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B6D5" w14:textId="3F491B49" w:rsidR="00173E7D" w:rsidRPr="00AF2662" w:rsidRDefault="003F7F66" w:rsidP="00B9585B">
      <w:pPr>
        <w:pStyle w:val="RALs-Authors"/>
        <w:spacing w:before="60" w:after="60" w:line="276" w:lineRule="auto"/>
        <w:ind w:firstLine="0"/>
        <w:rPr>
          <w:rFonts w:asciiTheme="majorBidi" w:hAnsiTheme="majorBidi" w:cstheme="majorBidi"/>
          <w:b/>
          <w:i w:val="0"/>
          <w:sz w:val="28"/>
          <w:szCs w:val="28"/>
          <w:lang w:eastAsia="x-none"/>
        </w:rPr>
      </w:pPr>
      <w:r w:rsidRPr="00AF2662">
        <w:rPr>
          <w:rFonts w:asciiTheme="majorBidi" w:hAnsiTheme="majorBidi" w:cstheme="majorBidi"/>
          <w:b/>
          <w:i w:val="0"/>
          <w:sz w:val="28"/>
          <w:szCs w:val="28"/>
          <w:lang w:eastAsia="x-none"/>
        </w:rPr>
        <w:t>EXPLORING STUDENT AND LECTURER PERCEPTIONS OF ARTIFICIAL INTELLIGENCE IN ENGLISH FOR TOURISM TRAINING</w:t>
      </w:r>
    </w:p>
    <w:p w14:paraId="43F6A80E" w14:textId="361F4A78" w:rsidR="00722EDE" w:rsidRPr="00AF2662" w:rsidRDefault="001E62E4" w:rsidP="00B9585B">
      <w:pPr>
        <w:pStyle w:val="RALs-Authors"/>
        <w:spacing w:before="60" w:after="60" w:line="276" w:lineRule="auto"/>
        <w:jc w:val="left"/>
        <w:rPr>
          <w:rFonts w:asciiTheme="majorBidi" w:hAnsiTheme="majorBidi" w:cstheme="majorBidi"/>
        </w:rPr>
      </w:pPr>
      <w:r w:rsidRPr="00AF2662">
        <w:rPr>
          <w:rFonts w:asciiTheme="majorBidi" w:hAnsiTheme="majorBidi" w:cstheme="majorBidi"/>
        </w:rPr>
        <w:t>Nguyen Xuan Vinh</w:t>
      </w:r>
      <w:r w:rsidR="00722EDE" w:rsidRPr="00AF2662">
        <w:rPr>
          <w:rStyle w:val="FootnoteReference"/>
          <w:rFonts w:asciiTheme="majorBidi" w:hAnsiTheme="majorBidi" w:cstheme="majorBidi"/>
        </w:rPr>
        <w:footnoteReference w:id="1"/>
      </w:r>
    </w:p>
    <w:p w14:paraId="6899FFB8" w14:textId="77777777" w:rsidR="00316775" w:rsidRPr="00AF2662" w:rsidRDefault="00316775" w:rsidP="00B9585B">
      <w:pPr>
        <w:pStyle w:val="RALs-HeadingsNoIndent"/>
        <w:keepNext w:val="0"/>
        <w:spacing w:before="60"/>
        <w:rPr>
          <w:rFonts w:asciiTheme="majorBidi" w:hAnsiTheme="majorBidi" w:cstheme="majorBidi"/>
          <w:szCs w:val="24"/>
        </w:rPr>
      </w:pPr>
    </w:p>
    <w:p w14:paraId="76F41F7D" w14:textId="77777777" w:rsidR="00722EDE" w:rsidRPr="00AF2662" w:rsidRDefault="00722EDE" w:rsidP="00B9585B">
      <w:pPr>
        <w:pStyle w:val="RALs-HeadingsNoIndent"/>
        <w:keepNext w:val="0"/>
        <w:spacing w:before="60"/>
        <w:rPr>
          <w:rFonts w:asciiTheme="majorBidi" w:hAnsiTheme="majorBidi" w:cstheme="majorBidi"/>
          <w:szCs w:val="24"/>
        </w:rPr>
      </w:pPr>
      <w:r w:rsidRPr="00AF2662">
        <w:rPr>
          <w:rFonts w:asciiTheme="majorBidi" w:hAnsiTheme="majorBidi" w:cstheme="majorBidi"/>
          <w:szCs w:val="24"/>
        </w:rPr>
        <w:t>Abstract</w:t>
      </w:r>
    </w:p>
    <w:p w14:paraId="25292360" w14:textId="0562B7FD" w:rsidR="00C8328C" w:rsidRPr="00AF2662" w:rsidRDefault="00E806A9" w:rsidP="00B9585B">
      <w:r w:rsidRPr="00AF2662">
        <w:t>The integration of Artificial Intelligence (AI) is reshaping higher education, particularly in specialized fields such as English for Tourism (</w:t>
      </w:r>
      <w:proofErr w:type="spellStart"/>
      <w:r w:rsidRPr="00AF2662">
        <w:t>EfT</w:t>
      </w:r>
      <w:proofErr w:type="spellEnd"/>
      <w:r w:rsidRPr="00AF2662">
        <w:t xml:space="preserve">). This study investigates the perceptions of 345 students and 211 lecturers in </w:t>
      </w:r>
      <w:proofErr w:type="spellStart"/>
      <w:r w:rsidRPr="00AF2662">
        <w:t>EfT</w:t>
      </w:r>
      <w:proofErr w:type="spellEnd"/>
      <w:r w:rsidRPr="00AF2662">
        <w:t xml:space="preserve"> programs at several Vietnamese universities regarding the application of AI in teaching and learning, </w:t>
      </w:r>
      <w:r w:rsidRPr="00AF2662">
        <w:rPr>
          <w:color w:val="EE0000"/>
        </w:rPr>
        <w:t>offering a novel comparative analysis within this specific and under-researched national context. </w:t>
      </w:r>
      <w:r w:rsidRPr="00AF2662">
        <w:t>Using a cross-sectional quantitative design, data were collected through Likert-scale questionnaires measuring key dimensions such as effectiveness, experience, motivation, and tool quality. The data were analyzed using SPSS 25.0 through descriptive statistics, Cronbach's Alpha reliability testing, and one-way ANOVA. Findings reveal that students' </w:t>
      </w:r>
      <w:r w:rsidRPr="00AF2662">
        <w:rPr>
          <w:color w:val="EE0000"/>
        </w:rPr>
        <w:t>academic year level </w:t>
      </w:r>
      <w:r w:rsidRPr="00AF2662">
        <w:t>significantly influenced their perceptions of learning effectiveness and experience &amp; satisfaction, with first-year students reporting lower perceptions. Students' </w:t>
      </w:r>
      <w:r w:rsidRPr="00AF2662">
        <w:rPr>
          <w:color w:val="EE0000"/>
        </w:rPr>
        <w:t>AI proficiency </w:t>
      </w:r>
      <w:r w:rsidRPr="00AF2662">
        <w:t>was significantly associated with their perceptions of learning effectiveness and motivation &amp; engagement. For lecturers, </w:t>
      </w:r>
      <w:r w:rsidRPr="00AF2662">
        <w:rPr>
          <w:color w:val="EE0000"/>
        </w:rPr>
        <w:t>teaching experience </w:t>
      </w:r>
      <w:r w:rsidRPr="00AF2662">
        <w:t>significantly affected perceptions of AI tool/material quality and challenges &amp; motivation, while their </w:t>
      </w:r>
      <w:r w:rsidRPr="00AF2662">
        <w:rPr>
          <w:color w:val="EE0000"/>
        </w:rPr>
        <w:t>AI teaching skills </w:t>
      </w:r>
      <w:r w:rsidRPr="00AF2662">
        <w:t>influenced perceptions of instructional effectiveness and perceived impact on students. </w:t>
      </w:r>
      <w:r w:rsidRPr="00AF2662">
        <w:rPr>
          <w:color w:val="EE0000"/>
        </w:rPr>
        <w:t>No significant differences were found for student motivation or tool quality based on academic year, nor for student experience/satisfaction or tool quality based on AI proficiency. Similarly, lecturer perceptions of instructional effectiveness or student impact did not vary by teaching experience, and perceptions of tool quality or challenges/motivation did not vary by AI teaching skills</w:t>
      </w:r>
      <w:r w:rsidRPr="00AF2662">
        <w:rPr>
          <w:b/>
          <w:bCs/>
        </w:rPr>
        <w:t>.</w:t>
      </w:r>
      <w:r w:rsidRPr="00AF2662">
        <w:t xml:space="preserve"> The study underscores the importance of enhancing digital competence, selecting appropriate AI tools, and tailoring integration strategies to optimize learning outcomes in the Vietnamese </w:t>
      </w:r>
      <w:proofErr w:type="spellStart"/>
      <w:r w:rsidRPr="00AF2662">
        <w:t>EfT</w:t>
      </w:r>
      <w:proofErr w:type="spellEnd"/>
      <w:r w:rsidRPr="00AF2662">
        <w:t xml:space="preserve"> context</w:t>
      </w:r>
      <w:r w:rsidR="00C8328C" w:rsidRPr="00AF2662">
        <w:t>.</w:t>
      </w:r>
    </w:p>
    <w:p w14:paraId="005A737B" w14:textId="5E309B98" w:rsidR="00316775" w:rsidRPr="00AF2662" w:rsidRDefault="00722EDE" w:rsidP="00B9585B">
      <w:pPr>
        <w:spacing w:before="60"/>
        <w:ind w:left="720" w:hanging="720"/>
        <w:rPr>
          <w:rFonts w:asciiTheme="majorBidi" w:hAnsiTheme="majorBidi" w:cstheme="majorBidi"/>
          <w:szCs w:val="24"/>
        </w:rPr>
      </w:pPr>
      <w:r w:rsidRPr="00AF2662">
        <w:rPr>
          <w:rFonts w:asciiTheme="majorBidi" w:hAnsiTheme="majorBidi" w:cstheme="majorBidi"/>
          <w:b/>
          <w:bCs/>
          <w:i/>
          <w:iCs/>
          <w:szCs w:val="24"/>
        </w:rPr>
        <w:t>Keywords</w:t>
      </w:r>
      <w:r w:rsidRPr="00AF2662">
        <w:rPr>
          <w:rFonts w:asciiTheme="majorBidi" w:hAnsiTheme="majorBidi" w:cstheme="majorBidi"/>
          <w:b/>
          <w:bCs/>
          <w:szCs w:val="24"/>
        </w:rPr>
        <w:t xml:space="preserve">: </w:t>
      </w:r>
      <w:r w:rsidR="00476F38" w:rsidRPr="00AF2662">
        <w:rPr>
          <w:rFonts w:asciiTheme="majorBidi" w:hAnsiTheme="majorBidi" w:cstheme="majorBidi"/>
          <w:i/>
          <w:iCs/>
          <w:color w:val="EE0000"/>
          <w:szCs w:val="24"/>
        </w:rPr>
        <w:t>artificial intelligence, English for tourism, higher education, student perceptions, lecturer perceptions, technology integration</w:t>
      </w:r>
    </w:p>
    <w:p w14:paraId="4D5F7D03" w14:textId="77777777" w:rsidR="00B9585B" w:rsidRPr="00AF2662" w:rsidRDefault="00B9585B" w:rsidP="00B9585B">
      <w:pPr>
        <w:spacing w:before="60"/>
        <w:ind w:left="720" w:hanging="720"/>
        <w:rPr>
          <w:rFonts w:asciiTheme="majorBidi" w:hAnsiTheme="majorBidi" w:cstheme="majorBidi"/>
          <w:b/>
          <w:bCs/>
          <w:szCs w:val="24"/>
        </w:rPr>
      </w:pPr>
    </w:p>
    <w:p w14:paraId="290CF84C" w14:textId="77777777" w:rsidR="00722EDE" w:rsidRPr="00AF2662" w:rsidRDefault="00722EDE" w:rsidP="00B9585B">
      <w:pPr>
        <w:pStyle w:val="RALs-Heading1"/>
        <w:keepNext w:val="0"/>
        <w:spacing w:before="0" w:after="120" w:line="480" w:lineRule="auto"/>
        <w:jc w:val="both"/>
        <w:rPr>
          <w:rFonts w:asciiTheme="majorBidi" w:hAnsiTheme="majorBidi" w:cstheme="majorBidi"/>
          <w:b w:val="0"/>
          <w:bCs w:val="0"/>
          <w:szCs w:val="24"/>
        </w:rPr>
      </w:pPr>
      <w:r w:rsidRPr="00AF2662">
        <w:rPr>
          <w:rFonts w:asciiTheme="majorBidi" w:hAnsiTheme="majorBidi" w:cstheme="majorBidi"/>
          <w:szCs w:val="24"/>
        </w:rPr>
        <w:t>1. Introduction</w:t>
      </w:r>
    </w:p>
    <w:p w14:paraId="4D8F81BB" w14:textId="4F38576A" w:rsidR="00B574DA" w:rsidRPr="00AF2662" w:rsidRDefault="00B574DA" w:rsidP="00B9585B">
      <w:pPr>
        <w:spacing w:before="0" w:after="120" w:line="480" w:lineRule="auto"/>
      </w:pPr>
      <w:r w:rsidRPr="00AF2662">
        <w:t>In the context of the Fourth Industrial Revolution, Artificial Intelligence (AI) is fundamentally transforming teaching and learning practices in higher education worldwide. The field of English for Tourism (</w:t>
      </w:r>
      <w:proofErr w:type="spellStart"/>
      <w:r w:rsidRPr="00AF2662">
        <w:t>EfT</w:t>
      </w:r>
      <w:proofErr w:type="spellEnd"/>
      <w:r w:rsidRPr="00AF2662">
        <w:t xml:space="preserve">), which requires high levels of flexibility and international communication competence, is no exception to this trend. AI has been widely recognized for its benefits in language education, including personalized content delivery, instant feedback, </w:t>
      </w:r>
      <w:r w:rsidRPr="00AF2662">
        <w:lastRenderedPageBreak/>
        <w:t>and individualized learning support</w:t>
      </w:r>
      <w:r w:rsidR="006929AC" w:rsidRPr="00AF2662">
        <w:t xml:space="preserve"> </w:t>
      </w:r>
      <w:r w:rsidR="006929AC" w:rsidRPr="00AF2662">
        <w:rPr>
          <w:color w:val="EE0000"/>
        </w:rPr>
        <w:fldChar w:fldCharType="begin">
          <w:fldData xml:space="preserve">PEVuZE5vdGU+PENpdGU+PEF1dGhvcj5QZW5wcmFzZTwvQXV0aG9yPjxZZWFyPjIwMTg8L1llYXI+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PEVuZE5vdGU+PENpdGU+PEF1dGhvcj5QZW5wcmFzZTwvQXV0aG9yPjxZZWFyPjIwMTg8L1llYXI+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6929AC" w:rsidRPr="00AF2662">
        <w:rPr>
          <w:color w:val="EE0000"/>
        </w:rPr>
      </w:r>
      <w:r w:rsidR="006929AC" w:rsidRPr="00AF2662">
        <w:rPr>
          <w:color w:val="EE0000"/>
        </w:rPr>
        <w:fldChar w:fldCharType="separate"/>
      </w:r>
      <w:r w:rsidR="00DF1F00" w:rsidRPr="00AF2662">
        <w:rPr>
          <w:color w:val="EE0000"/>
        </w:rPr>
        <w:t>(Penprase, 2018; Zou, 2025)</w:t>
      </w:r>
      <w:r w:rsidR="006929AC" w:rsidRPr="00AF2662">
        <w:rPr>
          <w:color w:val="EE0000"/>
        </w:rPr>
        <w:fldChar w:fldCharType="end"/>
      </w:r>
      <w:r w:rsidR="00BE18CF" w:rsidRPr="00AF2662">
        <w:rPr>
          <w:color w:val="EE0000"/>
        </w:rPr>
        <w:t xml:space="preserve">. </w:t>
      </w:r>
      <w:r w:rsidRPr="00AF2662">
        <w:t xml:space="preserve">Tools such as ChatGPT, Grammarly, and </w:t>
      </w:r>
      <w:r w:rsidR="00B41335" w:rsidRPr="00AF2662">
        <w:t>Quill Bot</w:t>
      </w:r>
      <w:r w:rsidRPr="00AF2662">
        <w:t xml:space="preserve"> have been shown to improve writing skills, enhance coherence, and increase learner satisfaction</w:t>
      </w:r>
      <w:r w:rsidR="00BE18CF" w:rsidRPr="00AF2662">
        <w:t xml:space="preserve"> </w:t>
      </w:r>
      <w:r w:rsidR="007D1808" w:rsidRPr="00AF2662">
        <w:fldChar w:fldCharType="begin"/>
      </w:r>
      <w:r w:rsidR="007D1808" w:rsidRPr="00AF2662">
        <w:instrText xml:space="preserve"> ADDIN EN.CITE &lt;EndNote&gt;&lt;Cite&gt;&lt;Author&gt;Pham&lt;/Author&gt;&lt;Year&gt;2022&lt;/Year&gt;&lt;RecNum&gt;788&lt;/RecNum&gt;&lt;DisplayText&gt;(Nguyen et al., 2023; Pham, 2022)&lt;/DisplayText&gt;&lt;record&gt;&lt;rec-number&gt;788&lt;/rec-number&gt;&lt;foreign-keys&gt;&lt;key app="EN" db-id="v5asddt22z5facexp9sxtz2xvtrxr9daa0a9" timestamp="1750340010" guid="49fcf40f-7890-4ea1-8f36-b435c02ed4ec"&gt;788&lt;/key&gt;&lt;/foreign-keys&gt;&lt;ref-type name="Journal Article"&gt;17&lt;/ref-type&gt;&lt;contributors&gt;&lt;authors&gt;&lt;author&gt;Pham, Thanh Nga&lt;/author&gt;&lt;/authors&gt;&lt;/contributors&gt;&lt;titles&gt;&lt;title&gt;Using artificial intelligence applications for teaching and learning foreign language: facts and solutions&lt;/title&gt;&lt;secondary-title&gt;International Journal of English Language, Education and Literature Studies (IJEEL)&lt;/secondary-title&gt;&lt;/titles&gt;&lt;periodical&gt;&lt;full-title&gt;International Journal of English Language, Education and Literature Studies (IJEEL)&lt;/full-title&gt;&lt;/periodical&gt;&lt;pages&gt;12-15&lt;/pages&gt;&lt;volume&gt;1&lt;/volume&gt;&lt;number&gt;4&lt;/number&gt;&lt;dates&gt;&lt;year&gt;2022&lt;/year&gt;&lt;/dates&gt;&lt;urls&gt;&lt;/urls&gt;&lt;/record&gt;&lt;/Cite&gt;&lt;Cite&gt;&lt;Author&gt;Nguyen&lt;/Author&gt;&lt;Year&gt;2023&lt;/Year&gt;&lt;RecNum&gt;602&lt;/RecNum&gt;&lt;record&gt;&lt;rec-number&gt;602&lt;/rec-number&gt;&lt;foreign-keys&gt;&lt;key app="EN" db-id="v5asddt22z5facexp9sxtz2xvtrxr9daa0a9" timestamp="1750340006" guid="b8802b8b-1545-48e0-848a-c57f70dd06bc"&gt;602&lt;/key&gt;&lt;/foreign-keys&gt;&lt;ref-type name="Journal Article"&gt;17&lt;/ref-type&gt;&lt;contributors&gt;&lt;authors&gt;&lt;author&gt;Nguyen, Van Hau&lt;/author&gt;&lt;author&gt;Nguyen, Thi Hao&lt;/author&gt;&lt;author&gt;Mai, Lan Huong&lt;/author&gt;&lt;author&gt;Nguyen, Thi Thu Phuong&lt;/author&gt;&lt;author&gt;Lan Nguyen, Thi Mai&lt;/author&gt;&lt;author&gt;Nguyen, Thi Phuong Linh&lt;/author&gt;&lt;/authors&gt;&lt;/contributors&gt;&lt;titles&gt;&lt;title&gt;The factors affecting Vietnamese people’s sustainable tourism intention: an empirical study with extended the theory of planned behavior (TPB)&lt;/title&gt;&lt;secondary-title&gt;foresight&lt;/secondary-title&gt;&lt;/titles&gt;&lt;periodical&gt;&lt;full-title&gt;foresight&lt;/full-title&gt;&lt;/periodical&gt;&lt;pages&gt;844-860&lt;/pages&gt;&lt;volume&gt;25&lt;/volume&gt;&lt;number&gt;6&lt;/number&gt;&lt;dates&gt;&lt;year&gt;2023&lt;/year&gt;&lt;/dates&gt;&lt;isbn&gt;1463-6689&lt;/isbn&gt;&lt;urls&gt;&lt;/urls&gt;&lt;/record&gt;&lt;/Cite&gt;&lt;/EndNote&gt;</w:instrText>
      </w:r>
      <w:r w:rsidR="007D1808" w:rsidRPr="00AF2662">
        <w:fldChar w:fldCharType="separate"/>
      </w:r>
      <w:r w:rsidR="007D1808" w:rsidRPr="00AF2662">
        <w:t>(Nguyen et al., 2023; Pham, 2022)</w:t>
      </w:r>
      <w:r w:rsidR="007D1808" w:rsidRPr="00AF2662">
        <w:fldChar w:fldCharType="end"/>
      </w:r>
      <w:r w:rsidR="00BE18CF" w:rsidRPr="00AF2662">
        <w:t>.</w:t>
      </w:r>
      <w:r w:rsidR="00CA02C5" w:rsidRPr="00AF2662">
        <w:t xml:space="preserve"> </w:t>
      </w:r>
      <w:r w:rsidRPr="00AF2662">
        <w:t xml:space="preserve">However, integrating AI into </w:t>
      </w:r>
      <w:proofErr w:type="spellStart"/>
      <w:r w:rsidRPr="00AF2662">
        <w:t>EfT</w:t>
      </w:r>
      <w:proofErr w:type="spellEnd"/>
      <w:r w:rsidRPr="00AF2662">
        <w:t xml:space="preserve"> education also poses several challenges, such as the potential reduction in learner autonomy, limited human interaction, and the risk of misinformation caused by algorithmic bias or training data limitations</w:t>
      </w:r>
      <w:r w:rsidR="00BE18CF" w:rsidRPr="00AF2662">
        <w:t xml:space="preserve"> </w:t>
      </w:r>
      <w:r w:rsidR="00461283" w:rsidRPr="00AF2662">
        <w:rPr>
          <w:color w:val="EE0000"/>
        </w:rPr>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461283" w:rsidRPr="00AF2662">
        <w:rPr>
          <w:color w:val="EE0000"/>
        </w:rPr>
      </w:r>
      <w:r w:rsidR="00461283" w:rsidRPr="00AF2662">
        <w:rPr>
          <w:color w:val="EE0000"/>
        </w:rPr>
        <w:fldChar w:fldCharType="separate"/>
      </w:r>
      <w:r w:rsidR="00461283" w:rsidRPr="00AF2662">
        <w:rPr>
          <w:color w:val="EE0000"/>
        </w:rPr>
        <w:t>(Karataş et al., 2024; Kundu &amp; Bej, 2025)</w:t>
      </w:r>
      <w:r w:rsidR="00461283" w:rsidRPr="00AF2662">
        <w:rPr>
          <w:color w:val="EE0000"/>
        </w:rPr>
        <w:fldChar w:fldCharType="end"/>
      </w:r>
      <w:r w:rsidR="00461283" w:rsidRPr="00AF2662">
        <w:t xml:space="preserve"> </w:t>
      </w:r>
      <w:r w:rsidR="00BE18CF" w:rsidRPr="00AF2662">
        <w:t xml:space="preserve">. </w:t>
      </w:r>
      <w:r w:rsidRPr="00AF2662">
        <w:t>These issues highlight the need for a deeper understanding of how both students and lecturers perceive, experience, and engage with AI in the teaching and learning process.</w:t>
      </w:r>
    </w:p>
    <w:p w14:paraId="5B2846A8" w14:textId="77777777" w:rsidR="00466212" w:rsidRPr="00466212" w:rsidRDefault="00466212" w:rsidP="00466212">
      <w:pPr>
        <w:spacing w:before="0" w:after="120" w:line="480" w:lineRule="auto"/>
      </w:pPr>
      <w:r w:rsidRPr="00466212">
        <w:rPr>
          <w:color w:val="EE0000"/>
        </w:rPr>
        <w:t xml:space="preserve">This study aims to comprehensively examine and compare the perspectives of both lecturers and students regarding the use of AI in </w:t>
      </w:r>
      <w:proofErr w:type="spellStart"/>
      <w:r w:rsidRPr="00466212">
        <w:rPr>
          <w:color w:val="EE0000"/>
        </w:rPr>
        <w:t>EfT</w:t>
      </w:r>
      <w:proofErr w:type="spellEnd"/>
      <w:r w:rsidRPr="00466212">
        <w:rPr>
          <w:color w:val="EE0000"/>
        </w:rPr>
        <w:t xml:space="preserve"> education within the Vietnamese higher education context. </w:t>
      </w:r>
      <w:r w:rsidRPr="00466212">
        <w:t>While existing research has explored AI in general language learning or focused on single stakeholder groups, </w:t>
      </w:r>
      <w:r w:rsidRPr="00466212">
        <w:rPr>
          <w:color w:val="EE0000"/>
        </w:rPr>
        <w:t xml:space="preserve">this study offers a novel contribution by systematically investigating the perceptions of these two key groups simultaneously within the specific, and relatively under-researched, domain of </w:t>
      </w:r>
      <w:proofErr w:type="spellStart"/>
      <w:r w:rsidRPr="00466212">
        <w:rPr>
          <w:color w:val="EE0000"/>
        </w:rPr>
        <w:t>EfT</w:t>
      </w:r>
      <w:proofErr w:type="spellEnd"/>
      <w:r w:rsidRPr="00466212">
        <w:rPr>
          <w:color w:val="EE0000"/>
        </w:rPr>
        <w:t xml:space="preserve"> in Vietnam</w:t>
      </w:r>
      <w:r w:rsidRPr="00466212">
        <w:rPr>
          <w:b/>
          <w:bCs/>
        </w:rPr>
        <w:t>.</w:t>
      </w:r>
      <w:r w:rsidRPr="00466212">
        <w:t> The research focuses on aspects such as perceived effectiveness, challenges, motivation, and the quality of AI tools. The findings are expected to provide both theoretical insights into AI adoption in specialized language programs and practical guidance for educational institutions in developing appropriate, effective, and human-centered AI integration strategies. The paper is structured into the following sections: literature review, methodology, results, discussion, and conclusion.</w:t>
      </w:r>
    </w:p>
    <w:p w14:paraId="5F417F5D" w14:textId="68CA5443" w:rsidR="00722EDE" w:rsidRPr="00AF2662" w:rsidRDefault="00722EDE" w:rsidP="00B9585B">
      <w:pPr>
        <w:pStyle w:val="RALs-HeadingsNoIndent"/>
        <w:keepNext w:val="0"/>
        <w:spacing w:before="0" w:after="120" w:line="480" w:lineRule="auto"/>
      </w:pPr>
      <w:r w:rsidRPr="00AF2662">
        <w:t>2. Li</w:t>
      </w:r>
      <w:r w:rsidR="001F590D" w:rsidRPr="00AF2662">
        <w:t>te</w:t>
      </w:r>
      <w:r w:rsidRPr="00AF2662">
        <w:t>rature Review</w:t>
      </w:r>
    </w:p>
    <w:p w14:paraId="2809DFDD" w14:textId="578EC30B" w:rsidR="00B0272E" w:rsidRPr="00AF2662" w:rsidRDefault="00B0272E" w:rsidP="00B9585B">
      <w:pPr>
        <w:pStyle w:val="RALs-Heading2"/>
        <w:keepNext w:val="0"/>
        <w:spacing w:before="0" w:after="120" w:line="480" w:lineRule="auto"/>
      </w:pPr>
      <w:r w:rsidRPr="00AF2662">
        <w:t xml:space="preserve">2.1. </w:t>
      </w:r>
      <w:r w:rsidR="002A0B35" w:rsidRPr="00AF2662">
        <w:t>The rise and potential of AI in language education</w:t>
      </w:r>
    </w:p>
    <w:p w14:paraId="1DDDED44" w14:textId="609F9B0C" w:rsidR="00B0272E" w:rsidRPr="00AF2662" w:rsidRDefault="008B3D75" w:rsidP="00B9585B">
      <w:pPr>
        <w:spacing w:before="0" w:after="120" w:line="480" w:lineRule="auto"/>
      </w:pPr>
      <w:r w:rsidRPr="00AF2662">
        <w:t xml:space="preserve">The rapid advancement of technology has accelerated the integration of Artificial Intelligence (AI) into language teaching and learning worldwide </w:t>
      </w:r>
      <w:r w:rsidR="00617472" w:rsidRPr="00AF2662">
        <w:fldChar w:fldCharType="begin"/>
      </w:r>
      <w:r w:rsidR="007D1808" w:rsidRPr="00AF2662">
        <w:instrText xml:space="preserve"> ADDIN EN.CITE &lt;EndNote&gt;&lt;Cite&gt;&lt;Author&gt;Duong&lt;/Author&gt;&lt;Year&gt;2024&lt;/Year&gt;&lt;RecNum&gt;789&lt;/RecNum&gt;&lt;DisplayText&gt;(Duong &amp;amp; Nguyen, 2024; Pham, 2022)&lt;/DisplayText&gt;&lt;record&gt;&lt;rec-number&gt;789&lt;/rec-number&gt;&lt;foreign-keys&gt;&lt;key app="EN" db-id="v5asddt22z5facexp9sxtz2xvtrxr9daa0a9" timestamp="1750340010" guid="a8c6b93f-48a8-46e7-a7e4-e60e667f241c"&gt;789&lt;/key&gt;&lt;/foreign-keys&gt;&lt;ref-type name="Conference Proceedings"&gt;10&lt;/ref-type&gt;&lt;contributors&gt;&lt;authors&gt;&lt;author&gt;Duong, Thi Thuy Uyen&lt;/author&gt;&lt;author&gt;Nguyen, Manh Hieu&lt;/author&gt;&lt;/authors&gt;&lt;/contributors&gt;&lt;titles&gt;&lt;title&gt;Students’ Perspective on Applying AI in English Learning and Teaching–A Study at UEH&lt;/title&gt;&lt;secondary-title&gt;ICTE Conference Proceedings&lt;/secondary-title&gt;&lt;/titles&gt;&lt;pages&gt;91-102&lt;/pages&gt;&lt;volume&gt;5&lt;/volume&gt;&lt;dates&gt;&lt;year&gt;2024&lt;/year&gt;&lt;/dates&gt;&lt;isbn&gt;2834-0000&lt;/isbn&gt;&lt;urls&gt;&lt;/urls&gt;&lt;/record&gt;&lt;/Cite&gt;&lt;Cite&gt;&lt;Author&gt;Pham&lt;/Author&gt;&lt;Year&gt;2022&lt;/Year&gt;&lt;RecNum&gt;788&lt;/RecNum&gt;&lt;record&gt;&lt;rec-number&gt;788&lt;/rec-number&gt;&lt;foreign-keys&gt;&lt;key app="EN" db-id="v5asddt22z5facexp9sxtz2xvtrxr9daa0a9" timestamp="1750340010" guid="49fcf40f-7890-4ea1-8f36-b435c02ed4ec"&gt;788&lt;/key&gt;&lt;/foreign-keys&gt;&lt;ref-type name="Journal Article"&gt;17&lt;/ref-type&gt;&lt;contributors&gt;&lt;authors&gt;&lt;author&gt;Pham, Thanh Nga&lt;/author&gt;&lt;/authors&gt;&lt;/contributors&gt;&lt;titles&gt;&lt;title&gt;Using artificial intelligence applications for teaching and learning foreign language: facts and solutions&lt;/title&gt;&lt;secondary-title&gt;International Journal of English Language, Education and Literature Studies (IJEEL)&lt;/secondary-title&gt;&lt;/titles&gt;&lt;periodical&gt;&lt;full-title&gt;International Journal of English Language, Education and Literature Studies (IJEEL)&lt;/full-title&gt;&lt;/periodical&gt;&lt;pages&gt;12-15&lt;/pages&gt;&lt;volume&gt;1&lt;/volume&gt;&lt;number&gt;4&lt;/number&gt;&lt;dates&gt;&lt;year&gt;2022&lt;/year&gt;&lt;/dates&gt;&lt;urls&gt;&lt;/urls&gt;&lt;/record&gt;&lt;/Cite&gt;&lt;/EndNote&gt;</w:instrText>
      </w:r>
      <w:r w:rsidR="00617472" w:rsidRPr="00AF2662">
        <w:fldChar w:fldCharType="separate"/>
      </w:r>
      <w:r w:rsidR="007D1808" w:rsidRPr="00AF2662">
        <w:t>(Duong &amp; Nguyen, 2024; Pham, 2022)</w:t>
      </w:r>
      <w:r w:rsidR="00617472" w:rsidRPr="00AF2662">
        <w:fldChar w:fldCharType="end"/>
      </w:r>
      <w:r w:rsidR="00B0272E" w:rsidRPr="00AF2662">
        <w:t xml:space="preserve">. </w:t>
      </w:r>
      <w:r w:rsidRPr="00AF2662">
        <w:t>In higher education, AI applications are increasingly utilized to enhance learning experiences, academic performance, and instructional quality by offering personalized and adaptive learning pathways</w:t>
      </w:r>
      <w:r w:rsidR="00E26F51" w:rsidRPr="00AF2662">
        <w:t xml:space="preserve"> </w:t>
      </w:r>
      <w:r w:rsidR="00E26F51" w:rsidRPr="00AF2662">
        <w:rPr>
          <w:color w:val="EE0000"/>
        </w:rPr>
        <w:fldChar w:fldCharType="begin">
          <w:fldData xml:space="preserve">PEVuZE5vdGU+PENpdGU+PEF1dGhvcj5TaGFoemFkPC9BdXRob3I+PFllYXI+MjAyNTwvWWVhcj48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PEVuZE5vdGU+PENpdGU+PEF1dGhvcj5TaGFoemFkPC9BdXRob3I+PFllYXI+MjAyNTwvWWVhcj48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E26F51" w:rsidRPr="00AF2662">
        <w:rPr>
          <w:color w:val="EE0000"/>
        </w:rPr>
      </w:r>
      <w:r w:rsidR="00E26F51" w:rsidRPr="00AF2662">
        <w:rPr>
          <w:color w:val="EE0000"/>
        </w:rPr>
        <w:fldChar w:fldCharType="separate"/>
      </w:r>
      <w:r w:rsidR="00E26F51" w:rsidRPr="00AF2662">
        <w:rPr>
          <w:color w:val="EE0000"/>
        </w:rPr>
        <w:t>(Abbes et al., 2024; Shahzad et al., 2025)</w:t>
      </w:r>
      <w:r w:rsidR="00E26F51" w:rsidRPr="00AF2662">
        <w:rPr>
          <w:color w:val="EE0000"/>
        </w:rPr>
        <w:fldChar w:fldCharType="end"/>
      </w:r>
      <w:r w:rsidR="00B0272E" w:rsidRPr="00AF2662">
        <w:rPr>
          <w:color w:val="EE0000"/>
        </w:rPr>
        <w:t xml:space="preserve">. </w:t>
      </w:r>
      <w:r w:rsidRPr="00AF2662">
        <w:t xml:space="preserve">Supported by </w:t>
      </w:r>
      <w:r w:rsidRPr="00AF2662">
        <w:lastRenderedPageBreak/>
        <w:t>developments in natural language processing (NLP) and big data, AI-powered instructional programs provide flexible and accessible learning environments globally, with the potential to improve English language instruction and learner engagement</w:t>
      </w:r>
      <w:r w:rsidR="00ED50FA" w:rsidRPr="00AF2662">
        <w:t xml:space="preserve"> </w:t>
      </w:r>
      <w:r w:rsidR="00ED50FA" w:rsidRPr="00AF2662">
        <w:rPr>
          <w:color w:val="EE0000"/>
        </w:rPr>
        <w:fldChar w:fldCharType="begin">
          <w:fldData xml:space="preserve">PEVuZE5vdGU+PENpdGU+PEF1dGhvcj5aaGFvPC9BdXRob3I+PFllYXI+MjAyNTwvWWVhcj48UmVj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=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PEVuZE5vdGU+PENpdGU+PEF1dGhvcj5aaGFvPC9BdXRob3I+PFllYXI+MjAyNTwvWWVhcj48UmVj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=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ED50FA" w:rsidRPr="00AF2662">
        <w:rPr>
          <w:color w:val="EE0000"/>
        </w:rPr>
      </w:r>
      <w:r w:rsidR="00ED50FA" w:rsidRPr="00AF2662">
        <w:rPr>
          <w:color w:val="EE0000"/>
        </w:rPr>
        <w:fldChar w:fldCharType="separate"/>
      </w:r>
      <w:r w:rsidR="00ED50FA" w:rsidRPr="00AF2662">
        <w:rPr>
          <w:color w:val="EE0000"/>
        </w:rPr>
        <w:t>(Zhao, 2025; Zou, 2025)</w:t>
      </w:r>
      <w:r w:rsidR="00ED50FA" w:rsidRPr="00AF2662">
        <w:rPr>
          <w:color w:val="EE0000"/>
        </w:rPr>
        <w:fldChar w:fldCharType="end"/>
      </w:r>
      <w:r w:rsidR="00B0272E" w:rsidRPr="00AF2662">
        <w:t xml:space="preserve">. </w:t>
      </w:r>
      <w:r w:rsidRPr="00AF2662">
        <w:t>These technologies are used for automated assessment, self-paced learning, personalized feedback, error correction, and even AI-assisted pronunciation training that simulates native speec</w:t>
      </w:r>
      <w:r w:rsidR="00A57B37" w:rsidRPr="00AF2662">
        <w:t xml:space="preserve">h </w:t>
      </w:r>
      <w:r w:rsidR="00A57B37" w:rsidRPr="00AF2662">
        <w:rPr>
          <w:color w:val="EE0000"/>
        </w:rPr>
        <w:fldChar w:fldCharType="begin">
          <w:fldData xml:space="preserve">PEVuZE5vdGU+PENpdGU+PEF1dGhvcj5ab3U8L0F1dGhvcj48WWVhcj4yMDI1PC9ZZWFyPjxSZWNO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==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PEVuZE5vdGU+PENpdGU+PEF1dGhvcj5ab3U8L0F1dGhvcj48WWVhcj4yMDI1PC9ZZWFyPjxSZWNO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==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A57B37" w:rsidRPr="00AF2662">
        <w:rPr>
          <w:color w:val="EE0000"/>
        </w:rPr>
      </w:r>
      <w:r w:rsidR="00A57B37" w:rsidRPr="00AF2662">
        <w:rPr>
          <w:color w:val="EE0000"/>
        </w:rPr>
        <w:fldChar w:fldCharType="separate"/>
      </w:r>
      <w:r w:rsidR="00A57B37" w:rsidRPr="00AF2662">
        <w:rPr>
          <w:color w:val="EE0000"/>
        </w:rPr>
        <w:t>(Karataş et al., 2024; Zou, 2025)</w:t>
      </w:r>
      <w:r w:rsidR="00A57B37" w:rsidRPr="00AF2662">
        <w:rPr>
          <w:color w:val="EE0000"/>
        </w:rPr>
        <w:fldChar w:fldCharType="end"/>
      </w:r>
      <w:r w:rsidR="00B0272E" w:rsidRPr="00AF2662">
        <w:rPr>
          <w:color w:val="EE0000"/>
        </w:rPr>
        <w:t xml:space="preserve">. </w:t>
      </w:r>
      <w:r w:rsidRPr="00AF2662">
        <w:t>The growing interest in AI’s role, including its applications in teacher training, reflects its perceived potential to transform language education over the past decades</w:t>
      </w:r>
      <w:r w:rsidR="00B0272E" w:rsidRPr="00AF2662">
        <w:t xml:space="preserve"> </w:t>
      </w:r>
      <w:r w:rsidR="00A57B37" w:rsidRPr="00AF2662">
        <w:rPr>
          <w:color w:val="EE0000"/>
        </w:rPr>
        <w:fldChar w:fldCharType="begin"/>
      </w:r>
      <w:r w:rsidR="00D641D7" w:rsidRPr="00AF2662">
        <w:rPr>
          <w:color w:val="EE0000"/>
        </w:rPr>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00A57B37" w:rsidRPr="00AF2662">
        <w:rPr>
          <w:color w:val="EE0000"/>
        </w:rPr>
        <w:fldChar w:fldCharType="separate"/>
      </w:r>
      <w:r w:rsidR="00A57B37" w:rsidRPr="00AF2662">
        <w:rPr>
          <w:color w:val="EE0000"/>
        </w:rPr>
        <w:t>(Kundu &amp; Bej, 2025)</w:t>
      </w:r>
      <w:r w:rsidR="00A57B37" w:rsidRPr="00AF2662">
        <w:rPr>
          <w:color w:val="EE0000"/>
        </w:rPr>
        <w:fldChar w:fldCharType="end"/>
      </w:r>
    </w:p>
    <w:p w14:paraId="65E40438" w14:textId="06B54502" w:rsidR="00B0272E" w:rsidRPr="00AF2662" w:rsidRDefault="00B0272E" w:rsidP="00B9585B">
      <w:pPr>
        <w:pStyle w:val="RALs-Heading2"/>
        <w:keepNext w:val="0"/>
        <w:spacing w:before="0" w:after="120" w:line="480" w:lineRule="auto"/>
      </w:pPr>
      <w:r w:rsidRPr="00AF2662">
        <w:t>2.2</w:t>
      </w:r>
      <w:r w:rsidR="00045DBA" w:rsidRPr="00AF2662">
        <w:t xml:space="preserve">. </w:t>
      </w:r>
      <w:r w:rsidR="007734E3" w:rsidRPr="00AF2662">
        <w:t>Benefits of applying AI in language learning</w:t>
      </w:r>
    </w:p>
    <w:p w14:paraId="7782D339" w14:textId="181408FD" w:rsidR="00B0272E" w:rsidRPr="00AF2662" w:rsidRDefault="0034312F" w:rsidP="00B9585B">
      <w:pPr>
        <w:spacing w:before="0" w:after="120" w:line="480" w:lineRule="auto"/>
      </w:pPr>
      <w:r w:rsidRPr="00AF2662">
        <w:t>Research has highlighted numerous positive impacts of Artificial Intelligence (AI) on language learners. AI tools can significantly enhance personalized learning experiences</w:t>
      </w:r>
      <w:r w:rsidR="00D641D7" w:rsidRPr="00AF2662">
        <w:t xml:space="preserve"> </w:t>
      </w:r>
      <w:r w:rsidR="00D641D7" w:rsidRPr="00AF2662">
        <w:fldChar w:fldCharType="begin">
          <w:fldData xml:space="preserve">PEVuZE5vdGU+PENpdGU+PEF1dGhvcj5LYXJhdGHFnzwvQXV0aG9yPjxZZWFyPjIwMjQ8L1llYXI+
PFJlY051bT45NTQ8L1JlY051bT48RGlzcGxheVRleHQ+KEdrb3VudGFyYSBldCBhbC4sIDIwMjU7
IEthcmF0YcWfIGV0IGFsLiwgMjAyNCk8L0Rpc3BsYXlUZXh0PjxyZWNvcmQ+PHJlYy1udW1iZXI+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cmNlLW51bT48L3JlY29yZD48L0NpdGU+PENpdGU+PEF1dGhvcj5Ha291bnRhcmE8L0F1dGhvcj48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</w:fldData>
        </w:fldChar>
      </w:r>
      <w:r w:rsidR="00A22A7D" w:rsidRPr="00AF2662">
        <w:instrText xml:space="preserve"> ADDIN EN.CITE </w:instrText>
      </w:r>
      <w:r w:rsidR="00A22A7D" w:rsidRPr="00AF2662">
        <w:fldChar w:fldCharType="begin">
          <w:fldData xml:space="preserve">PEVuZE5vdGU+PENpdGU+PEF1dGhvcj5LYXJhdGHFnzwvQXV0aG9yPjxZZWFyPjIwMjQ8L1llYXI+
PFJlY051bT45NTQ8L1JlY051bT48RGlzcGxheVRleHQ+KEdrb3VudGFyYSBldCBhbC4sIDIwMjU7
IEthcmF0YcWfIGV0IGFsLiwgMjAyNCk8L0Rpc3BsYXlUZXh0PjxyZWNvcmQ+PHJlYy1udW1iZXI+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cmNlLW51bT48L3JlY29yZD48L0NpdGU+PENpdGU+PEF1dGhvcj5Ha291bnRhcmE8L0F1dGhvcj48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</w:fldData>
        </w:fldChar>
      </w:r>
      <w:r w:rsidR="00A22A7D" w:rsidRPr="00AF2662">
        <w:instrText xml:space="preserve"> ADDIN EN.CITE.DATA </w:instrText>
      </w:r>
      <w:r w:rsidR="00A22A7D" w:rsidRPr="00AF2662">
        <w:fldChar w:fldCharType="end"/>
      </w:r>
      <w:r w:rsidR="00D641D7" w:rsidRPr="00AF2662">
        <w:fldChar w:fldCharType="separate"/>
      </w:r>
      <w:r w:rsidR="00D641D7" w:rsidRPr="00AF2662">
        <w:t>(</w:t>
      </w:r>
      <w:r w:rsidR="00D641D7" w:rsidRPr="00AF2662">
        <w:rPr>
          <w:color w:val="EE0000"/>
        </w:rPr>
        <w:t>Gkountara et al., 2025; Karataş et al., 2024)</w:t>
      </w:r>
      <w:r w:rsidR="00D641D7" w:rsidRPr="00AF2662">
        <w:fldChar w:fldCharType="end"/>
      </w:r>
      <w:r w:rsidR="00B0272E" w:rsidRPr="00AF2662">
        <w:t xml:space="preserve">, </w:t>
      </w:r>
      <w:r w:rsidRPr="00AF2662">
        <w:t>provide real-time feedback, and support interactive and conversational practice</w:t>
      </w:r>
      <w:r w:rsidR="000D3F90" w:rsidRPr="00AF2662">
        <w:t xml:space="preserve"> </w:t>
      </w:r>
      <w:r w:rsidR="000D3F90" w:rsidRPr="00AF2662">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0D3F90" w:rsidRPr="00AF2662">
        <w:instrText xml:space="preserve"> ADDIN EN.CITE </w:instrText>
      </w:r>
      <w:r w:rsidR="000D3F90" w:rsidRPr="00AF2662">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0D3F90" w:rsidRPr="00AF2662">
        <w:instrText xml:space="preserve"> ADDIN EN.CITE.DATA </w:instrText>
      </w:r>
      <w:r w:rsidR="000D3F90" w:rsidRPr="00AF2662">
        <w:fldChar w:fldCharType="end"/>
      </w:r>
      <w:r w:rsidR="000D3F90" w:rsidRPr="00AF2662">
        <w:fldChar w:fldCharType="separate"/>
      </w:r>
      <w:r w:rsidR="000D3F90" w:rsidRPr="00AF2662">
        <w:rPr>
          <w:color w:val="EE0000"/>
        </w:rPr>
        <w:t>(Karataş et al., 2024; Kundu &amp; Bej, 2025</w:t>
      </w:r>
      <w:r w:rsidR="000D3F90" w:rsidRPr="00AF2662">
        <w:t>)</w:t>
      </w:r>
      <w:r w:rsidR="000D3F90" w:rsidRPr="00AF2662">
        <w:fldChar w:fldCharType="end"/>
      </w:r>
      <w:r w:rsidR="00B0272E" w:rsidRPr="00AF2662">
        <w:t xml:space="preserve">. </w:t>
      </w:r>
      <w:r w:rsidRPr="00AF2662">
        <w:t xml:space="preserve">Specifically, tools such as Grammarly and </w:t>
      </w:r>
      <w:r w:rsidR="00834F76" w:rsidRPr="00AF2662">
        <w:t>Quill Bot</w:t>
      </w:r>
      <w:r w:rsidRPr="00AF2662">
        <w:t xml:space="preserve"> have been shown to improve students’ academic writing skills, enhancing coherence, cohesion, vocabulary use, sentence structure, and overall writing quality within a relatively short time frame</w:t>
      </w:r>
      <w:r w:rsidR="008A2FA0" w:rsidRPr="00AF2662">
        <w:t xml:space="preserve"> </w:t>
      </w:r>
      <w:r w:rsidR="008A2FA0" w:rsidRPr="00AF2662">
        <w:rPr>
          <w:color w:val="EE0000"/>
        </w:rPr>
        <w:fldChar w:fldCharType="begin">
          <w:fldData xml:space="preserve">PEVuZE5vdGU+PENpdGU+PEF1dGhvcj5EaW5nPC9BdXRob3I+PFllYXI+MjAyNDwvWWVhcj48UmVj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=
</w:fldData>
        </w:fldChar>
      </w:r>
      <w:r w:rsidR="00A22A7D" w:rsidRPr="00AF2662">
        <w:rPr>
          <w:color w:val="EE0000"/>
        </w:rPr>
        <w:instrText xml:space="preserve"> ADDIN EN.CITE </w:instrText>
      </w:r>
      <w:r w:rsidR="00A22A7D" w:rsidRPr="00AF2662">
        <w:rPr>
          <w:color w:val="EE0000"/>
        </w:rPr>
        <w:fldChar w:fldCharType="begin">
          <w:fldData xml:space="preserve">PEVuZE5vdGU+PENpdGU+PEF1dGhvcj5EaW5nPC9BdXRob3I+PFllYXI+MjAyNDwvWWVhcj48UmVj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=
</w:fldData>
        </w:fldChar>
      </w:r>
      <w:r w:rsidR="00A22A7D" w:rsidRPr="00AF2662">
        <w:rPr>
          <w:color w:val="EE0000"/>
        </w:rPr>
        <w:instrText xml:space="preserve"> ADDIN EN.CITE.DATA </w:instrText>
      </w:r>
      <w:r w:rsidR="00A22A7D" w:rsidRPr="00AF2662">
        <w:rPr>
          <w:color w:val="EE0000"/>
        </w:rPr>
      </w:r>
      <w:r w:rsidR="00A22A7D" w:rsidRPr="00AF2662">
        <w:rPr>
          <w:color w:val="EE0000"/>
        </w:rPr>
        <w:fldChar w:fldCharType="end"/>
      </w:r>
      <w:r w:rsidR="008A2FA0" w:rsidRPr="00AF2662">
        <w:rPr>
          <w:color w:val="EE0000"/>
        </w:rPr>
      </w:r>
      <w:r w:rsidR="008A2FA0" w:rsidRPr="00AF2662">
        <w:rPr>
          <w:color w:val="EE0000"/>
        </w:rPr>
        <w:fldChar w:fldCharType="separate"/>
      </w:r>
      <w:r w:rsidR="008A2FA0" w:rsidRPr="00AF2662">
        <w:rPr>
          <w:color w:val="EE0000"/>
        </w:rPr>
        <w:t>(Ding &amp; Zou, 2024; Marzuki et al., 2023)</w:t>
      </w:r>
      <w:r w:rsidR="008A2FA0" w:rsidRPr="00AF2662">
        <w:rPr>
          <w:color w:val="EE0000"/>
        </w:rPr>
        <w:fldChar w:fldCharType="end"/>
      </w:r>
      <w:r w:rsidR="00B0272E" w:rsidRPr="00AF2662">
        <w:t xml:space="preserve">. </w:t>
      </w:r>
      <w:r w:rsidRPr="00AF2662">
        <w:t xml:space="preserve">For example, students who used </w:t>
      </w:r>
      <w:r w:rsidR="001E3904" w:rsidRPr="00AF2662">
        <w:t>Quill Bot</w:t>
      </w:r>
      <w:r w:rsidRPr="00AF2662">
        <w:t xml:space="preserve"> demonstrated noticeable improvement and expressed positive attitudes, along with a strong willingness to continue using the tool</w:t>
      </w:r>
      <w:r w:rsidR="008A2FA0" w:rsidRPr="00AF2662">
        <w:t xml:space="preserve"> </w:t>
      </w:r>
      <w:r w:rsidR="008A2FA0" w:rsidRPr="00AF2662">
        <w:rPr>
          <w:color w:val="EE0000"/>
        </w:rPr>
        <w:fldChar w:fldCharType="begin"/>
      </w:r>
      <w:r w:rsidR="00A22A7D" w:rsidRPr="00AF2662">
        <w:rPr>
          <w:color w:val="EE0000"/>
        </w:rPr>
        <w:instrText xml:space="preserve"> ADDIN EN.CITE &lt;EndNote&gt;&lt;Cite&gt;&lt;Author&gt;Marzuki&lt;/Author&gt;&lt;Year&gt;2023&lt;/Year&gt;&lt;RecNum&gt;962&lt;/RecNum&gt;&lt;DisplayText&gt;(Marzuki et al., 2023)&lt;/DisplayText&gt;&lt;record&gt;&lt;rec-number&gt;962&lt;/rec-number&gt;&lt;foreign-keys&gt;&lt;key app="EN" db-id="v5asddt22z5facexp9sxtz2xvtrxr9daa0a9" timestamp="1750925961" guid="49fc4e2f-6da7-4846-87da-0bfef19b622e"&gt;962&lt;/key&gt;&lt;/foreign-keys&gt;&lt;ref-type name="Journal Article"&gt;17&lt;/ref-type&gt;&lt;contributors&gt;&lt;authors&gt;&lt;author&gt;Marzuki,  &lt;/author&gt;&lt;author&gt;Widiati Utami&lt;/author&gt;&lt;author&gt;Rusdin Diyenti&lt;/author&gt;&lt;author&gt;Darwin  &lt;/author&gt;&lt;author&gt;and Indrawati, Inda&lt;/author&gt;&lt;/authors&gt;&lt;/contributors&gt;&lt;titles&gt;&lt;title&gt;The impact of AI writing tools on the content and organization of students’ writing: EFL teachers’ perspective&lt;/title&gt;&lt;secondary-title&gt;Cogent Education&lt;/secondary-title&gt;&lt;/titles&gt;&lt;periodical&gt;&lt;full-title&gt;Cogent Education&lt;/full-title&gt;&lt;/periodical&gt;&lt;pages&gt;2236469&lt;/pages&gt;&lt;volume&gt;10&lt;/volume&gt;&lt;number&gt;2&lt;/number&gt;&lt;dates&gt;&lt;year&gt;2023&lt;/year&gt;&lt;pub-dates&gt;&lt;date&gt;2023/12/11&lt;/date&gt;&lt;/pub-dates&gt;&lt;/dates&gt;&lt;publisher&gt;Cogent OA&lt;/publisher&gt;&lt;isbn&gt;null&lt;/isbn&gt;&lt;urls&gt;&lt;related-urls&gt;&lt;url&gt;https://doi.org/10.1080/2331186X.2023.2236469&lt;/url&gt;&lt;/related-urls&gt;&lt;/urls&gt;&lt;electronic-resource-num&gt;10.1080/2331186X.2023.2236469&lt;/electronic-resource-num&gt;&lt;/record&gt;&lt;/Cite&gt;&lt;/EndNote&gt;</w:instrText>
      </w:r>
      <w:r w:rsidR="008A2FA0" w:rsidRPr="00AF2662">
        <w:rPr>
          <w:color w:val="EE0000"/>
        </w:rPr>
        <w:fldChar w:fldCharType="separate"/>
      </w:r>
      <w:r w:rsidR="008A2FA0" w:rsidRPr="00AF2662">
        <w:rPr>
          <w:color w:val="EE0000"/>
        </w:rPr>
        <w:t>(Marzuki et al., 2023)</w:t>
      </w:r>
      <w:r w:rsidR="008A2FA0" w:rsidRPr="00AF2662">
        <w:rPr>
          <w:color w:val="EE0000"/>
        </w:rPr>
        <w:fldChar w:fldCharType="end"/>
      </w:r>
      <w:r w:rsidR="00B0272E" w:rsidRPr="00AF2662">
        <w:t xml:space="preserve">. </w:t>
      </w:r>
      <w:r w:rsidR="00085941" w:rsidRPr="00AF2662">
        <w:t>Moreover, AI contributes to increased learner satisfaction by offering instant feedback and simulating real-life communication scenarios</w:t>
      </w:r>
      <w:r w:rsidR="00CC34FE" w:rsidRPr="00AF2662">
        <w:t xml:space="preserve"> </w:t>
      </w:r>
      <w:r w:rsidR="00CC34FE" w:rsidRPr="00AF2662">
        <w:rPr>
          <w:color w:val="EE0000"/>
        </w:rPr>
        <w:fldChar w:fldCharType="begin"/>
      </w:r>
      <w:r w:rsidR="00CC34FE" w:rsidRPr="00AF2662">
        <w:rPr>
          <w:color w:val="EE0000"/>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00CC34FE" w:rsidRPr="00AF2662">
        <w:rPr>
          <w:color w:val="EE0000"/>
        </w:rPr>
        <w:fldChar w:fldCharType="separate"/>
      </w:r>
      <w:r w:rsidR="00CC34FE" w:rsidRPr="00AF2662">
        <w:rPr>
          <w:color w:val="EE0000"/>
        </w:rPr>
        <w:t>(Karataş et al., 2024)</w:t>
      </w:r>
      <w:r w:rsidR="00CC34FE" w:rsidRPr="00AF2662">
        <w:rPr>
          <w:color w:val="EE0000"/>
        </w:rPr>
        <w:fldChar w:fldCharType="end"/>
      </w:r>
      <w:r w:rsidR="00B0272E" w:rsidRPr="00AF2662">
        <w:t xml:space="preserve">, </w:t>
      </w:r>
      <w:r w:rsidR="00381034" w:rsidRPr="00AF2662">
        <w:t>a feature highly appreciated by hospitality students who view AI as a valuable tool for better preparing them for the global workforce</w:t>
      </w:r>
      <w:r w:rsidR="00CC34FE" w:rsidRPr="00AF2662">
        <w:t xml:space="preserve"> </w:t>
      </w:r>
      <w:r w:rsidR="00CC34FE" w:rsidRPr="00AF2662">
        <w:rPr>
          <w:color w:val="EE0000"/>
        </w:rPr>
        <w:fldChar w:fldCharType="begin"/>
      </w:r>
      <w:r w:rsidR="00A22A7D" w:rsidRPr="00AF2662">
        <w:rPr>
          <w:color w:val="EE0000"/>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00CC34FE" w:rsidRPr="00AF2662">
        <w:rPr>
          <w:color w:val="EE0000"/>
        </w:rPr>
        <w:fldChar w:fldCharType="separate"/>
      </w:r>
      <w:r w:rsidR="00CC34FE" w:rsidRPr="00AF2662">
        <w:rPr>
          <w:color w:val="EE0000"/>
        </w:rPr>
        <w:t>(Deri et al., 2024)</w:t>
      </w:r>
      <w:r w:rsidR="00CC34FE" w:rsidRPr="00AF2662">
        <w:rPr>
          <w:color w:val="EE0000"/>
        </w:rPr>
        <w:fldChar w:fldCharType="end"/>
      </w:r>
      <w:r w:rsidR="00B0272E" w:rsidRPr="00AF2662">
        <w:t xml:space="preserve">. </w:t>
      </w:r>
      <w:r w:rsidR="00381034" w:rsidRPr="00AF2662">
        <w:t>Tools such as ChatGPT have also received relatively positive evaluations for their ability to improve English speaking skills and provide responsive feedback</w:t>
      </w:r>
      <w:r w:rsidR="008B56BE" w:rsidRPr="00AF2662">
        <w:t xml:space="preserve"> </w:t>
      </w:r>
      <w:r w:rsidR="008B56BE" w:rsidRPr="00AF2662">
        <w:rPr>
          <w:color w:val="EE0000"/>
        </w:rPr>
        <w:fldChar w:fldCharType="begin"/>
      </w:r>
      <w:r w:rsidR="008B56BE" w:rsidRPr="00AF2662">
        <w:rPr>
          <w:color w:val="EE0000"/>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008B56BE" w:rsidRPr="00AF2662">
        <w:rPr>
          <w:color w:val="EE0000"/>
        </w:rPr>
        <w:fldChar w:fldCharType="separate"/>
      </w:r>
      <w:r w:rsidR="008B56BE" w:rsidRPr="00AF2662">
        <w:rPr>
          <w:color w:val="EE0000"/>
        </w:rPr>
        <w:t>(Karataş et al., 2024)</w:t>
      </w:r>
      <w:r w:rsidR="008B56BE" w:rsidRPr="00AF2662">
        <w:rPr>
          <w:color w:val="EE0000"/>
        </w:rPr>
        <w:fldChar w:fldCharType="end"/>
      </w:r>
      <w:r w:rsidR="00B0272E" w:rsidRPr="00AF2662">
        <w:rPr>
          <w:color w:val="EE0000"/>
        </w:rPr>
        <w:t xml:space="preserve">. </w:t>
      </w:r>
      <w:r w:rsidR="00381034" w:rsidRPr="00AF2662">
        <w:t>The accessibility, adaptability, and perceived ease of use of AI-based writing tools are often rated positively by students</w:t>
      </w:r>
      <w:r w:rsidR="00557763" w:rsidRPr="00AF2662">
        <w:t xml:space="preserve"> </w:t>
      </w:r>
      <w:r w:rsidR="00557763" w:rsidRPr="00AF2662">
        <w:rPr>
          <w:color w:val="EE0000"/>
        </w:rPr>
        <w:fldChar w:fldCharType="begin"/>
      </w:r>
      <w:r w:rsidR="00A22A7D" w:rsidRPr="00AF2662">
        <w:rPr>
          <w:color w:val="EE0000"/>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00557763" w:rsidRPr="00AF2662">
        <w:rPr>
          <w:color w:val="EE0000"/>
        </w:rPr>
        <w:fldChar w:fldCharType="separate"/>
      </w:r>
      <w:r w:rsidR="00557763" w:rsidRPr="00AF2662">
        <w:rPr>
          <w:color w:val="EE0000"/>
        </w:rPr>
        <w:t>(Kim et al., 2025)</w:t>
      </w:r>
      <w:r w:rsidR="00557763" w:rsidRPr="00AF2662">
        <w:rPr>
          <w:color w:val="EE0000"/>
        </w:rPr>
        <w:fldChar w:fldCharType="end"/>
      </w:r>
      <w:r w:rsidR="00B0272E" w:rsidRPr="00AF2662">
        <w:rPr>
          <w:color w:val="EE0000"/>
        </w:rPr>
        <w:t>.</w:t>
      </w:r>
    </w:p>
    <w:p w14:paraId="70EE2DB6" w14:textId="36E1DA14" w:rsidR="00B0272E" w:rsidRPr="00AF2662" w:rsidRDefault="00B0272E" w:rsidP="00B9585B">
      <w:pPr>
        <w:pStyle w:val="RALs-Heading2"/>
        <w:keepNext w:val="0"/>
        <w:spacing w:before="0" w:after="120" w:line="480" w:lineRule="auto"/>
      </w:pPr>
      <w:r w:rsidRPr="00AF2662">
        <w:t>2.3</w:t>
      </w:r>
      <w:r w:rsidR="00954990" w:rsidRPr="00AF2662">
        <w:t xml:space="preserve">. </w:t>
      </w:r>
      <w:r w:rsidR="003A3A51" w:rsidRPr="00AF2662">
        <w:t>Challenges and concerns regarding AI in language learning</w:t>
      </w:r>
    </w:p>
    <w:p w14:paraId="7C5C90A1" w14:textId="55AB7E81" w:rsidR="00B0272E" w:rsidRPr="00AF2662" w:rsidRDefault="006F2A6E" w:rsidP="00B9585B">
      <w:pPr>
        <w:spacing w:before="0" w:after="120" w:line="480" w:lineRule="auto"/>
      </w:pPr>
      <w:r w:rsidRPr="00AF2662">
        <w:lastRenderedPageBreak/>
        <w:t>Despite its benefits, the integration of AI in language learning is not without challenges. A major concern lies in the potential overreliance on AI tools, which may lead to student laziness and hinder genuine language acquisition</w:t>
      </w:r>
      <w:r w:rsidR="000869DF" w:rsidRPr="00AF2662">
        <w:t xml:space="preserve"> </w:t>
      </w:r>
      <w:r w:rsidR="000869DF" w:rsidRPr="00AF2662">
        <w:rPr>
          <w:color w:val="EE0000"/>
        </w:rPr>
        <w:fldChar w:fldCharType="begin">
          <w:fldData xml:space="preserve">PEVuZE5vdGU+PENpdGU+PEF1dGhvcj5aaGFpPC9BdXRob3I+PFllYXI+MjAyNDwvWWVhcj48UmVj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=
</w:fldData>
        </w:fldChar>
      </w:r>
      <w:r w:rsidR="00A22A7D" w:rsidRPr="00AF2662">
        <w:rPr>
          <w:color w:val="EE0000"/>
        </w:rPr>
        <w:instrText xml:space="preserve"> ADDIN EN.CITE </w:instrText>
      </w:r>
      <w:r w:rsidR="00A22A7D" w:rsidRPr="00AF2662">
        <w:rPr>
          <w:color w:val="EE0000"/>
        </w:rPr>
        <w:fldChar w:fldCharType="begin">
          <w:fldData xml:space="preserve">PEVuZE5vdGU+PENpdGU+PEF1dGhvcj5aaGFpPC9BdXRob3I+PFllYXI+MjAyNDwvWWVhcj48UmVj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=
</w:fldData>
        </w:fldChar>
      </w:r>
      <w:r w:rsidR="00A22A7D" w:rsidRPr="00AF2662">
        <w:rPr>
          <w:color w:val="EE0000"/>
        </w:rPr>
        <w:instrText xml:space="preserve"> ADDIN EN.CITE.DATA </w:instrText>
      </w:r>
      <w:r w:rsidR="00A22A7D" w:rsidRPr="00AF2662">
        <w:rPr>
          <w:color w:val="EE0000"/>
        </w:rPr>
      </w:r>
      <w:r w:rsidR="00A22A7D" w:rsidRPr="00AF2662">
        <w:rPr>
          <w:color w:val="EE0000"/>
        </w:rPr>
        <w:fldChar w:fldCharType="end"/>
      </w:r>
      <w:r w:rsidR="000869DF" w:rsidRPr="00AF2662">
        <w:rPr>
          <w:color w:val="EE0000"/>
        </w:rPr>
      </w:r>
      <w:r w:rsidR="000869DF" w:rsidRPr="00AF2662">
        <w:rPr>
          <w:color w:val="EE0000"/>
        </w:rPr>
        <w:fldChar w:fldCharType="separate"/>
      </w:r>
      <w:r w:rsidR="004411ED" w:rsidRPr="00AF2662">
        <w:rPr>
          <w:color w:val="EE0000"/>
        </w:rPr>
        <w:t>(Bauer et al., 2025; Zhai et al., 2024)</w:t>
      </w:r>
      <w:r w:rsidR="000869DF" w:rsidRPr="00AF2662">
        <w:rPr>
          <w:color w:val="EE0000"/>
        </w:rPr>
        <w:fldChar w:fldCharType="end"/>
      </w:r>
      <w:r w:rsidR="004411ED" w:rsidRPr="00AF2662">
        <w:rPr>
          <w:color w:val="EE0000"/>
        </w:rPr>
        <w:t>.</w:t>
      </w:r>
      <w:r w:rsidR="00B0272E" w:rsidRPr="00AF2662">
        <w:rPr>
          <w:color w:val="EE0000"/>
        </w:rPr>
        <w:t xml:space="preserve"> </w:t>
      </w:r>
      <w:r w:rsidRPr="00AF2662">
        <w:t>Overdependence on technology can reduce learners’ autonomy and diminish the role of traditional interactions with materials and instructors. Students have also expressed concerns about the lack of human-to-human interaction</w:t>
      </w:r>
      <w:r w:rsidR="004411ED" w:rsidRPr="00AF2662">
        <w:t xml:space="preserve"> </w:t>
      </w:r>
      <w:r w:rsidR="004411ED" w:rsidRPr="00AF2662">
        <w:rPr>
          <w:color w:val="EE0000"/>
        </w:rPr>
        <w:fldChar w:fldCharType="begin">
          <w:fldData xml:space="preserve">PEVuZE5vdGU+PENpdGU+PEF1dGhvcj5aaGFpPC9BdXRob3I+PFllYXI+MjAyNDwvWWVhcj48UmVj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</w:fldData>
        </w:fldChar>
      </w:r>
      <w:r w:rsidR="00A22A7D" w:rsidRPr="00AF2662">
        <w:rPr>
          <w:color w:val="EE0000"/>
        </w:rPr>
        <w:instrText xml:space="preserve"> ADDIN EN.CITE </w:instrText>
      </w:r>
      <w:r w:rsidR="00A22A7D" w:rsidRPr="00AF2662">
        <w:rPr>
          <w:color w:val="EE0000"/>
        </w:rPr>
        <w:fldChar w:fldCharType="begin">
          <w:fldData xml:space="preserve">PEVuZE5vdGU+PENpdGU+PEF1dGhvcj5aaGFpPC9BdXRob3I+PFllYXI+MjAyNDwvWWVhcj48UmVj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</w:fldData>
        </w:fldChar>
      </w:r>
      <w:r w:rsidR="00A22A7D" w:rsidRPr="00AF2662">
        <w:rPr>
          <w:color w:val="EE0000"/>
        </w:rPr>
        <w:instrText xml:space="preserve"> ADDIN EN.CITE.DATA </w:instrText>
      </w:r>
      <w:r w:rsidR="00A22A7D" w:rsidRPr="00AF2662">
        <w:rPr>
          <w:color w:val="EE0000"/>
        </w:rPr>
      </w:r>
      <w:r w:rsidR="00A22A7D" w:rsidRPr="00AF2662">
        <w:rPr>
          <w:color w:val="EE0000"/>
        </w:rPr>
        <w:fldChar w:fldCharType="end"/>
      </w:r>
      <w:r w:rsidR="004411ED" w:rsidRPr="00AF2662">
        <w:rPr>
          <w:color w:val="EE0000"/>
        </w:rPr>
      </w:r>
      <w:r w:rsidR="004411ED" w:rsidRPr="00AF2662">
        <w:rPr>
          <w:color w:val="EE0000"/>
        </w:rPr>
        <w:fldChar w:fldCharType="separate"/>
      </w:r>
      <w:r w:rsidR="004411ED" w:rsidRPr="00AF2662">
        <w:rPr>
          <w:color w:val="EE0000"/>
        </w:rPr>
        <w:t>(Karataş et al., 2024; Zhai et al., 2024)</w:t>
      </w:r>
      <w:r w:rsidR="004411ED" w:rsidRPr="00AF2662">
        <w:rPr>
          <w:color w:val="EE0000"/>
        </w:rPr>
        <w:fldChar w:fldCharType="end"/>
      </w:r>
      <w:r w:rsidR="00AC5FEE" w:rsidRPr="00AF2662">
        <w:t xml:space="preserve"> </w:t>
      </w:r>
      <w:r w:rsidRPr="00AF2662">
        <w:t>as well as anxiety over unfamiliar technologies or the limited diversity of available tools</w:t>
      </w:r>
      <w:r w:rsidR="00A22A7D" w:rsidRPr="00AF2662">
        <w:t xml:space="preserve"> </w:t>
      </w:r>
      <w:r w:rsidR="00A22A7D" w:rsidRPr="00AF2662">
        <w:rPr>
          <w:color w:val="EE0000"/>
        </w:rPr>
        <w:fldChar w:fldCharType="begin"/>
      </w:r>
      <w:r w:rsidR="00632256" w:rsidRPr="00AF2662">
        <w:rPr>
          <w:color w:val="EE0000"/>
        </w:rPr>
        <w:instrText xml:space="preserve"> ADDIN EN.CITE &lt;EndNote&gt;&lt;Cite&gt;&lt;Author&gt;Cengiz&lt;/Author&gt;&lt;Year&gt;2025&lt;/Year&gt;&lt;RecNum&gt;967&lt;/RecNum&gt;&lt;DisplayText&gt;(Cengiz &amp;amp; Peker, 2025)&lt;/DisplayText&gt;&lt;record&gt;&lt;rec-number&gt;967&lt;/rec-number&gt;&lt;foreign-keys&gt;&lt;key app="EN" db-id="v5asddt22z5facexp9sxtz2xvtrxr9daa0a9" timestamp="1750926668" guid="f3762db9-97ff-4875-af0a-faf371beb36b"&gt;967&lt;/key&gt;&lt;/foreign-keys&gt;&lt;ref-type name="Journal Article"&gt;17&lt;/ref-type&gt;&lt;contributors&gt;&lt;authors&gt;&lt;author&gt;Cengiz, Serkan&lt;/author&gt;&lt;author&gt;Peker, Adem&lt;/author&gt;&lt;/authors&gt;&lt;/contributors&gt;&lt;titles&gt;&lt;title&gt;Generative artificial intelligence acceptance and artificial intelligence anxiety among university students: the sequential mediating role of attitudes toward artificial intelligence and literacy&lt;/title&gt;&lt;secondary-title&gt;Current Psychology&lt;/secondary-title&gt;&lt;/titles&gt;&lt;periodical&gt;&lt;full-title&gt;Current Psychology&lt;/full-title&gt;&lt;/periodical&gt;&lt;pages&gt;7991-8000&lt;/pages&gt;&lt;volume&gt;44&lt;/volume&gt;&lt;number&gt;9&lt;/number&gt;&lt;dates&gt;&lt;year&gt;2025&lt;/year&gt;&lt;pub-dates&gt;&lt;date&gt;2025/05/01&lt;/date&gt;&lt;/pub-dates&gt;&lt;/dates&gt;&lt;isbn&gt;1936-4733&lt;/isbn&gt;&lt;urls&gt;&lt;related-urls&gt;&lt;url&gt;https://doi.org/10.1007/s12144-025-07433-7&lt;/url&gt;&lt;/related-urls&gt;&lt;/urls&gt;&lt;electronic-resource-num&gt;10.1007/s12144-025-07433-7&lt;/electronic-resource-num&gt;&lt;/record&gt;&lt;/Cite&gt;&lt;/EndNote&gt;</w:instrText>
      </w:r>
      <w:r w:rsidR="00A22A7D" w:rsidRPr="00AF2662">
        <w:rPr>
          <w:color w:val="EE0000"/>
        </w:rPr>
        <w:fldChar w:fldCharType="separate"/>
      </w:r>
      <w:r w:rsidR="00A22A7D" w:rsidRPr="00AF2662">
        <w:rPr>
          <w:color w:val="EE0000"/>
        </w:rPr>
        <w:t>(Cengiz &amp; Peker, 2025)</w:t>
      </w:r>
      <w:r w:rsidR="00A22A7D" w:rsidRPr="00AF2662">
        <w:rPr>
          <w:color w:val="EE0000"/>
        </w:rPr>
        <w:fldChar w:fldCharType="end"/>
      </w:r>
      <w:r w:rsidR="00D11D0A" w:rsidRPr="00AF2662">
        <w:t xml:space="preserve">. </w:t>
      </w:r>
      <w:r w:rsidRPr="00AF2662">
        <w:t>Additionally, AI systems may inadvertently reduce the role of teachers by automating tasks such as grading and feedback, which could undermine the pedagogical relationship</w:t>
      </w:r>
      <w:r w:rsidR="00A361B6" w:rsidRPr="00AF2662">
        <w:t xml:space="preserve"> </w:t>
      </w:r>
      <w:r w:rsidR="00A361B6" w:rsidRPr="00AF2662">
        <w:rPr>
          <w:color w:val="EE0000"/>
        </w:rPr>
        <w:fldChar w:fldCharType="begin"/>
      </w:r>
      <w:r w:rsidR="00632256" w:rsidRPr="00AF2662">
        <w:rPr>
          <w:color w:val="EE0000"/>
        </w:rPr>
        <w:instrText xml:space="preserve"> ADDIN EN.CITE &lt;EndNote&gt;&lt;Cite&gt;&lt;Author&gt;Celik&lt;/Author&gt;&lt;Year&gt;2022&lt;/Year&gt;&lt;RecNum&gt;968&lt;/RecNum&gt;&lt;DisplayText&gt;(Celik et al., 2022)&lt;/DisplayText&gt;&lt;record&gt;&lt;rec-number&gt;968&lt;/rec-number&gt;&lt;foreign-keys&gt;&lt;key app="EN" db-id="v5asddt22z5facexp9sxtz2xvtrxr9daa0a9" timestamp="1750926726" guid="e5a96742-6384-4f95-bc6f-bbe2639fde59"&gt;968&lt;/key&gt;&lt;/foreign-keys&gt;&lt;ref-type name="Journal Article"&gt;17&lt;/ref-type&gt;&lt;contributors&gt;&lt;authors&gt;&lt;author&gt;Celik, Ismail&lt;/author&gt;&lt;author&gt;Dindar, Muhterem&lt;/author&gt;&lt;author&gt;Muukkonen, Hanni&lt;/author&gt;&lt;author&gt;Järvelä, Sanna&lt;/author&gt;&lt;/authors&gt;&lt;/contributors&gt;&lt;titles&gt;&lt;title&gt;The Promises and Challenges of Artificial Intelligence for Teachers: a Systematic Review of Research&lt;/title&gt;&lt;secondary-title&gt;TechTrends&lt;/secondary-title&gt;&lt;/titles&gt;&lt;periodical&gt;&lt;full-title&gt;TechTrends&lt;/full-title&gt;&lt;/periodical&gt;&lt;pages&gt;616-630&lt;/pages&gt;&lt;volume&gt;66&lt;/volume&gt;&lt;number&gt;4&lt;/number&gt;&lt;dates&gt;&lt;year&gt;2022&lt;/year&gt;&lt;pub-dates&gt;&lt;date&gt;2022/07/01&lt;/date&gt;&lt;/pub-dates&gt;&lt;/dates&gt;&lt;isbn&gt;1559-7075&lt;/isbn&gt;&lt;urls&gt;&lt;related-urls&gt;&lt;url&gt;https://doi.org/10.1007/s11528-022-00715-y&lt;/url&gt;&lt;/related-urls&gt;&lt;/urls&gt;&lt;electronic-resource-num&gt;10.1007/s11528-022-00715-y&lt;/electronic-resource-num&gt;&lt;/record&gt;&lt;/Cite&gt;&lt;/EndNote&gt;</w:instrText>
      </w:r>
      <w:r w:rsidR="00A361B6" w:rsidRPr="00AF2662">
        <w:rPr>
          <w:color w:val="EE0000"/>
        </w:rPr>
        <w:fldChar w:fldCharType="separate"/>
      </w:r>
      <w:r w:rsidR="00A361B6" w:rsidRPr="00AF2662">
        <w:rPr>
          <w:color w:val="EE0000"/>
        </w:rPr>
        <w:t>(Celik et al., 2022)</w:t>
      </w:r>
      <w:r w:rsidR="00A361B6" w:rsidRPr="00AF2662">
        <w:rPr>
          <w:color w:val="EE0000"/>
        </w:rPr>
        <w:fldChar w:fldCharType="end"/>
      </w:r>
      <w:r w:rsidRPr="00AF2662">
        <w:rPr>
          <w:color w:val="EE0000"/>
        </w:rPr>
        <w:t xml:space="preserve">. </w:t>
      </w:r>
      <w:r w:rsidRPr="00AF2662">
        <w:t>Ethical concerns including data privacy and security</w:t>
      </w:r>
      <w:r w:rsidR="00F4561D" w:rsidRPr="00AF2662">
        <w:t xml:space="preserve"> </w:t>
      </w:r>
      <w:r w:rsidR="00F4561D" w:rsidRPr="00AF2662">
        <w:rPr>
          <w:color w:val="EE0000"/>
        </w:rPr>
        <w:fldChar w:fldCharType="begin"/>
      </w:r>
      <w:r w:rsidR="00632256" w:rsidRPr="00AF2662">
        <w:rPr>
          <w:color w:val="EE0000"/>
        </w:rPr>
        <w:instrText xml:space="preserve"> ADDIN EN.CITE &lt;EndNote&gt;&lt;Cite&gt;&lt;Author&gt;Salloum&lt;/Author&gt;&lt;Year&gt;2024&lt;/Year&gt;&lt;RecNum&gt;969&lt;/RecNum&gt;&lt;DisplayText&gt;(Salloum, 2024)&lt;/DisplayText&gt;&lt;record&gt;&lt;rec-number&gt;969&lt;/rec-number&gt;&lt;foreign-keys&gt;&lt;key app="EN" db-id="v5asddt22z5facexp9sxtz2xvtrxr9daa0a9" timestamp="1750926788" guid="8d3f0dc9-af22-40d3-979f-915bc3391184"&gt;969&lt;/key&gt;&lt;/foreign-keys&gt;&lt;ref-type name="Book Section"&gt;5&lt;/ref-type&gt;&lt;contributors&gt;&lt;authors&gt;&lt;author&gt;Salloum, Said A.&lt;/author&gt;&lt;/authors&gt;&lt;secondary-authors&gt;&lt;author&gt;Al-Marzouqi, Amina&lt;/author&gt;&lt;author&gt;Salloum, Said A.&lt;/author&gt;&lt;author&gt;Al-Saidat, Mohammed&lt;/author&gt;&lt;author&gt;Aburayya, Ahmed&lt;/author&gt;&lt;author&gt;Gupta, Babeet&lt;/author&gt;&lt;/secondary-authors&gt;&lt;/contributors&gt;&lt;titles&gt;&lt;title&gt;AI Perils in Education: Exploring Ethical Concerns&lt;/title&gt;&lt;secondary-title&gt;Artificial Intelligence in Education: The Power and Dangers of ChatGPT in the Classroom&lt;/secondary-title&gt;&lt;/titles&gt;&lt;pages&gt;669-675&lt;/pages&gt;&lt;dates&gt;&lt;year&gt;2024&lt;/year&gt;&lt;/dates&gt;&lt;pub-location&gt;Cham&lt;/pub-location&gt;&lt;publisher&gt;Springer Nature Switzerland&lt;/publisher&gt;&lt;isbn&gt;978-3-031-52280-2&lt;/isbn&gt;&lt;label&gt;Salloum2024&lt;/label&gt;&lt;urls&gt;&lt;related-urls&gt;&lt;url&gt;https://doi.org/10.1007/978-3-031-52280-2_43&lt;/url&gt;&lt;/related-urls&gt;&lt;/urls&gt;&lt;electronic-resource-num&gt;10.1007/978-3-031-52280-2_43&lt;/electronic-resource-num&gt;&lt;/record&gt;&lt;/Cite&gt;&lt;/EndNote&gt;</w:instrText>
      </w:r>
      <w:r w:rsidR="00F4561D" w:rsidRPr="00AF2662">
        <w:rPr>
          <w:color w:val="EE0000"/>
        </w:rPr>
        <w:fldChar w:fldCharType="separate"/>
      </w:r>
      <w:r w:rsidR="00F4561D" w:rsidRPr="00AF2662">
        <w:rPr>
          <w:color w:val="EE0000"/>
        </w:rPr>
        <w:t>(Salloum, 2024)</w:t>
      </w:r>
      <w:r w:rsidR="00F4561D" w:rsidRPr="00AF2662">
        <w:rPr>
          <w:color w:val="EE0000"/>
        </w:rPr>
        <w:fldChar w:fldCharType="end"/>
      </w:r>
      <w:r w:rsidR="00B0272E" w:rsidRPr="00AF2662">
        <w:t xml:space="preserve">. </w:t>
      </w:r>
      <w:r w:rsidR="00CD5512" w:rsidRPr="00AF2662">
        <w:t>Ethical issues, such as concerns about privacy and the security of personal data</w:t>
      </w:r>
      <w:r w:rsidR="00F4561D" w:rsidRPr="00AF2662">
        <w:t xml:space="preserve"> </w:t>
      </w:r>
      <w:r w:rsidR="00F4561D" w:rsidRPr="00AF2662">
        <w:rPr>
          <w:color w:val="EE0000"/>
        </w:rPr>
        <w:fldChar w:fldCharType="begin">
          <w:fldData xml:space="preserve">PEVuZE5vdGU+PENpdGU+PEF1dGhvcj5Ba2d1bjwvQXV0aG9yPjxZZWFyPjIwMjI8L1llYXI+PFJl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</w:fldData>
        </w:fldChar>
      </w:r>
      <w:r w:rsidR="00632256" w:rsidRPr="00AF2662">
        <w:rPr>
          <w:color w:val="EE0000"/>
        </w:rPr>
        <w:instrText xml:space="preserve"> ADDIN EN.CITE </w:instrText>
      </w:r>
      <w:r w:rsidR="00632256" w:rsidRPr="00AF2662">
        <w:rPr>
          <w:color w:val="EE0000"/>
        </w:rPr>
        <w:fldChar w:fldCharType="begin">
          <w:fldData xml:space="preserve">PEVuZE5vdGU+PENpdGU+PEF1dGhvcj5Ba2d1bjwvQXV0aG9yPjxZZWFyPjIwMjI8L1llYXI+PFJl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</w:fldData>
        </w:fldChar>
      </w:r>
      <w:r w:rsidR="00632256" w:rsidRPr="00AF2662">
        <w:rPr>
          <w:color w:val="EE0000"/>
        </w:rPr>
        <w:instrText xml:space="preserve"> ADDIN EN.CITE.DATA </w:instrText>
      </w:r>
      <w:r w:rsidR="00632256" w:rsidRPr="00AF2662">
        <w:rPr>
          <w:color w:val="EE0000"/>
        </w:rPr>
      </w:r>
      <w:r w:rsidR="00632256" w:rsidRPr="00AF2662">
        <w:rPr>
          <w:color w:val="EE0000"/>
        </w:rPr>
        <w:fldChar w:fldCharType="end"/>
      </w:r>
      <w:r w:rsidR="00F4561D" w:rsidRPr="00AF2662">
        <w:rPr>
          <w:color w:val="EE0000"/>
        </w:rPr>
      </w:r>
      <w:r w:rsidR="00F4561D" w:rsidRPr="00AF2662">
        <w:rPr>
          <w:color w:val="EE0000"/>
        </w:rPr>
        <w:fldChar w:fldCharType="separate"/>
      </w:r>
      <w:r w:rsidR="00F4561D" w:rsidRPr="00AF2662">
        <w:rPr>
          <w:color w:val="EE0000"/>
        </w:rPr>
        <w:t>(Akgun &amp; Greenhow, 2022; Holmes et al., 2022)</w:t>
      </w:r>
      <w:r w:rsidR="00F4561D" w:rsidRPr="00AF2662">
        <w:rPr>
          <w:color w:val="EE0000"/>
        </w:rPr>
        <w:fldChar w:fldCharType="end"/>
      </w:r>
      <w:r w:rsidR="00B0272E" w:rsidRPr="00AF2662">
        <w:t xml:space="preserve">, </w:t>
      </w:r>
      <w:r w:rsidRPr="00AF2662">
        <w:t>as well as the potential for algorithmic bias that may result in unfair outcomes or reinforce existing inequalities based on training data, are also critical considerations</w:t>
      </w:r>
      <w:r w:rsidR="00B0272E" w:rsidRPr="00AF2662">
        <w:t xml:space="preserve">. </w:t>
      </w:r>
      <w:r w:rsidRPr="00AF2662">
        <w:t>Furthermore, practical challenges such as high implementation costs and the need for educators with adequate digital skills to use AI effectively remain significant obstacles</w:t>
      </w:r>
      <w:r w:rsidR="00B0272E" w:rsidRPr="00AF2662">
        <w:t xml:space="preserve"> </w:t>
      </w:r>
      <w:r w:rsidR="006757BD" w:rsidRPr="00AF2662">
        <w:rPr>
          <w:color w:val="EE0000"/>
        </w:rPr>
        <w:fldChar w:fldCharType="begin">
          <w:fldData xml:space="preserve">PEVuZE5vdGU+PENpdGU+PEF1dGhvcj5TYWxsb3VtPC9BdXRob3I+PFllYXI+MjAyNDwvWWVhcj48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L3BlcmlvZGljYWw+PHBhZ2VzPjUwNC01MjY8L3BhZ2VzPjx2b2x1bWU+MzI8L3ZvbHVtZT48bnVt
YmVyPjM8L251bWJlcj48ZGF0ZXM+PHllYXI+MjAyMjwveWVhcj48cHViLWRhdGVzPjxkYXRlPjIw
MjIvMDkvMDE8L2RhdGU+PC9wdWItZGF0ZXM+PC9kYXRlcz48aXNibj4xNTYwLTQzMDY8L2lzYm4+
PHVybHM+PHJlbGF0ZWQtdXJscz48dXJsPmh0dHBzOi8vZG9pLm9yZy8xMC4xMDA3L3M0MDU5My0w
MjEtMDAyMzktMTwvdXJsPjwvcmVsYXRlZC11cmxzPjwvdXJscz48ZWxlY3Ryb25pYy1yZXNvdXJj
ZS1udW0+MTAuMTAwNy9zNDA1OTMtMDIxLTAwMjM5LTE8L2VsZWN0cm9uaWMtcmVzb3VyY2UtbnVt
PjwvcmVjb3JkPjwvQ2l0ZT48L0VuZE5vdGU+AG==
</w:fldData>
        </w:fldChar>
      </w:r>
      <w:r w:rsidR="00632256" w:rsidRPr="00AF2662">
        <w:rPr>
          <w:color w:val="EE0000"/>
        </w:rPr>
        <w:instrText xml:space="preserve"> ADDIN EN.CITE </w:instrText>
      </w:r>
      <w:r w:rsidR="00632256" w:rsidRPr="00AF2662">
        <w:rPr>
          <w:color w:val="EE0000"/>
        </w:rPr>
        <w:fldChar w:fldCharType="begin">
          <w:fldData xml:space="preserve">PEVuZE5vdGU+PENpdGU+PEF1dGhvcj5TYWxsb3VtPC9BdXRob3I+PFllYXI+MjAyNDwvWWVhcj48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L3BlcmlvZGljYWw+PHBhZ2VzPjUwNC01MjY8L3BhZ2VzPjx2b2x1bWU+MzI8L3ZvbHVtZT48bnVt
YmVyPjM8L251bWJlcj48ZGF0ZXM+PHllYXI+MjAyMjwveWVhcj48cHViLWRhdGVzPjxkYXRlPjIw
MjIvMDkvMDE8L2RhdGU+PC9wdWItZGF0ZXM+PC9kYXRlcz48aXNibj4xNTYwLTQzMDY8L2lzYm4+
PHVybHM+PHJlbGF0ZWQtdXJscz48dXJsPmh0dHBzOi8vZG9pLm9yZy8xMC4xMDA3L3M0MDU5My0w
MjEtMDAyMzktMTwvdXJsPjwvcmVsYXRlZC11cmxzPjwvdXJscz48ZWxlY3Ryb25pYy1yZXNvdXJj
ZS1udW0+MTAuMTAwNy9zNDA1OTMtMDIxLTAwMjM5LTE8L2VsZWN0cm9uaWMtcmVzb3VyY2UtbnVt
PjwvcmVjb3JkPjwvQ2l0ZT48L0VuZE5vdGU+AG==
</w:fldData>
        </w:fldChar>
      </w:r>
      <w:r w:rsidR="00632256" w:rsidRPr="00AF2662">
        <w:rPr>
          <w:color w:val="EE0000"/>
        </w:rPr>
        <w:instrText xml:space="preserve"> ADDIN EN.CITE.DATA </w:instrText>
      </w:r>
      <w:r w:rsidR="00632256" w:rsidRPr="00AF2662">
        <w:rPr>
          <w:color w:val="EE0000"/>
        </w:rPr>
      </w:r>
      <w:r w:rsidR="00632256" w:rsidRPr="00AF2662">
        <w:rPr>
          <w:color w:val="EE0000"/>
        </w:rPr>
        <w:fldChar w:fldCharType="end"/>
      </w:r>
      <w:r w:rsidR="006757BD" w:rsidRPr="00AF2662">
        <w:rPr>
          <w:color w:val="EE0000"/>
        </w:rPr>
      </w:r>
      <w:r w:rsidR="006757BD" w:rsidRPr="00AF2662">
        <w:rPr>
          <w:color w:val="EE0000"/>
        </w:rPr>
        <w:fldChar w:fldCharType="separate"/>
      </w:r>
      <w:r w:rsidR="006757BD" w:rsidRPr="00AF2662">
        <w:rPr>
          <w:color w:val="EE0000"/>
        </w:rPr>
        <w:t>(Holmes et al., 2022; Salloum, 2024)</w:t>
      </w:r>
      <w:r w:rsidR="006757BD" w:rsidRPr="00AF2662">
        <w:rPr>
          <w:color w:val="EE0000"/>
        </w:rPr>
        <w:fldChar w:fldCharType="end"/>
      </w:r>
      <w:r w:rsidR="006757BD" w:rsidRPr="00AF2662">
        <w:rPr>
          <w:color w:val="EE0000"/>
        </w:rPr>
        <w:t>.</w:t>
      </w:r>
    </w:p>
    <w:p w14:paraId="062577E3" w14:textId="1742D6C3" w:rsidR="00B0272E" w:rsidRPr="00AF2662" w:rsidRDefault="00B0272E" w:rsidP="00B9585B">
      <w:pPr>
        <w:pStyle w:val="RALs-Heading2"/>
        <w:keepNext w:val="0"/>
        <w:spacing w:before="0" w:after="120" w:line="480" w:lineRule="auto"/>
      </w:pPr>
      <w:r w:rsidRPr="00AF2662">
        <w:t>2.4</w:t>
      </w:r>
      <w:r w:rsidR="00AF5647" w:rsidRPr="00AF2662">
        <w:t xml:space="preserve">. </w:t>
      </w:r>
      <w:r w:rsidR="001778A3" w:rsidRPr="00AF2662">
        <w:t>Stakeholder perspectives and AI acceptance</w:t>
      </w:r>
    </w:p>
    <w:p w14:paraId="6674FBA1" w14:textId="0E56ACEB" w:rsidR="00B0272E" w:rsidRPr="00AF2662" w:rsidRDefault="000100B2" w:rsidP="00B9585B">
      <w:pPr>
        <w:spacing w:before="0" w:after="120" w:line="480" w:lineRule="auto"/>
      </w:pPr>
      <w:r w:rsidRPr="00AF2662">
        <w:t>Understanding stakeholder perspectives is crucial for the successful integration of artificial intelligence (AI) into education. Research indicates that students generally hold balanced, pragmatic, or moderately positive views toward the use of AI in learning English and its implementation by instructors</w:t>
      </w:r>
      <w:r w:rsidR="007C0295" w:rsidRPr="00AF2662">
        <w:t xml:space="preserve"> </w:t>
      </w:r>
      <w:r w:rsidR="007C0295" w:rsidRPr="00AF2662">
        <w:rPr>
          <w:color w:val="EE0000"/>
        </w:rPr>
        <w:fldChar w:fldCharType="begin">
          <w:fldData xml:space="preserve">PEVuZE5vdGU+PENpdGU+PEF1dGhvcj5LaW08L0F1dGhvcj48WWVhcj4yMDI1PC9ZZWFyPjxSZWNO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cmNlLW51bT48L3JlY29yZD48L0NpdGU+PC9FbmROb3RlPgB=
</w:fldData>
        </w:fldChar>
      </w:r>
      <w:r w:rsidR="007C0295" w:rsidRPr="00AF2662">
        <w:rPr>
          <w:color w:val="EE0000"/>
        </w:rPr>
        <w:instrText xml:space="preserve"> ADDIN EN.CITE </w:instrText>
      </w:r>
      <w:r w:rsidR="007C0295" w:rsidRPr="00AF2662">
        <w:rPr>
          <w:color w:val="EE0000"/>
        </w:rPr>
        <w:fldChar w:fldCharType="begin">
          <w:fldData xml:space="preserve">PEVuZE5vdGU+PENpdGU+PEF1dGhvcj5LaW08L0F1dGhvcj48WWVhcj4yMDI1PC9ZZWFyPjxSZWNO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cmNlLW51bT48L3JlY29yZD48L0NpdGU+PC9FbmROb3RlPgB=
</w:fldData>
        </w:fldChar>
      </w:r>
      <w:r w:rsidR="007C0295" w:rsidRPr="00AF2662">
        <w:rPr>
          <w:color w:val="EE0000"/>
        </w:rPr>
        <w:instrText xml:space="preserve"> ADDIN EN.CITE.DATA </w:instrText>
      </w:r>
      <w:r w:rsidR="007C0295" w:rsidRPr="00AF2662">
        <w:rPr>
          <w:color w:val="EE0000"/>
        </w:rPr>
      </w:r>
      <w:r w:rsidR="007C0295" w:rsidRPr="00AF2662">
        <w:rPr>
          <w:color w:val="EE0000"/>
        </w:rPr>
        <w:fldChar w:fldCharType="end"/>
      </w:r>
      <w:r w:rsidR="007C0295" w:rsidRPr="00AF2662">
        <w:rPr>
          <w:color w:val="EE0000"/>
        </w:rPr>
      </w:r>
      <w:r w:rsidR="007C0295" w:rsidRPr="00AF2662">
        <w:rPr>
          <w:color w:val="EE0000"/>
        </w:rPr>
        <w:fldChar w:fldCharType="separate"/>
      </w:r>
      <w:r w:rsidR="007C0295" w:rsidRPr="00AF2662">
        <w:rPr>
          <w:color w:val="EE0000"/>
        </w:rPr>
        <w:t>(Karataş et al., 2024; Kim et al., 2025)</w:t>
      </w:r>
      <w:r w:rsidR="007C0295" w:rsidRPr="00AF2662">
        <w:rPr>
          <w:color w:val="EE0000"/>
        </w:rPr>
        <w:fldChar w:fldCharType="end"/>
      </w:r>
      <w:r w:rsidR="00B0272E" w:rsidRPr="00AF2662">
        <w:t xml:space="preserve">. </w:t>
      </w:r>
      <w:r w:rsidRPr="00AF2662">
        <w:t>Factors influencing students’ attitudes and intentions to use AI include perceived usefulness, ease of use, reference groups, self-regulation, information system quality, and intrinsic motivation</w:t>
      </w:r>
      <w:r w:rsidR="00BA1440" w:rsidRPr="00AF2662">
        <w:t xml:space="preserve"> </w:t>
      </w:r>
      <w:r w:rsidR="00BA1440"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BA1440" w:rsidRPr="00AF2662">
        <w:rPr>
          <w:color w:val="EE0000"/>
        </w:rPr>
        <w:instrText xml:space="preserve"> ADDIN EN.CITE </w:instrText>
      </w:r>
      <w:r w:rsidR="00BA1440"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BA1440" w:rsidRPr="00AF2662">
        <w:rPr>
          <w:color w:val="EE0000"/>
        </w:rPr>
        <w:instrText xml:space="preserve"> ADDIN EN.CITE.DATA </w:instrText>
      </w:r>
      <w:r w:rsidR="00BA1440" w:rsidRPr="00AF2662">
        <w:rPr>
          <w:color w:val="EE0000"/>
        </w:rPr>
      </w:r>
      <w:r w:rsidR="00BA1440" w:rsidRPr="00AF2662">
        <w:rPr>
          <w:color w:val="EE0000"/>
        </w:rPr>
        <w:fldChar w:fldCharType="end"/>
      </w:r>
      <w:r w:rsidR="00BA1440" w:rsidRPr="00AF2662">
        <w:rPr>
          <w:color w:val="EE0000"/>
        </w:rPr>
      </w:r>
      <w:r w:rsidR="00BA1440" w:rsidRPr="00AF2662">
        <w:rPr>
          <w:color w:val="EE0000"/>
        </w:rPr>
        <w:fldChar w:fldCharType="separate"/>
      </w:r>
      <w:r w:rsidR="00BA1440" w:rsidRPr="00AF2662">
        <w:rPr>
          <w:color w:val="EE0000"/>
        </w:rPr>
        <w:t>(Kim et al., 2025; Zhai et al., 2024)</w:t>
      </w:r>
      <w:r w:rsidR="00BA1440" w:rsidRPr="00AF2662">
        <w:rPr>
          <w:color w:val="EE0000"/>
        </w:rPr>
        <w:fldChar w:fldCharType="end"/>
      </w:r>
      <w:r w:rsidR="00B0272E" w:rsidRPr="00AF2662">
        <w:t xml:space="preserve">. </w:t>
      </w:r>
      <w:r w:rsidR="00AC586A" w:rsidRPr="00AF2662">
        <w:t>The widespread use of various AI tools</w:t>
      </w:r>
      <w:r w:rsidR="007C0295" w:rsidRPr="00AF2662">
        <w:t xml:space="preserve"> </w:t>
      </w:r>
      <w:r w:rsidR="00AC586A" w:rsidRPr="00AF2662">
        <w:t xml:space="preserve">such as ChatGPT, Grammarly, and </w:t>
      </w:r>
      <w:r w:rsidR="001E3904" w:rsidRPr="00AF2662">
        <w:t>Quill Bot</w:t>
      </w:r>
      <w:r w:rsidR="00AC586A" w:rsidRPr="00AF2662">
        <w:t xml:space="preserve"> among students reflects a growing awareness of their </w:t>
      </w:r>
      <w:r w:rsidR="00A05EA1" w:rsidRPr="00AF2662">
        <w:t>potential</w:t>
      </w:r>
      <w:r w:rsidR="00BA1440" w:rsidRPr="00AF2662">
        <w:t xml:space="preserve"> </w:t>
      </w:r>
      <w:r w:rsidR="00BA1440" w:rsidRPr="00AF2662">
        <w:rPr>
          <w:color w:val="EE0000"/>
        </w:rPr>
        <w:fldChar w:fldCharType="begin">
          <w:fldData xml:space="preserve">PEVuZE5vdGU+PENpdGU+PEF1dGhvcj5LYXJhdGHFnzwvQXV0aG9yPjxZZWFyPjIwMjQ8L1llYXI+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</w:fldData>
        </w:fldChar>
      </w:r>
      <w:r w:rsidR="00BA1440" w:rsidRPr="00AF2662">
        <w:rPr>
          <w:color w:val="EE0000"/>
        </w:rPr>
        <w:instrText xml:space="preserve"> ADDIN EN.CITE </w:instrText>
      </w:r>
      <w:r w:rsidR="00BA1440" w:rsidRPr="00AF2662">
        <w:rPr>
          <w:color w:val="EE0000"/>
        </w:rPr>
        <w:fldChar w:fldCharType="begin">
          <w:fldData xml:space="preserve">PEVuZE5vdGU+PENpdGU+PEF1dGhvcj5LYXJhdGHFnzwvQXV0aG9yPjxZZWFyPjIwMjQ8L1llYXI+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</w:fldData>
        </w:fldChar>
      </w:r>
      <w:r w:rsidR="00BA1440" w:rsidRPr="00AF2662">
        <w:rPr>
          <w:color w:val="EE0000"/>
        </w:rPr>
        <w:instrText xml:space="preserve"> ADDIN EN.CITE.DATA </w:instrText>
      </w:r>
      <w:r w:rsidR="00BA1440" w:rsidRPr="00AF2662">
        <w:rPr>
          <w:color w:val="EE0000"/>
        </w:rPr>
      </w:r>
      <w:r w:rsidR="00BA1440" w:rsidRPr="00AF2662">
        <w:rPr>
          <w:color w:val="EE0000"/>
        </w:rPr>
        <w:fldChar w:fldCharType="end"/>
      </w:r>
      <w:r w:rsidR="00BA1440" w:rsidRPr="00AF2662">
        <w:rPr>
          <w:color w:val="EE0000"/>
        </w:rPr>
      </w:r>
      <w:r w:rsidR="00BA1440" w:rsidRPr="00AF2662">
        <w:rPr>
          <w:color w:val="EE0000"/>
        </w:rPr>
        <w:fldChar w:fldCharType="separate"/>
      </w:r>
      <w:r w:rsidR="00BA1440" w:rsidRPr="00AF2662">
        <w:rPr>
          <w:color w:val="EE0000"/>
        </w:rPr>
        <w:t>(Karataş et al., 2024; Kim et al., 2025; Marzuki et al., 2023)</w:t>
      </w:r>
      <w:r w:rsidR="00BA1440" w:rsidRPr="00AF2662">
        <w:rPr>
          <w:color w:val="EE0000"/>
        </w:rPr>
        <w:fldChar w:fldCharType="end"/>
      </w:r>
      <w:r w:rsidR="00B0272E" w:rsidRPr="00AF2662">
        <w:t xml:space="preserve">. </w:t>
      </w:r>
      <w:r w:rsidR="00A06E52" w:rsidRPr="00AF2662">
        <w:t xml:space="preserve">However, some studies note low actual usage of certain </w:t>
      </w:r>
      <w:r w:rsidR="00A06E52" w:rsidRPr="00AF2662">
        <w:lastRenderedPageBreak/>
        <w:t>AI strategies despite their perceived effectiveness, underscoring the need for student-focused training</w:t>
      </w:r>
      <w:r w:rsidR="00B0272E" w:rsidRPr="00AF2662">
        <w:t xml:space="preserve"> </w:t>
      </w:r>
      <w:r w:rsidR="00632256"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632256" w:rsidRPr="00AF2662">
        <w:rPr>
          <w:color w:val="EE0000"/>
        </w:rPr>
        <w:instrText xml:space="preserve"> ADDIN EN.CITE </w:instrText>
      </w:r>
      <w:r w:rsidR="00632256"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632256" w:rsidRPr="00AF2662">
        <w:rPr>
          <w:color w:val="EE0000"/>
        </w:rPr>
        <w:instrText xml:space="preserve"> ADDIN EN.CITE.DATA </w:instrText>
      </w:r>
      <w:r w:rsidR="00632256" w:rsidRPr="00AF2662">
        <w:rPr>
          <w:color w:val="EE0000"/>
        </w:rPr>
      </w:r>
      <w:r w:rsidR="00632256" w:rsidRPr="00AF2662">
        <w:rPr>
          <w:color w:val="EE0000"/>
        </w:rPr>
        <w:fldChar w:fldCharType="end"/>
      </w:r>
      <w:r w:rsidR="00632256" w:rsidRPr="00AF2662">
        <w:rPr>
          <w:color w:val="EE0000"/>
        </w:rPr>
      </w:r>
      <w:r w:rsidR="00632256" w:rsidRPr="00AF2662">
        <w:rPr>
          <w:color w:val="EE0000"/>
        </w:rPr>
        <w:fldChar w:fldCharType="separate"/>
      </w:r>
      <w:r w:rsidR="00632256" w:rsidRPr="00AF2662">
        <w:rPr>
          <w:color w:val="EE0000"/>
        </w:rPr>
        <w:t>(Kim et al., 2025; Zhai et al., 2024)</w:t>
      </w:r>
      <w:r w:rsidR="00632256" w:rsidRPr="00AF2662">
        <w:rPr>
          <w:color w:val="EE0000"/>
        </w:rPr>
        <w:fldChar w:fldCharType="end"/>
      </w:r>
      <w:r w:rsidR="00632256" w:rsidRPr="00AF2662">
        <w:rPr>
          <w:color w:val="EE0000"/>
        </w:rPr>
        <w:t>.</w:t>
      </w:r>
    </w:p>
    <w:p w14:paraId="30E64A39" w14:textId="4F1999CA" w:rsidR="00B0272E" w:rsidRPr="00AF2662" w:rsidRDefault="00C97619" w:rsidP="00B9585B">
      <w:pPr>
        <w:spacing w:before="0" w:after="120" w:line="480" w:lineRule="auto"/>
      </w:pPr>
      <w:r w:rsidRPr="00AF2662">
        <w:t>For lecturers, studies reveal generally positive attitudes toward the use of information and communication technologies (ICT), which can be extended to AI, in teaching English</w:t>
      </w:r>
      <w:r w:rsidR="0014697F" w:rsidRPr="00AF2662">
        <w:t xml:space="preserve"> </w:t>
      </w:r>
      <w:r w:rsidR="0014697F" w:rsidRPr="00AF2662">
        <w:rPr>
          <w:color w:val="EE0000"/>
        </w:rPr>
        <w:fldChar w:fldCharType="begin">
          <w:fldData xml:space="preserve">PEVuZE5vdGU+PENpdGU+PEF1dGhvcj5NYXJ6dWtpPC9BdXRob3I+PFllYXI+MjAyMzwvWWVhcj48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</w:fldData>
        </w:fldChar>
      </w:r>
      <w:r w:rsidR="0014697F" w:rsidRPr="00AF2662">
        <w:rPr>
          <w:color w:val="EE0000"/>
        </w:rPr>
        <w:instrText xml:space="preserve"> ADDIN EN.CITE </w:instrText>
      </w:r>
      <w:r w:rsidR="0014697F" w:rsidRPr="00AF2662">
        <w:rPr>
          <w:color w:val="EE0000"/>
        </w:rPr>
        <w:fldChar w:fldCharType="begin">
          <w:fldData xml:space="preserve">PEVuZE5vdGU+PENpdGU+PEF1dGhvcj5NYXJ6dWtpPC9BdXRob3I+PFllYXI+MjAyMzwvWWVhcj48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</w:fldData>
        </w:fldChar>
      </w:r>
      <w:r w:rsidR="0014697F" w:rsidRPr="00AF2662">
        <w:rPr>
          <w:color w:val="EE0000"/>
        </w:rPr>
        <w:instrText xml:space="preserve"> ADDIN EN.CITE.DATA </w:instrText>
      </w:r>
      <w:r w:rsidR="0014697F" w:rsidRPr="00AF2662">
        <w:rPr>
          <w:color w:val="EE0000"/>
        </w:rPr>
      </w:r>
      <w:r w:rsidR="0014697F" w:rsidRPr="00AF2662">
        <w:rPr>
          <w:color w:val="EE0000"/>
        </w:rPr>
        <w:fldChar w:fldCharType="end"/>
      </w:r>
      <w:r w:rsidR="0014697F" w:rsidRPr="00AF2662">
        <w:rPr>
          <w:color w:val="EE0000"/>
        </w:rPr>
      </w:r>
      <w:r w:rsidR="0014697F" w:rsidRPr="00AF2662">
        <w:rPr>
          <w:color w:val="EE0000"/>
        </w:rPr>
        <w:fldChar w:fldCharType="separate"/>
      </w:r>
      <w:r w:rsidR="0014697F" w:rsidRPr="00AF2662">
        <w:rPr>
          <w:color w:val="EE0000"/>
        </w:rPr>
        <w:t>(Marzuki et al., 2023; Zou, 2025)</w:t>
      </w:r>
      <w:r w:rsidR="0014697F" w:rsidRPr="00AF2662">
        <w:rPr>
          <w:color w:val="EE0000"/>
        </w:rPr>
        <w:fldChar w:fldCharType="end"/>
      </w:r>
      <w:r w:rsidR="00B0272E" w:rsidRPr="00AF2662">
        <w:t xml:space="preserve">. </w:t>
      </w:r>
      <w:r w:rsidR="00EC29EC" w:rsidRPr="00AF2662">
        <w:t>However, effective AI integration requires a shift in the instructor’s role toward that of a facilitator and guide. Although professional development programs can positively influence teachers’ confidence and practices, factors such as English proficiency (in certain contexts) and rigid examination systems may pose barriers to change</w:t>
      </w:r>
      <w:r w:rsidR="0014697F" w:rsidRPr="00AF2662">
        <w:t xml:space="preserve"> </w:t>
      </w:r>
      <w:r w:rsidR="0014697F" w:rsidRPr="00AF2662">
        <w:rPr>
          <w:color w:val="EE0000"/>
        </w:rPr>
        <w:fldChar w:fldCharType="begin">
          <w:fldData xml:space="preserve">PEVuZE5vdGU+PENpdGU+PEF1dGhvcj5ab3U8L0F1dGhvcj48WWVhcj4yMDI1PC9ZZWFyPjxSZWNO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</w:fldData>
        </w:fldChar>
      </w:r>
      <w:r w:rsidR="0014697F" w:rsidRPr="00AF2662">
        <w:rPr>
          <w:color w:val="EE0000"/>
        </w:rPr>
        <w:instrText xml:space="preserve"> ADDIN EN.CITE </w:instrText>
      </w:r>
      <w:r w:rsidR="0014697F" w:rsidRPr="00AF2662">
        <w:rPr>
          <w:color w:val="EE0000"/>
        </w:rPr>
        <w:fldChar w:fldCharType="begin">
          <w:fldData xml:space="preserve">PEVuZE5vdGU+PENpdGU+PEF1dGhvcj5ab3U8L0F1dGhvcj48WWVhcj4yMDI1PC9ZZWFyPjxSZWNO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</w:fldData>
        </w:fldChar>
      </w:r>
      <w:r w:rsidR="0014697F" w:rsidRPr="00AF2662">
        <w:rPr>
          <w:color w:val="EE0000"/>
        </w:rPr>
        <w:instrText xml:space="preserve"> ADDIN EN.CITE.DATA </w:instrText>
      </w:r>
      <w:r w:rsidR="0014697F" w:rsidRPr="00AF2662">
        <w:rPr>
          <w:color w:val="EE0000"/>
        </w:rPr>
      </w:r>
      <w:r w:rsidR="0014697F" w:rsidRPr="00AF2662">
        <w:rPr>
          <w:color w:val="EE0000"/>
        </w:rPr>
        <w:fldChar w:fldCharType="end"/>
      </w:r>
      <w:r w:rsidR="0014697F" w:rsidRPr="00AF2662">
        <w:rPr>
          <w:color w:val="EE0000"/>
        </w:rPr>
      </w:r>
      <w:r w:rsidR="0014697F" w:rsidRPr="00AF2662">
        <w:rPr>
          <w:color w:val="EE0000"/>
        </w:rPr>
        <w:fldChar w:fldCharType="separate"/>
      </w:r>
      <w:r w:rsidR="0014697F" w:rsidRPr="00AF2662">
        <w:rPr>
          <w:color w:val="EE0000"/>
        </w:rPr>
        <w:t>(Celik et al., 2022; Zou, 2025)</w:t>
      </w:r>
      <w:r w:rsidR="0014697F" w:rsidRPr="00AF2662">
        <w:rPr>
          <w:color w:val="EE0000"/>
        </w:rPr>
        <w:fldChar w:fldCharType="end"/>
      </w:r>
      <w:r w:rsidR="00B0272E" w:rsidRPr="00AF2662">
        <w:t xml:space="preserve">. </w:t>
      </w:r>
      <w:r w:rsidR="00456E4F" w:rsidRPr="00AF2662">
        <w:t>To fully leverage AI’s benefits, educators must adopt a thoughtful and creative approach to its use, maximizing impact while avoiding overdependence.</w:t>
      </w:r>
    </w:p>
    <w:p w14:paraId="0DBA346B" w14:textId="07EA398D" w:rsidR="00B0272E" w:rsidRPr="00AF2662" w:rsidRDefault="00B0272E" w:rsidP="00B9585B">
      <w:pPr>
        <w:pStyle w:val="RALs-Heading2"/>
        <w:keepNext w:val="0"/>
        <w:spacing w:before="0" w:after="120" w:line="480" w:lineRule="auto"/>
      </w:pPr>
      <w:r w:rsidRPr="00AF2662">
        <w:t>2.5</w:t>
      </w:r>
      <w:r w:rsidR="003B62F6" w:rsidRPr="00AF2662">
        <w:t xml:space="preserve">. </w:t>
      </w:r>
      <w:r w:rsidR="00B54273" w:rsidRPr="00AF2662">
        <w:t>The application of AI in English for tourism education in Vietnam</w:t>
      </w:r>
    </w:p>
    <w:p w14:paraId="3B7999D4" w14:textId="5F7950E3" w:rsidR="00B0272E" w:rsidRPr="00AF2662" w:rsidRDefault="00726447" w:rsidP="00B9585B">
      <w:pPr>
        <w:spacing w:before="0" w:after="120" w:line="480" w:lineRule="auto"/>
      </w:pPr>
      <w:r w:rsidRPr="00AF2662">
        <w:t>While AI applications in general language learning have been widely studied, research specifically focused on English for Tourism (</w:t>
      </w:r>
      <w:proofErr w:type="spellStart"/>
      <w:r w:rsidRPr="00AF2662">
        <w:t>EfT</w:t>
      </w:r>
      <w:proofErr w:type="spellEnd"/>
      <w:r w:rsidRPr="00AF2662">
        <w:t>) or the broader field of hospitality and tourism is still emerging, with a noticeable increase since 2018. Recent studies have shifted the focus from the technologies themselves to the attitudes and readiness of users namely, students and end-users</w:t>
      </w:r>
      <w:r w:rsidR="0014697F" w:rsidRPr="00AF2662">
        <w:t xml:space="preserve"> </w:t>
      </w:r>
      <w:r w:rsidR="0014697F" w:rsidRPr="00AF2662">
        <w:rPr>
          <w:color w:val="EE0000"/>
        </w:rPr>
        <w:fldChar w:fldCharType="begin"/>
      </w:r>
      <w:r w:rsidR="00692D28" w:rsidRPr="00AF2662">
        <w:rPr>
          <w:color w:val="EE0000"/>
        </w:rPr>
        <w:instrText xml:space="preserve"> ADDIN EN.CITE &lt;EndNote&gt;&lt;Cite&gt;&lt;Author&gt;Huynh&lt;/Author&gt;&lt;Year&gt;2025&lt;/Year&gt;&lt;RecNum&gt;972&lt;/RecNum&gt;&lt;DisplayText&gt;(Huynh et al., 2025)&lt;/DisplayText&gt;&lt;record&gt;&lt;rec-number&gt;972&lt;/rec-number&gt;&lt;foreign-keys&gt;&lt;key app="EN" db-id="v5asddt22z5facexp9sxtz2xvtrxr9daa0a9" timestamp="1750927861" guid="9e7279c2-5f84-45d5-9479-94cc1797a640"&gt;972&lt;/key&gt;&lt;/foreign-keys&gt;&lt;ref-type name="Book"&gt;6&lt;/ref-type&gt;&lt;contributors&gt;&lt;authors&gt;&lt;author&gt;Huynh, V.C&lt;/author&gt;&lt;author&gt;Ha, N.H.K&lt;/author&gt;&lt;author&gt;Nguyen, N.T.T&lt;/author&gt;&lt;/authors&gt;&lt;/contributors&gt;&lt;titles&gt;&lt;title&gt;Factors Influencing Tourists&amp;apos; Intention To Use Artificial Intelligence at Tourist Destinations In Viet Nam&lt;/title&gt;&lt;/titles&gt;&lt;dates&gt;&lt;year&gt;2025&lt;/year&gt;&lt;/dates&gt;&lt;urls&gt;&lt;/urls&gt;&lt;electronic-resource-num&gt;10.17605/OSF.IO/VJE67&lt;/electronic-resource-num&gt;&lt;/record&gt;&lt;/Cite&gt;&lt;/EndNote&gt;</w:instrText>
      </w:r>
      <w:r w:rsidR="0014697F" w:rsidRPr="00AF2662">
        <w:rPr>
          <w:color w:val="EE0000"/>
        </w:rPr>
        <w:fldChar w:fldCharType="separate"/>
      </w:r>
      <w:r w:rsidR="0014697F" w:rsidRPr="00AF2662">
        <w:rPr>
          <w:color w:val="EE0000"/>
        </w:rPr>
        <w:t>(Huynh et al., 2025)</w:t>
      </w:r>
      <w:r w:rsidR="0014697F" w:rsidRPr="00AF2662">
        <w:rPr>
          <w:color w:val="EE0000"/>
        </w:rPr>
        <w:fldChar w:fldCharType="end"/>
      </w:r>
      <w:r w:rsidR="00EF73C6" w:rsidRPr="00AF2662">
        <w:rPr>
          <w:color w:val="EE0000"/>
        </w:rPr>
        <w:t xml:space="preserve">. </w:t>
      </w:r>
      <w:r w:rsidR="00046645" w:rsidRPr="00AF2662">
        <w:rPr>
          <w:color w:val="EE0000"/>
        </w:rPr>
        <w:t>I</w:t>
      </w:r>
      <w:r w:rsidR="00046645" w:rsidRPr="00AF2662">
        <w:t>n the Vietnamese context, existing studies highlight both the perceived opportunities and challenges from the perspectives of lecturers, as well as the balanced viewpoints of students in specific universities, underscoring the importance of understanding the local educational environment. The integration of smart tourism technologies, which emphasize personalization and accessibility, further reinforces the relevance of AI in preparing students for the demands of the tourism industry</w:t>
      </w:r>
      <w:r w:rsidR="00692D28" w:rsidRPr="00AF2662">
        <w:t xml:space="preserve"> </w:t>
      </w:r>
      <w:r w:rsidR="00692D28" w:rsidRPr="00AF2662">
        <w:rPr>
          <w:color w:val="EE0000"/>
        </w:rPr>
        <w:fldChar w:fldCharType="begin"/>
      </w:r>
      <w:r w:rsidR="00E0611D" w:rsidRPr="00AF2662">
        <w:rPr>
          <w:color w:val="EE0000"/>
        </w:rPr>
        <w:instrText xml:space="preserve"> ADDIN EN.CITE &lt;EndNote&gt;&lt;Cite&gt;&lt;Author&gt;Tran&lt;/Author&gt;&lt;Year&gt;2025&lt;/Year&gt;&lt;RecNum&gt;973&lt;/RecNum&gt;&lt;DisplayText&gt;(Tran et al., 2025)&lt;/DisplayText&gt;&lt;record&gt;&lt;rec-number&gt;973&lt;/rec-number&gt;&lt;foreign-keys&gt;&lt;key app="EN" db-id="v5asddt22z5facexp9sxtz2xvtrxr9daa0a9" timestamp="1750928420" guid="d177a16b-d6a2-48ec-9d87-681dcae2f81a"&gt;973&lt;/key&gt;&lt;/foreign-keys&gt;&lt;ref-type name="Conference Proceedings"&gt;10&lt;/ref-type&gt;&lt;contributors&gt;&lt;authors&gt;&lt;author&gt;Tran, T.L&lt;/author&gt;&lt;author&gt;Nguyen, T.L&lt;/author&gt;&lt;author&gt;Ton, Q.C&lt;/author&gt;&lt;/authors&gt;&lt;tertiary-authors&gt;&lt;author&gt;Pal, Souvik&lt;/author&gt;&lt;author&gt;Rocha, Álvaro&lt;/author&gt;&lt;/tertiary-authors&gt;&lt;/contributors&gt;&lt;titles&gt;&lt;title&gt;AI Integration into Curriculum Design and Development: Theoretical Framework and Application&lt;/title&gt;&lt;tertiary-title&gt;Proceedings of 4th International Conference on Mathematical Modeling and Computational Science&lt;/tertiary-title&gt;&lt;/titles&gt;&lt;pages&gt;352-361&lt;/pages&gt;&lt;dates&gt;&lt;year&gt;2025&lt;/year&gt;&lt;/dates&gt;&lt;pub-location&gt;Cham&lt;/pub-location&gt;&lt;publisher&gt;Springer Nature Switzerland&lt;/publisher&gt;&lt;isbn&gt;978-3-031-91005-0&lt;/isbn&gt;&lt;label&gt;10.1007/978-3-031-91005-0_32&lt;/label&gt;&lt;urls&gt;&lt;/urls&gt;&lt;/record&gt;&lt;/Cite&gt;&lt;/EndNote&gt;</w:instrText>
      </w:r>
      <w:r w:rsidR="00692D28" w:rsidRPr="00AF2662">
        <w:rPr>
          <w:color w:val="EE0000"/>
        </w:rPr>
        <w:fldChar w:fldCharType="separate"/>
      </w:r>
      <w:r w:rsidR="00692D28" w:rsidRPr="00AF2662">
        <w:rPr>
          <w:color w:val="EE0000"/>
        </w:rPr>
        <w:t>(Tran et al., 2025)</w:t>
      </w:r>
      <w:r w:rsidR="00692D28" w:rsidRPr="00AF2662">
        <w:rPr>
          <w:color w:val="EE0000"/>
        </w:rPr>
        <w:fldChar w:fldCharType="end"/>
      </w:r>
      <w:r w:rsidR="00B0272E" w:rsidRPr="00AF2662">
        <w:t>.</w:t>
      </w:r>
    </w:p>
    <w:p w14:paraId="26C14FFB" w14:textId="4610B3C3" w:rsidR="00593F79" w:rsidRPr="00AF2662" w:rsidRDefault="00593F79" w:rsidP="00B9585B">
      <w:pPr>
        <w:pStyle w:val="RALs-Heading2"/>
        <w:keepNext w:val="0"/>
        <w:spacing w:before="0" w:after="120" w:line="480" w:lineRule="auto"/>
      </w:pPr>
      <w:r w:rsidRPr="00AF2662">
        <w:t xml:space="preserve">2.6. </w:t>
      </w:r>
      <w:r w:rsidR="00A00766" w:rsidRPr="00AF2662">
        <w:t>Research gaps and study orientation</w:t>
      </w:r>
    </w:p>
    <w:p w14:paraId="1D8CCEB8" w14:textId="171287F6" w:rsidR="006353A2" w:rsidRPr="00AF2662" w:rsidRDefault="006353A2" w:rsidP="00B9585B">
      <w:pPr>
        <w:spacing w:before="0" w:after="120" w:line="480" w:lineRule="auto"/>
      </w:pPr>
      <w:r w:rsidRPr="00AF2662">
        <w:t xml:space="preserve">Although recent studies have highlighted the potential of artificial intelligence (AI) in language education, most have focused on specific tools such as chatbots, writing assistants, or personalized learning systems. While some surveys have explored student or lecturer </w:t>
      </w:r>
      <w:r w:rsidRPr="00AF2662">
        <w:lastRenderedPageBreak/>
        <w:t>perspectives, there is still a lack of comparative and systematic research examining both groups within the same educational context, which is essential to identify convergences and divergences in their perceptions. Moreover, most existing research has concentrated on general English, whereas English for Tourism (</w:t>
      </w:r>
      <w:proofErr w:type="spellStart"/>
      <w:r w:rsidRPr="00AF2662">
        <w:t>EfT</w:t>
      </w:r>
      <w:proofErr w:type="spellEnd"/>
      <w:r w:rsidRPr="00AF2662">
        <w:t>)</w:t>
      </w:r>
      <w:r w:rsidR="00101B09" w:rsidRPr="00AF2662">
        <w:t xml:space="preserve"> </w:t>
      </w:r>
      <w:r w:rsidRPr="00AF2662">
        <w:t>which requires the integration of linguistic and vocational competencies</w:t>
      </w:r>
      <w:r w:rsidR="00101B09" w:rsidRPr="00AF2662">
        <w:t xml:space="preserve"> </w:t>
      </w:r>
      <w:r w:rsidRPr="00AF2662">
        <w:t xml:space="preserve">has received limited attention, particularly regarding AI applications. In Vietnam, there remains a shortage of empirical data on the readiness and perceptions of students and lecturers toward AI integration in </w:t>
      </w:r>
      <w:proofErr w:type="spellStart"/>
      <w:r w:rsidRPr="00AF2662">
        <w:t>EfT</w:t>
      </w:r>
      <w:proofErr w:type="spellEnd"/>
      <w:r w:rsidRPr="00AF2662">
        <w:t xml:space="preserve"> education.</w:t>
      </w:r>
      <w:r w:rsidR="00101B09" w:rsidRPr="00AF2662">
        <w:t xml:space="preserve"> </w:t>
      </w:r>
      <w:r w:rsidRPr="00AF2662">
        <w:t xml:space="preserve">To address these gaps, this study aims to examine and compare the perceptions of </w:t>
      </w:r>
      <w:proofErr w:type="spellStart"/>
      <w:r w:rsidRPr="00AF2662">
        <w:t>EfT</w:t>
      </w:r>
      <w:proofErr w:type="spellEnd"/>
      <w:r w:rsidRPr="00AF2662">
        <w:t xml:space="preserve"> students and lecturers in Vietnamese higher education regarding AI applications, based on the following four hypotheses:</w:t>
      </w:r>
    </w:p>
    <w:p w14:paraId="3DE3374B" w14:textId="77777777" w:rsidR="006353A2" w:rsidRPr="00AF2662" w:rsidRDefault="006353A2" w:rsidP="00AB0F12">
      <w:pPr>
        <w:spacing w:before="0" w:after="120" w:line="480" w:lineRule="auto"/>
        <w:ind w:firstLine="0"/>
        <w:rPr>
          <w:i/>
          <w:iCs/>
        </w:rPr>
      </w:pPr>
      <w:r w:rsidRPr="00AF2662">
        <w:rPr>
          <w:b/>
          <w:bCs/>
          <w:i/>
          <w:iCs/>
        </w:rPr>
        <w:t>H1</w:t>
      </w:r>
      <w:r w:rsidRPr="00AF2662">
        <w:rPr>
          <w:i/>
          <w:iCs/>
        </w:rPr>
        <w:t>: There is a statistically significant difference in students' perceptions of AI based on academic year level.</w:t>
      </w:r>
    </w:p>
    <w:p w14:paraId="50CD18E7" w14:textId="77777777" w:rsidR="006353A2" w:rsidRPr="00AF2662" w:rsidRDefault="006353A2" w:rsidP="00AB0F12">
      <w:pPr>
        <w:spacing w:before="0" w:after="120" w:line="480" w:lineRule="auto"/>
        <w:ind w:firstLine="0"/>
        <w:rPr>
          <w:i/>
          <w:iCs/>
        </w:rPr>
      </w:pPr>
      <w:r w:rsidRPr="00AF2662">
        <w:rPr>
          <w:b/>
          <w:bCs/>
          <w:i/>
          <w:iCs/>
        </w:rPr>
        <w:t>H2</w:t>
      </w:r>
      <w:r w:rsidRPr="00AF2662">
        <w:rPr>
          <w:i/>
          <w:iCs/>
        </w:rPr>
        <w:t>: There is a statistically significant difference in students' perceptions based on their AI proficiency.</w:t>
      </w:r>
    </w:p>
    <w:p w14:paraId="67413BE5" w14:textId="77777777" w:rsidR="006353A2" w:rsidRPr="00AF2662" w:rsidRDefault="006353A2" w:rsidP="00AB0F12">
      <w:pPr>
        <w:spacing w:before="0" w:after="120" w:line="480" w:lineRule="auto"/>
        <w:ind w:firstLine="0"/>
        <w:rPr>
          <w:i/>
          <w:iCs/>
        </w:rPr>
      </w:pPr>
      <w:r w:rsidRPr="00AF2662">
        <w:rPr>
          <w:b/>
          <w:bCs/>
          <w:i/>
          <w:iCs/>
        </w:rPr>
        <w:t>H3</w:t>
      </w:r>
      <w:r w:rsidRPr="00AF2662">
        <w:rPr>
          <w:i/>
          <w:iCs/>
        </w:rPr>
        <w:t>: There is a statistically significant difference in lecturers' perceptions based on their years of teaching experience.</w:t>
      </w:r>
    </w:p>
    <w:p w14:paraId="4CA3A232" w14:textId="77777777" w:rsidR="006353A2" w:rsidRPr="00AF2662" w:rsidRDefault="006353A2" w:rsidP="00AB0F12">
      <w:pPr>
        <w:spacing w:before="0" w:after="120" w:line="480" w:lineRule="auto"/>
        <w:ind w:firstLine="0"/>
        <w:rPr>
          <w:i/>
          <w:iCs/>
        </w:rPr>
      </w:pPr>
      <w:r w:rsidRPr="00AF2662">
        <w:rPr>
          <w:b/>
          <w:bCs/>
          <w:i/>
          <w:iCs/>
        </w:rPr>
        <w:t>H4</w:t>
      </w:r>
      <w:r w:rsidRPr="00AF2662">
        <w:rPr>
          <w:i/>
          <w:iCs/>
        </w:rPr>
        <w:t>: There is a statistically significant difference in lecturers' perceptions based on their AI teaching skills.</w:t>
      </w:r>
    </w:p>
    <w:p w14:paraId="4B2CFA0C" w14:textId="5DE49F54" w:rsidR="00722EDE" w:rsidRPr="00AF2662" w:rsidRDefault="00722EDE" w:rsidP="00B9585B">
      <w:pPr>
        <w:pStyle w:val="RALs-Heading1"/>
        <w:keepNext w:val="0"/>
        <w:spacing w:before="0" w:after="120" w:line="480" w:lineRule="auto"/>
        <w:jc w:val="both"/>
        <w:rPr>
          <w:rFonts w:asciiTheme="majorBidi" w:hAnsiTheme="majorBidi" w:cstheme="majorBidi"/>
          <w:color w:val="EE0000"/>
          <w:szCs w:val="24"/>
        </w:rPr>
      </w:pPr>
      <w:r w:rsidRPr="00AF2662">
        <w:rPr>
          <w:rFonts w:asciiTheme="majorBidi" w:hAnsiTheme="majorBidi" w:cstheme="majorBidi"/>
          <w:color w:val="EE0000"/>
          <w:szCs w:val="24"/>
        </w:rPr>
        <w:t>3. Methodology</w:t>
      </w:r>
    </w:p>
    <w:p w14:paraId="77A343C3" w14:textId="5397E757" w:rsidR="009F6592" w:rsidRPr="00AF2662" w:rsidRDefault="00C005D0" w:rsidP="00B9585B">
      <w:pPr>
        <w:pStyle w:val="RALs-Heading2"/>
        <w:keepNext w:val="0"/>
        <w:spacing w:before="0" w:after="120" w:line="480" w:lineRule="auto"/>
        <w:rPr>
          <w:color w:val="EE0000"/>
        </w:rPr>
      </w:pPr>
      <w:r w:rsidRPr="00AF2662">
        <w:rPr>
          <w:color w:val="EE0000"/>
        </w:rPr>
        <w:t xml:space="preserve">3.1. </w:t>
      </w:r>
      <w:r w:rsidR="00C409C1" w:rsidRPr="00AF2662">
        <w:rPr>
          <w:color w:val="EE0000"/>
        </w:rPr>
        <w:t>Research design and instrument</w:t>
      </w:r>
    </w:p>
    <w:p w14:paraId="4D99CC21" w14:textId="321244F4" w:rsidR="008A4FA3" w:rsidRPr="00AF2662" w:rsidRDefault="00E43503" w:rsidP="00E43503">
      <w:pPr>
        <w:spacing w:before="0" w:after="120" w:line="480" w:lineRule="auto"/>
        <w:ind w:firstLine="0"/>
        <w:rPr>
          <w:i/>
          <w:iCs/>
          <w:color w:val="EE0000"/>
        </w:rPr>
      </w:pPr>
      <w:r w:rsidRPr="00AF2662">
        <w:rPr>
          <w:i/>
          <w:iCs/>
          <w:color w:val="EE0000"/>
        </w:rPr>
        <w:t>3.1.1. Research Design</w:t>
      </w:r>
    </w:p>
    <w:p w14:paraId="178ABAB5" w14:textId="20470F43" w:rsidR="008B5A99" w:rsidRPr="00AF2662" w:rsidRDefault="0006350B" w:rsidP="008B5A99">
      <w:pPr>
        <w:spacing w:before="0" w:after="120" w:line="480" w:lineRule="auto"/>
        <w:rPr>
          <w:color w:val="EE0000"/>
        </w:rPr>
      </w:pPr>
      <w:r w:rsidRPr="00AF2662">
        <w:rPr>
          <w:color w:val="EE0000"/>
        </w:rPr>
        <w:t>This study employed a quantitative, cross-sectional survey design to investigate and compare the perceptions of students and lecturers regarding the integration of Artificial Intelligence (AI) into English for Tourism (</w:t>
      </w:r>
      <w:proofErr w:type="spellStart"/>
      <w:r w:rsidRPr="00AF2662">
        <w:rPr>
          <w:color w:val="EE0000"/>
        </w:rPr>
        <w:t>EfT</w:t>
      </w:r>
      <w:proofErr w:type="spellEnd"/>
      <w:r w:rsidRPr="00AF2662">
        <w:rPr>
          <w:color w:val="EE0000"/>
        </w:rPr>
        <w:t xml:space="preserve">) education. The cross-sectional approach was selected to capture data at a single point in time, thereby allowing for comparative analysis across subgroups based on key variables such as academic year (students), AI proficiency </w:t>
      </w:r>
      <w:r w:rsidRPr="00AF2662">
        <w:rPr>
          <w:color w:val="EE0000"/>
        </w:rPr>
        <w:lastRenderedPageBreak/>
        <w:t>(students), teaching experience (lecturers), and AI teaching skills (lecturers). This research design is particularly appropriate for exploring attitudes, experiences, and perceived effectiveness related to AI tools within a specialized educational setting</w:t>
      </w:r>
      <w:r w:rsidR="008B5A99" w:rsidRPr="00AF2662">
        <w:rPr>
          <w:color w:val="EE0000"/>
        </w:rPr>
        <w:t>.</w:t>
      </w:r>
    </w:p>
    <w:p w14:paraId="62A6FC63" w14:textId="7FBE7DAB" w:rsidR="0029730F" w:rsidRPr="00AF2662" w:rsidRDefault="0029730F" w:rsidP="0029730F">
      <w:pPr>
        <w:spacing w:before="0" w:after="120" w:line="480" w:lineRule="auto"/>
        <w:ind w:firstLine="0"/>
        <w:rPr>
          <w:i/>
          <w:iCs/>
          <w:color w:val="EE0000"/>
        </w:rPr>
      </w:pPr>
      <w:r w:rsidRPr="00AF2662">
        <w:rPr>
          <w:i/>
          <w:iCs/>
          <w:color w:val="EE0000"/>
        </w:rPr>
        <w:t>3.1.2</w:t>
      </w:r>
      <w:r w:rsidR="00D246DA" w:rsidRPr="00AF2662">
        <w:rPr>
          <w:i/>
          <w:iCs/>
          <w:color w:val="EE0000"/>
        </w:rPr>
        <w:t xml:space="preserve">. </w:t>
      </w:r>
      <w:r w:rsidRPr="00AF2662">
        <w:rPr>
          <w:i/>
          <w:iCs/>
          <w:color w:val="EE0000"/>
        </w:rPr>
        <w:t>Instrument Development</w:t>
      </w:r>
    </w:p>
    <w:p w14:paraId="671EB7E9" w14:textId="5432355A" w:rsidR="00204ED8" w:rsidRPr="00AF2662" w:rsidRDefault="00CD5912" w:rsidP="00B9585B">
      <w:pPr>
        <w:spacing w:before="0" w:after="120" w:line="480" w:lineRule="auto"/>
        <w:rPr>
          <w:color w:val="EE0000"/>
        </w:rPr>
      </w:pPr>
      <w:r w:rsidRPr="00AF2662">
        <w:rPr>
          <w:color w:val="EE0000"/>
        </w:rPr>
        <w:t>To investigate stakeholder perceptions of Artificial Intelligence (AI) integration in English for Tourism (</w:t>
      </w:r>
      <w:proofErr w:type="spellStart"/>
      <w:r w:rsidRPr="00AF2662">
        <w:rPr>
          <w:color w:val="EE0000"/>
        </w:rPr>
        <w:t>EfT</w:t>
      </w:r>
      <w:proofErr w:type="spellEnd"/>
      <w:r w:rsidRPr="00AF2662">
        <w:rPr>
          <w:color w:val="EE0000"/>
        </w:rPr>
        <w:t>) education, the researchers developed two structured questionnaires</w:t>
      </w:r>
      <w:r w:rsidR="00FC405A" w:rsidRPr="00AF2662">
        <w:rPr>
          <w:color w:val="EE0000"/>
        </w:rPr>
        <w:t xml:space="preserve">, </w:t>
      </w:r>
      <w:r w:rsidRPr="00AF2662">
        <w:rPr>
          <w:color w:val="EE0000"/>
        </w:rPr>
        <w:t>one for students and one for lecturers</w:t>
      </w:r>
      <w:r w:rsidR="00653ED9" w:rsidRPr="00AF2662">
        <w:rPr>
          <w:color w:val="EE0000"/>
        </w:rPr>
        <w:t xml:space="preserve"> </w:t>
      </w:r>
      <w:r w:rsidRPr="00AF2662">
        <w:rPr>
          <w:color w:val="EE0000"/>
        </w:rPr>
        <w:t xml:space="preserve">based on a comprehensive review of recent empirical studies in AI-assisted language learning. The instruments were designed to capture both demographic information and attitudinal constructs related to AI usage in teaching and learning. Each questionnaire consisted of two main sections: the first section collected background variables such as academic year, AI proficiency (for students), and teaching experience and AI-related teaching skills (for lecturers); the second section employed 5-point Likert-scale items to measure perceptions across four core dimensions. For students, these included learning effectiveness, experience and satisfaction, motivation and engagement, and the perceived quality of AI tools and content. For lecturers, the </w:t>
      </w:r>
      <w:proofErr w:type="gramStart"/>
      <w:r w:rsidRPr="00AF2662">
        <w:rPr>
          <w:color w:val="EE0000"/>
        </w:rPr>
        <w:t>constructs</w:t>
      </w:r>
      <w:proofErr w:type="gramEnd"/>
      <w:r w:rsidRPr="00AF2662">
        <w:rPr>
          <w:color w:val="EE0000"/>
        </w:rPr>
        <w:t xml:space="preserve"> included instructional effectiveness, perceived impact on students, challenges and motivation, and quality of AI tools and content. The development of questionnaire items was informed by validated measurement frameworks and findings from relevant literature, including studies by Karataş et al. (2024), Kim et al. (2025), Zhai et al. (2024), Ding and Zou (2024), Abbes et al. (2024), and Kundu and Bej (2025). To ensure contextual relevance, the items were adapted to align with the characteristics of </w:t>
      </w:r>
      <w:proofErr w:type="spellStart"/>
      <w:r w:rsidRPr="00AF2662">
        <w:rPr>
          <w:color w:val="EE0000"/>
        </w:rPr>
        <w:t>EfT</w:t>
      </w:r>
      <w:proofErr w:type="spellEnd"/>
      <w:r w:rsidRPr="00AF2662">
        <w:rPr>
          <w:color w:val="EE0000"/>
        </w:rPr>
        <w:t xml:space="preserve"> programs in Vietnam. Content validity was assessed through expert review by two scholars specializing in educational technology and English for specific purposes. The final item sets, along with their respective constructs and sources, are presented in Tables 1 and 2</w:t>
      </w:r>
      <w:r w:rsidR="00C4797F" w:rsidRPr="00AF2662">
        <w:rPr>
          <w:color w:val="EE0000"/>
        </w:rPr>
        <w:t>.</w:t>
      </w:r>
    </w:p>
    <w:p w14:paraId="208E1287" w14:textId="77777777" w:rsidR="00357B02" w:rsidRPr="00AF2662" w:rsidRDefault="00204ED8" w:rsidP="00B9585B">
      <w:pPr>
        <w:ind w:firstLine="0"/>
        <w:rPr>
          <w:b/>
          <w:bCs/>
          <w:color w:val="EE0000"/>
        </w:rPr>
      </w:pPr>
      <w:r w:rsidRPr="00AF2662">
        <w:rPr>
          <w:b/>
          <w:bCs/>
          <w:color w:val="EE0000"/>
        </w:rPr>
        <w:t>Table 1</w:t>
      </w:r>
    </w:p>
    <w:p w14:paraId="3B5E6428" w14:textId="3B5AAC3A" w:rsidR="00204ED8" w:rsidRPr="00AF2662" w:rsidRDefault="00204ED8" w:rsidP="00B9585B">
      <w:pPr>
        <w:ind w:firstLine="0"/>
        <w:rPr>
          <w:i/>
          <w:iCs/>
          <w:color w:val="EE0000"/>
        </w:rPr>
      </w:pPr>
      <w:r w:rsidRPr="00AF2662">
        <w:rPr>
          <w:i/>
          <w:iCs/>
          <w:color w:val="EE0000"/>
        </w:rPr>
        <w:t>Student survey questionnaire</w:t>
      </w:r>
    </w:p>
    <w:tbl>
      <w:tblPr>
        <w:tblW w:w="9071" w:type="dxa"/>
        <w:tblCellSpacing w:w="15" w:type="dxa"/>
        <w:tblCellMar>
          <w:top w:w="15" w:type="dxa"/>
          <w:left w:w="15" w:type="dxa"/>
          <w:bottom w:w="15" w:type="dxa"/>
          <w:right w:w="15" w:type="dxa"/>
        </w:tblCellMar>
        <w:tblLook w:val="04A0" w:firstRow="1" w:lastRow="0" w:firstColumn="1" w:lastColumn="0" w:noHBand="0" w:noVBand="1"/>
      </w:tblPr>
      <w:tblGrid>
        <w:gridCol w:w="846"/>
        <w:gridCol w:w="6100"/>
        <w:gridCol w:w="2125"/>
      </w:tblGrid>
      <w:tr w:rsidR="002B3A75" w:rsidRPr="00AF2662" w14:paraId="09D3FC6D" w14:textId="77777777" w:rsidTr="00655834">
        <w:trPr>
          <w:tblCellSpacing w:w="15" w:type="dxa"/>
        </w:trPr>
        <w:tc>
          <w:tcPr>
            <w:tcW w:w="0" w:type="auto"/>
            <w:tcBorders>
              <w:top w:val="single" w:sz="4" w:space="0" w:color="auto"/>
              <w:bottom w:val="single" w:sz="4" w:space="0" w:color="auto"/>
            </w:tcBorders>
            <w:vAlign w:val="center"/>
            <w:hideMark/>
          </w:tcPr>
          <w:p w14:paraId="2F353656" w14:textId="219A4CAE" w:rsidR="00204ED8" w:rsidRPr="00AF2662" w:rsidRDefault="00204ED8" w:rsidP="006B3217">
            <w:pPr>
              <w:spacing w:before="0" w:after="0" w:line="360" w:lineRule="auto"/>
              <w:ind w:firstLine="0"/>
              <w:jc w:val="center"/>
              <w:rPr>
                <w:b/>
                <w:bCs/>
                <w:color w:val="EE0000"/>
                <w:sz w:val="22"/>
              </w:rPr>
            </w:pPr>
            <w:r w:rsidRPr="00AF2662">
              <w:rPr>
                <w:b/>
                <w:bCs/>
                <w:color w:val="EE0000"/>
                <w:sz w:val="22"/>
              </w:rPr>
              <w:t>Cod</w:t>
            </w:r>
            <w:r w:rsidR="003D2BCC" w:rsidRPr="00AF2662">
              <w:rPr>
                <w:b/>
                <w:bCs/>
                <w:color w:val="EE0000"/>
                <w:sz w:val="22"/>
              </w:rPr>
              <w:t>ing</w:t>
            </w:r>
          </w:p>
        </w:tc>
        <w:tc>
          <w:tcPr>
            <w:tcW w:w="6070" w:type="dxa"/>
            <w:tcBorders>
              <w:top w:val="single" w:sz="4" w:space="0" w:color="auto"/>
              <w:bottom w:val="single" w:sz="4" w:space="0" w:color="auto"/>
            </w:tcBorders>
            <w:vAlign w:val="center"/>
            <w:hideMark/>
          </w:tcPr>
          <w:p w14:paraId="277258FC" w14:textId="11E931FE" w:rsidR="00204ED8" w:rsidRPr="00AF2662" w:rsidRDefault="00B40540" w:rsidP="006B3217">
            <w:pPr>
              <w:spacing w:before="0" w:after="0" w:line="360" w:lineRule="auto"/>
              <w:ind w:firstLine="0"/>
              <w:jc w:val="center"/>
              <w:rPr>
                <w:b/>
                <w:bCs/>
                <w:color w:val="EE0000"/>
                <w:sz w:val="22"/>
              </w:rPr>
            </w:pPr>
            <w:r w:rsidRPr="00AF2662">
              <w:rPr>
                <w:rFonts w:eastAsiaTheme="majorEastAsia"/>
                <w:b/>
                <w:bCs/>
                <w:color w:val="EE0000"/>
                <w:sz w:val="22"/>
              </w:rPr>
              <w:t>Construct</w:t>
            </w:r>
            <w:r w:rsidR="00204ED8" w:rsidRPr="00AF2662">
              <w:rPr>
                <w:rFonts w:eastAsiaTheme="majorEastAsia"/>
                <w:b/>
                <w:bCs/>
                <w:color w:val="EE0000"/>
                <w:sz w:val="22"/>
              </w:rPr>
              <w:t xml:space="preserve"> and Items</w:t>
            </w:r>
          </w:p>
        </w:tc>
        <w:tc>
          <w:tcPr>
            <w:tcW w:w="2080" w:type="dxa"/>
            <w:tcBorders>
              <w:top w:val="single" w:sz="4" w:space="0" w:color="auto"/>
              <w:bottom w:val="single" w:sz="4" w:space="0" w:color="auto"/>
            </w:tcBorders>
            <w:vAlign w:val="center"/>
            <w:hideMark/>
          </w:tcPr>
          <w:p w14:paraId="68CC89EB" w14:textId="0220A97F" w:rsidR="00204ED8" w:rsidRPr="00AF2662" w:rsidRDefault="00204ED8" w:rsidP="006B3217">
            <w:pPr>
              <w:spacing w:before="0" w:after="0" w:line="360" w:lineRule="auto"/>
              <w:ind w:firstLine="0"/>
              <w:jc w:val="center"/>
              <w:rPr>
                <w:b/>
                <w:bCs/>
                <w:color w:val="EE0000"/>
                <w:sz w:val="22"/>
              </w:rPr>
            </w:pPr>
            <w:r w:rsidRPr="00AF2662">
              <w:rPr>
                <w:rFonts w:eastAsiaTheme="majorEastAsia"/>
                <w:b/>
                <w:bCs/>
                <w:color w:val="EE0000"/>
                <w:sz w:val="22"/>
              </w:rPr>
              <w:t>Sour</w:t>
            </w:r>
            <w:r w:rsidR="00C750AC" w:rsidRPr="00AF2662">
              <w:rPr>
                <w:rFonts w:eastAsiaTheme="majorEastAsia"/>
                <w:b/>
                <w:bCs/>
                <w:color w:val="EE0000"/>
                <w:sz w:val="22"/>
              </w:rPr>
              <w:t>c</w:t>
            </w:r>
            <w:r w:rsidRPr="00AF2662">
              <w:rPr>
                <w:rFonts w:eastAsiaTheme="majorEastAsia"/>
                <w:b/>
                <w:bCs/>
                <w:color w:val="EE0000"/>
                <w:sz w:val="22"/>
              </w:rPr>
              <w:t>e</w:t>
            </w:r>
          </w:p>
        </w:tc>
      </w:tr>
      <w:tr w:rsidR="002B3A75" w:rsidRPr="00AF2662" w14:paraId="07A2F8FA" w14:textId="77777777" w:rsidTr="00655834">
        <w:trPr>
          <w:tblCellSpacing w:w="15" w:type="dxa"/>
        </w:trPr>
        <w:tc>
          <w:tcPr>
            <w:tcW w:w="0" w:type="auto"/>
            <w:vAlign w:val="center"/>
          </w:tcPr>
          <w:p w14:paraId="2487A556"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lastRenderedPageBreak/>
              <w:t>LE_sv</w:t>
            </w:r>
            <w:proofErr w:type="spellEnd"/>
          </w:p>
        </w:tc>
        <w:tc>
          <w:tcPr>
            <w:tcW w:w="6070" w:type="dxa"/>
            <w:vAlign w:val="center"/>
          </w:tcPr>
          <w:p w14:paraId="02DE8F84"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 xml:space="preserve">Learning Effectiveness </w:t>
            </w:r>
          </w:p>
        </w:tc>
        <w:tc>
          <w:tcPr>
            <w:tcW w:w="2080" w:type="dxa"/>
            <w:vAlign w:val="center"/>
          </w:tcPr>
          <w:p w14:paraId="2F346211" w14:textId="77777777" w:rsidR="00204ED8" w:rsidRPr="00AF2662" w:rsidRDefault="00204ED8" w:rsidP="006B3217">
            <w:pPr>
              <w:spacing w:before="0" w:after="0" w:line="360" w:lineRule="auto"/>
              <w:ind w:firstLine="0"/>
              <w:jc w:val="center"/>
              <w:rPr>
                <w:b/>
                <w:bCs/>
                <w:color w:val="EE0000"/>
                <w:sz w:val="22"/>
              </w:rPr>
            </w:pPr>
          </w:p>
        </w:tc>
      </w:tr>
      <w:tr w:rsidR="002B3A75" w:rsidRPr="00AF2662" w14:paraId="595E0787" w14:textId="77777777" w:rsidTr="00232E28">
        <w:trPr>
          <w:tblCellSpacing w:w="15" w:type="dxa"/>
        </w:trPr>
        <w:tc>
          <w:tcPr>
            <w:tcW w:w="0" w:type="auto"/>
            <w:vAlign w:val="center"/>
            <w:hideMark/>
          </w:tcPr>
          <w:p w14:paraId="12364E4A" w14:textId="77777777" w:rsidR="00A22C45" w:rsidRPr="00AF2662" w:rsidRDefault="00A22C45" w:rsidP="006B3217">
            <w:pPr>
              <w:spacing w:before="0" w:after="0" w:line="360" w:lineRule="auto"/>
              <w:ind w:firstLine="0"/>
              <w:jc w:val="center"/>
              <w:rPr>
                <w:color w:val="EE0000"/>
                <w:sz w:val="22"/>
              </w:rPr>
            </w:pPr>
            <w:r w:rsidRPr="00AF2662">
              <w:rPr>
                <w:color w:val="EE0000"/>
                <w:sz w:val="22"/>
              </w:rPr>
              <w:t>LE_sv1</w:t>
            </w:r>
          </w:p>
        </w:tc>
        <w:tc>
          <w:tcPr>
            <w:tcW w:w="6070" w:type="dxa"/>
            <w:vAlign w:val="center"/>
            <w:hideMark/>
          </w:tcPr>
          <w:p w14:paraId="48661A97" w14:textId="77777777" w:rsidR="00A22C45" w:rsidRPr="00AF2662" w:rsidRDefault="00A22C45" w:rsidP="006B3217">
            <w:pPr>
              <w:spacing w:before="0" w:after="0" w:line="360" w:lineRule="auto"/>
              <w:ind w:firstLine="0"/>
              <w:rPr>
                <w:color w:val="EE0000"/>
                <w:sz w:val="22"/>
              </w:rPr>
            </w:pPr>
            <w:r w:rsidRPr="00AF2662">
              <w:rPr>
                <w:color w:val="EE0000"/>
                <w:sz w:val="22"/>
              </w:rPr>
              <w:t>Teaching with integrated AI makes it easier for me to understand the subject content.</w:t>
            </w:r>
          </w:p>
        </w:tc>
        <w:tc>
          <w:tcPr>
            <w:tcW w:w="2080" w:type="dxa"/>
            <w:vMerge w:val="restart"/>
            <w:hideMark/>
          </w:tcPr>
          <w:p w14:paraId="1E4525E7" w14:textId="77777777" w:rsidR="00A22C45"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p w14:paraId="1016E50E" w14:textId="5F2E60D4" w:rsidR="00A22C45" w:rsidRPr="00AF2662" w:rsidRDefault="00A22C45" w:rsidP="006B3217">
            <w:pPr>
              <w:spacing w:before="0" w:after="0" w:line="360" w:lineRule="auto"/>
              <w:jc w:val="center"/>
              <w:rPr>
                <w:color w:val="EE0000"/>
                <w:sz w:val="18"/>
                <w:szCs w:val="18"/>
              </w:rPr>
            </w:pPr>
          </w:p>
        </w:tc>
      </w:tr>
      <w:tr w:rsidR="002B3A75" w:rsidRPr="00AF2662" w14:paraId="52A52556" w14:textId="77777777" w:rsidTr="00232E28">
        <w:trPr>
          <w:tblCellSpacing w:w="15" w:type="dxa"/>
        </w:trPr>
        <w:tc>
          <w:tcPr>
            <w:tcW w:w="0" w:type="auto"/>
            <w:vAlign w:val="center"/>
            <w:hideMark/>
          </w:tcPr>
          <w:p w14:paraId="07539DCA" w14:textId="77777777" w:rsidR="00A22C45" w:rsidRPr="00AF2662" w:rsidRDefault="00A22C45" w:rsidP="006B3217">
            <w:pPr>
              <w:spacing w:before="0" w:after="0" w:line="360" w:lineRule="auto"/>
              <w:ind w:firstLine="0"/>
              <w:jc w:val="center"/>
              <w:rPr>
                <w:color w:val="EE0000"/>
                <w:sz w:val="22"/>
              </w:rPr>
            </w:pPr>
            <w:r w:rsidRPr="00AF2662">
              <w:rPr>
                <w:color w:val="EE0000"/>
                <w:sz w:val="22"/>
              </w:rPr>
              <w:t>LE_sv2</w:t>
            </w:r>
          </w:p>
        </w:tc>
        <w:tc>
          <w:tcPr>
            <w:tcW w:w="6070" w:type="dxa"/>
            <w:vAlign w:val="center"/>
            <w:hideMark/>
          </w:tcPr>
          <w:p w14:paraId="2DD8F665" w14:textId="77777777" w:rsidR="00A22C45" w:rsidRPr="00AF2662" w:rsidRDefault="00A22C45" w:rsidP="006B3217">
            <w:pPr>
              <w:spacing w:before="0" w:after="0" w:line="360" w:lineRule="auto"/>
              <w:ind w:firstLine="0"/>
              <w:rPr>
                <w:color w:val="EE0000"/>
                <w:sz w:val="22"/>
              </w:rPr>
            </w:pPr>
            <w:r w:rsidRPr="00AF2662">
              <w:rPr>
                <w:color w:val="EE0000"/>
                <w:sz w:val="22"/>
              </w:rPr>
              <w:t>AI tools help me apply my knowledge to travel industry practices more effectively.</w:t>
            </w:r>
          </w:p>
        </w:tc>
        <w:tc>
          <w:tcPr>
            <w:tcW w:w="2080" w:type="dxa"/>
            <w:vMerge/>
            <w:hideMark/>
          </w:tcPr>
          <w:p w14:paraId="77715A61" w14:textId="0D089B94" w:rsidR="00A22C45" w:rsidRPr="00AF2662" w:rsidRDefault="00A22C45" w:rsidP="006B3217">
            <w:pPr>
              <w:spacing w:before="0" w:after="0" w:line="360" w:lineRule="auto"/>
              <w:ind w:firstLine="0"/>
              <w:jc w:val="center"/>
              <w:rPr>
                <w:color w:val="EE0000"/>
                <w:sz w:val="18"/>
                <w:szCs w:val="18"/>
              </w:rPr>
            </w:pPr>
          </w:p>
        </w:tc>
      </w:tr>
      <w:tr w:rsidR="002B3A75" w:rsidRPr="00AF2662" w14:paraId="2F6C1F19" w14:textId="77777777" w:rsidTr="00232E28">
        <w:trPr>
          <w:tblCellSpacing w:w="15" w:type="dxa"/>
        </w:trPr>
        <w:tc>
          <w:tcPr>
            <w:tcW w:w="0" w:type="auto"/>
            <w:vAlign w:val="center"/>
            <w:hideMark/>
          </w:tcPr>
          <w:p w14:paraId="249635E0" w14:textId="77777777" w:rsidR="002C62F3" w:rsidRPr="00AF2662" w:rsidRDefault="002C62F3" w:rsidP="006B3217">
            <w:pPr>
              <w:spacing w:before="0" w:after="0" w:line="360" w:lineRule="auto"/>
              <w:ind w:firstLine="0"/>
              <w:jc w:val="center"/>
              <w:rPr>
                <w:color w:val="EE0000"/>
                <w:sz w:val="22"/>
              </w:rPr>
            </w:pPr>
            <w:r w:rsidRPr="00AF2662">
              <w:rPr>
                <w:color w:val="EE0000"/>
                <w:sz w:val="22"/>
              </w:rPr>
              <w:t>LE_sv3</w:t>
            </w:r>
          </w:p>
        </w:tc>
        <w:tc>
          <w:tcPr>
            <w:tcW w:w="6070" w:type="dxa"/>
            <w:vAlign w:val="center"/>
            <w:hideMark/>
          </w:tcPr>
          <w:p w14:paraId="319D9FDA" w14:textId="77777777" w:rsidR="002C62F3" w:rsidRPr="00AF2662" w:rsidRDefault="002C62F3" w:rsidP="006B3217">
            <w:pPr>
              <w:spacing w:before="0" w:after="0" w:line="360" w:lineRule="auto"/>
              <w:ind w:firstLine="0"/>
              <w:rPr>
                <w:color w:val="EE0000"/>
                <w:sz w:val="22"/>
              </w:rPr>
            </w:pPr>
            <w:r w:rsidRPr="00AF2662">
              <w:rPr>
                <w:color w:val="EE0000"/>
                <w:sz w:val="22"/>
              </w:rPr>
              <w:t>I use specialized terminology more accurately thanks to learning through AI tools.</w:t>
            </w:r>
          </w:p>
        </w:tc>
        <w:tc>
          <w:tcPr>
            <w:tcW w:w="2080" w:type="dxa"/>
            <w:hideMark/>
          </w:tcPr>
          <w:p w14:paraId="070A40FF" w14:textId="67ECD6D8" w:rsidR="002C62F3"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&lt;EndNote&gt;&lt;Cite&gt;&lt;Author&gt;Ding&lt;/Author&gt;&lt;Year&gt;2024&lt;/Year&gt;&lt;RecNum&gt;961&lt;/RecNum&gt;&lt;DisplayText&gt;(Ding &amp;amp; Zou, 2024)&lt;/DisplayText&gt;&lt;record&gt;&lt;rec-number&gt;961&lt;/rec-number&gt;&lt;foreign-keys&gt;&lt;key app="EN" db-id="v5asddt22z5facexp9sxtz2xvtrxr9daa0a9" timestamp="1750925906" guid="2128c5e8-8620-44b2-89b0-a59b791eb1bd"&gt;961&lt;/key&gt;&lt;/foreign-keys&gt;&lt;ref-type name="Journal Article"&gt;17&lt;/ref-type&gt;&lt;contributors&gt;&lt;authors&gt;&lt;author&gt;Ding, Linqian&lt;/author&gt;&lt;author&gt;Zou, Di&lt;/author&gt;&lt;/authors&gt;&lt;/contributors&gt;&lt;titles&gt;&lt;title&gt;Automated writing evaluation systems: A systematic review of Grammarly, Pigai, and Criterion with a perspective on future directions in the age of generative artificial intelligence&lt;/title&gt;&lt;secondary-title&gt;Education and Information Technologies&lt;/secondary-title&gt;&lt;/titles&gt;&lt;periodical&gt;&lt;full-title&gt;Education and information technologies&lt;/full-title&gt;&lt;/periodical&gt;&lt;pages&gt;14151-14203&lt;/pages&gt;&lt;volume&gt;29&lt;/volume&gt;&lt;number&gt;11&lt;/number&gt;&lt;dates&gt;&lt;year&gt;2024&lt;/year&gt;&lt;pub-dates&gt;&lt;date&gt;2024/08/01&lt;/date&gt;&lt;/pub-dates&gt;&lt;/dates&gt;&lt;isbn&gt;1573-7608&lt;/isbn&gt;&lt;urls&gt;&lt;related-urls&gt;&lt;url&gt;https://doi.org/10.1007/s10639-023-12402-3&lt;/url&gt;&lt;/related-urls&gt;&lt;/urls&gt;&lt;electronic-resource-num&gt;10.1007/s10639-023-12402-3&lt;/electronic-resource-num&gt;&lt;/record&gt;&lt;/Cite&gt;&lt;/EndNote&gt;</w:instrText>
            </w:r>
            <w:r w:rsidRPr="00AF2662">
              <w:rPr>
                <w:color w:val="EE0000"/>
                <w:sz w:val="18"/>
                <w:szCs w:val="18"/>
              </w:rPr>
              <w:fldChar w:fldCharType="separate"/>
            </w:r>
            <w:r w:rsidRPr="00AF2662">
              <w:rPr>
                <w:color w:val="EE0000"/>
                <w:sz w:val="18"/>
                <w:szCs w:val="18"/>
              </w:rPr>
              <w:t>(Ding &amp; Zou, 2024)</w:t>
            </w:r>
            <w:r w:rsidRPr="00AF2662">
              <w:rPr>
                <w:color w:val="EE0000"/>
                <w:sz w:val="18"/>
                <w:szCs w:val="18"/>
              </w:rPr>
              <w:fldChar w:fldCharType="end"/>
            </w:r>
          </w:p>
        </w:tc>
      </w:tr>
      <w:tr w:rsidR="002B3A75" w:rsidRPr="00AF2662" w14:paraId="1858B022" w14:textId="77777777" w:rsidTr="00232E28">
        <w:trPr>
          <w:tblCellSpacing w:w="15" w:type="dxa"/>
        </w:trPr>
        <w:tc>
          <w:tcPr>
            <w:tcW w:w="0" w:type="auto"/>
            <w:vAlign w:val="center"/>
            <w:hideMark/>
          </w:tcPr>
          <w:p w14:paraId="61F1DF37" w14:textId="77777777" w:rsidR="002C62F3" w:rsidRPr="00AF2662" w:rsidRDefault="002C62F3" w:rsidP="006B3217">
            <w:pPr>
              <w:spacing w:before="0" w:after="0" w:line="360" w:lineRule="auto"/>
              <w:ind w:firstLine="0"/>
              <w:jc w:val="center"/>
              <w:rPr>
                <w:color w:val="EE0000"/>
                <w:sz w:val="22"/>
              </w:rPr>
            </w:pPr>
            <w:r w:rsidRPr="00AF2662">
              <w:rPr>
                <w:color w:val="EE0000"/>
                <w:sz w:val="22"/>
              </w:rPr>
              <w:t>LE_sv4</w:t>
            </w:r>
          </w:p>
        </w:tc>
        <w:tc>
          <w:tcPr>
            <w:tcW w:w="6070" w:type="dxa"/>
            <w:vAlign w:val="center"/>
            <w:hideMark/>
          </w:tcPr>
          <w:p w14:paraId="170D38B8" w14:textId="77777777" w:rsidR="002C62F3" w:rsidRPr="00AF2662" w:rsidRDefault="002C62F3" w:rsidP="006B3217">
            <w:pPr>
              <w:spacing w:before="0" w:after="0" w:line="360" w:lineRule="auto"/>
              <w:ind w:firstLine="0"/>
              <w:rPr>
                <w:color w:val="EE0000"/>
                <w:sz w:val="22"/>
              </w:rPr>
            </w:pPr>
            <w:r w:rsidRPr="00AF2662">
              <w:rPr>
                <w:color w:val="EE0000"/>
                <w:sz w:val="22"/>
              </w:rPr>
              <w:t>AI-assisted exercises help me consolidate my knowledge and skills better.</w:t>
            </w:r>
          </w:p>
        </w:tc>
        <w:tc>
          <w:tcPr>
            <w:tcW w:w="2080" w:type="dxa"/>
            <w:hideMark/>
          </w:tcPr>
          <w:p w14:paraId="7145A85B" w14:textId="50BB4366" w:rsidR="002C62F3"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&lt;EndNote&gt;&lt;Cite&gt;&lt;Author&gt;Gkountara&lt;/Author&gt;&lt;Year&gt;2025&lt;/Year&gt;&lt;RecNum&gt;960&lt;/RecNum&gt;&lt;DisplayText&gt;(Gkountara et al., 2025)&lt;/DisplayText&gt;&lt;record&gt;&lt;rec-number&gt;960&lt;/rec-number&gt;&lt;foreign-keys&gt;&lt;key app="EN" db-id="v5asddt22z5facexp9sxtz2xvtrxr9daa0a9" timestamp="1750925755" guid="db7260aa-6486-49c2-98bd-395fc13c5678"&gt;960&lt;/key&gt;&lt;/foreign-keys&gt;&lt;ref-type name="Conference Proceedings"&gt;10&lt;/ref-type&gt;&lt;contributors&gt;&lt;authors&gt;&lt;author&gt;Gkountara, Despoina N.&lt;/author&gt;&lt;author&gt;Prasad, Ramjee&lt;/author&gt;&lt;author&gt;Poulkov, Vladimir&lt;/author&gt;&lt;author&gt;Manolova, Agata&lt;/author&gt;&lt;author&gt;Tsankova, Yana&lt;/author&gt;&lt;author&gt;Yaneva, Todora&lt;/author&gt;&lt;author&gt;Chochliouros, Ioannis P.&lt;/author&gt;&lt;author&gt;Lazaridis, Pavlos I.&lt;/author&gt;&lt;/authors&gt;&lt;tertiary-authors&gt;&lt;author&gt;Papaleonidas, Antonios&lt;/author&gt;&lt;author&gt;Pimenidis, Elias&lt;/author&gt;&lt;author&gt;Papadopoulos, Harris&lt;/author&gt;&lt;author&gt;Chochliouros, Ioannis&lt;/author&gt;&lt;/tertiary-authors&gt;&lt;/contributors&gt;&lt;titles&gt;&lt;title&gt;ΑI-Based Foreign Language Learning Tools Effectiveness&lt;/title&gt;&lt;tertiary-title&gt;Artificial Intelligence Applications and Innovations. AIAI 2025 IFIP WG 12.5 International Workshops&lt;/tertiary-title&gt;&lt;/titles&gt;&lt;pages&gt;37-44&lt;/pages&gt;&lt;dates&gt;&lt;year&gt;2025&lt;/year&gt;&lt;/dates&gt;&lt;pub-location&gt;Cham&lt;/pub-location&gt;&lt;publisher&gt;Springer Nature Switzerland&lt;/publisher&gt;&lt;isbn&gt;978-3-031-97317-8&lt;/isbn&gt;&lt;label&gt;10.1007/978-3-031-97317-8_3&lt;/label&gt;&lt;urls&gt;&lt;/urls&gt;&lt;/record&gt;&lt;/Cite&gt;&lt;/EndNote&gt;</w:instrText>
            </w:r>
            <w:r w:rsidRPr="00AF2662">
              <w:rPr>
                <w:color w:val="EE0000"/>
                <w:sz w:val="18"/>
                <w:szCs w:val="18"/>
              </w:rPr>
              <w:fldChar w:fldCharType="separate"/>
            </w:r>
            <w:r w:rsidRPr="00AF2662">
              <w:rPr>
                <w:color w:val="EE0000"/>
                <w:sz w:val="18"/>
                <w:szCs w:val="18"/>
              </w:rPr>
              <w:t>(Gkountara et al., 2025)</w:t>
            </w:r>
            <w:r w:rsidRPr="00AF2662">
              <w:rPr>
                <w:color w:val="EE0000"/>
                <w:sz w:val="18"/>
                <w:szCs w:val="18"/>
              </w:rPr>
              <w:fldChar w:fldCharType="end"/>
            </w:r>
          </w:p>
        </w:tc>
      </w:tr>
      <w:tr w:rsidR="002B3A75" w:rsidRPr="00AF2662" w14:paraId="2E56C475" w14:textId="77777777" w:rsidTr="00232E28">
        <w:trPr>
          <w:tblCellSpacing w:w="15" w:type="dxa"/>
        </w:trPr>
        <w:tc>
          <w:tcPr>
            <w:tcW w:w="0" w:type="auto"/>
            <w:tcBorders>
              <w:bottom w:val="single" w:sz="4" w:space="0" w:color="auto"/>
            </w:tcBorders>
            <w:vAlign w:val="center"/>
            <w:hideMark/>
          </w:tcPr>
          <w:p w14:paraId="1D69D29C" w14:textId="77777777" w:rsidR="002C62F3" w:rsidRPr="00AF2662" w:rsidRDefault="002C62F3" w:rsidP="006B3217">
            <w:pPr>
              <w:spacing w:before="0" w:after="0" w:line="360" w:lineRule="auto"/>
              <w:ind w:firstLine="0"/>
              <w:jc w:val="center"/>
              <w:rPr>
                <w:color w:val="EE0000"/>
                <w:sz w:val="22"/>
              </w:rPr>
            </w:pPr>
            <w:r w:rsidRPr="00AF2662">
              <w:rPr>
                <w:color w:val="EE0000"/>
                <w:sz w:val="22"/>
              </w:rPr>
              <w:t>LE_sv5</w:t>
            </w:r>
          </w:p>
        </w:tc>
        <w:tc>
          <w:tcPr>
            <w:tcW w:w="6070" w:type="dxa"/>
            <w:tcBorders>
              <w:bottom w:val="single" w:sz="4" w:space="0" w:color="auto"/>
            </w:tcBorders>
            <w:vAlign w:val="center"/>
            <w:hideMark/>
          </w:tcPr>
          <w:p w14:paraId="7FC15E5E" w14:textId="77777777" w:rsidR="002C62F3" w:rsidRPr="00AF2662" w:rsidRDefault="002C62F3" w:rsidP="006B3217">
            <w:pPr>
              <w:spacing w:before="0" w:after="0" w:line="360" w:lineRule="auto"/>
              <w:ind w:firstLine="0"/>
              <w:rPr>
                <w:color w:val="EE0000"/>
                <w:sz w:val="22"/>
              </w:rPr>
            </w:pPr>
            <w:r w:rsidRPr="00AF2662">
              <w:rPr>
                <w:color w:val="EE0000"/>
                <w:sz w:val="22"/>
              </w:rPr>
              <w:t>I am more confident when using English in a career simulation situation.</w:t>
            </w:r>
          </w:p>
        </w:tc>
        <w:tc>
          <w:tcPr>
            <w:tcW w:w="2080" w:type="dxa"/>
            <w:tcBorders>
              <w:bottom w:val="single" w:sz="4" w:space="0" w:color="auto"/>
            </w:tcBorders>
            <w:hideMark/>
          </w:tcPr>
          <w:p w14:paraId="384E4917" w14:textId="54B4E873" w:rsidR="002C62F3"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Pr="00AF2662">
              <w:rPr>
                <w:color w:val="EE0000"/>
                <w:sz w:val="18"/>
                <w:szCs w:val="18"/>
              </w:rPr>
              <w:fldChar w:fldCharType="separate"/>
            </w:r>
            <w:r w:rsidRPr="00AF2662">
              <w:rPr>
                <w:color w:val="EE0000"/>
                <w:sz w:val="18"/>
                <w:szCs w:val="18"/>
              </w:rPr>
              <w:t>(Deri et al., 2024)</w:t>
            </w:r>
            <w:r w:rsidRPr="00AF2662">
              <w:rPr>
                <w:color w:val="EE0000"/>
                <w:sz w:val="18"/>
                <w:szCs w:val="18"/>
              </w:rPr>
              <w:fldChar w:fldCharType="end"/>
            </w:r>
          </w:p>
        </w:tc>
      </w:tr>
      <w:tr w:rsidR="002B3A75" w:rsidRPr="00AF2662" w14:paraId="6BD131C9" w14:textId="77777777" w:rsidTr="00655834">
        <w:trPr>
          <w:tblCellSpacing w:w="15" w:type="dxa"/>
        </w:trPr>
        <w:tc>
          <w:tcPr>
            <w:tcW w:w="0" w:type="auto"/>
            <w:vAlign w:val="center"/>
          </w:tcPr>
          <w:p w14:paraId="51BB92D2"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EX_sv</w:t>
            </w:r>
            <w:proofErr w:type="spellEnd"/>
          </w:p>
        </w:tc>
        <w:tc>
          <w:tcPr>
            <w:tcW w:w="6070" w:type="dxa"/>
            <w:vAlign w:val="center"/>
          </w:tcPr>
          <w:p w14:paraId="23FC65B9" w14:textId="77777777" w:rsidR="00204ED8" w:rsidRPr="00AF2662" w:rsidRDefault="00204ED8" w:rsidP="006B3217">
            <w:pPr>
              <w:spacing w:before="0" w:after="0" w:line="360" w:lineRule="auto"/>
              <w:ind w:firstLine="0"/>
              <w:rPr>
                <w:b/>
                <w:bCs/>
                <w:color w:val="EE0000"/>
                <w:sz w:val="22"/>
              </w:rPr>
            </w:pPr>
            <w:r w:rsidRPr="00AF2662">
              <w:rPr>
                <w:b/>
                <w:bCs/>
                <w:color w:val="EE0000"/>
                <w:sz w:val="22"/>
              </w:rPr>
              <w:t xml:space="preserve">Experience &amp; Satisfaction </w:t>
            </w:r>
          </w:p>
        </w:tc>
        <w:tc>
          <w:tcPr>
            <w:tcW w:w="2080" w:type="dxa"/>
            <w:vAlign w:val="center"/>
          </w:tcPr>
          <w:p w14:paraId="24D71F1C"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6DD7EB3C" w14:textId="77777777" w:rsidTr="002649D8">
        <w:trPr>
          <w:tblCellSpacing w:w="15" w:type="dxa"/>
        </w:trPr>
        <w:tc>
          <w:tcPr>
            <w:tcW w:w="0" w:type="auto"/>
            <w:vAlign w:val="center"/>
            <w:hideMark/>
          </w:tcPr>
          <w:p w14:paraId="536FEA33"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EX_sv1</w:t>
            </w:r>
          </w:p>
        </w:tc>
        <w:tc>
          <w:tcPr>
            <w:tcW w:w="6070" w:type="dxa"/>
            <w:vAlign w:val="center"/>
            <w:hideMark/>
          </w:tcPr>
          <w:p w14:paraId="07787BE0" w14:textId="77777777" w:rsidR="00E0611D" w:rsidRPr="00AF2662" w:rsidRDefault="00E0611D" w:rsidP="006B3217">
            <w:pPr>
              <w:spacing w:before="0" w:after="0" w:line="360" w:lineRule="auto"/>
              <w:ind w:firstLine="0"/>
              <w:rPr>
                <w:color w:val="EE0000"/>
                <w:sz w:val="22"/>
              </w:rPr>
            </w:pPr>
            <w:r w:rsidRPr="00AF2662">
              <w:rPr>
                <w:color w:val="EE0000"/>
                <w:sz w:val="22"/>
              </w:rPr>
              <w:t>I'm happy with how instructors use AI in the classroom.</w:t>
            </w:r>
          </w:p>
        </w:tc>
        <w:tc>
          <w:tcPr>
            <w:tcW w:w="2080" w:type="dxa"/>
            <w:hideMark/>
          </w:tcPr>
          <w:p w14:paraId="3434EF95" w14:textId="086C098F"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0EDCE829" w14:textId="77777777" w:rsidTr="002649D8">
        <w:trPr>
          <w:tblCellSpacing w:w="15" w:type="dxa"/>
        </w:trPr>
        <w:tc>
          <w:tcPr>
            <w:tcW w:w="0" w:type="auto"/>
            <w:vAlign w:val="center"/>
            <w:hideMark/>
          </w:tcPr>
          <w:p w14:paraId="0F686146"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EX_sv2</w:t>
            </w:r>
          </w:p>
        </w:tc>
        <w:tc>
          <w:tcPr>
            <w:tcW w:w="6070" w:type="dxa"/>
            <w:vAlign w:val="center"/>
            <w:hideMark/>
          </w:tcPr>
          <w:p w14:paraId="3268734D" w14:textId="77777777" w:rsidR="00E0611D" w:rsidRPr="00AF2662" w:rsidRDefault="00E0611D" w:rsidP="006B3217">
            <w:pPr>
              <w:spacing w:before="0" w:after="0" w:line="360" w:lineRule="auto"/>
              <w:ind w:firstLine="0"/>
              <w:rPr>
                <w:color w:val="EE0000"/>
                <w:sz w:val="22"/>
              </w:rPr>
            </w:pPr>
            <w:r w:rsidRPr="00AF2662">
              <w:rPr>
                <w:color w:val="EE0000"/>
                <w:sz w:val="22"/>
              </w:rPr>
              <w:t>AI creates a more interactive, modern, and fun learning environment.</w:t>
            </w:r>
          </w:p>
        </w:tc>
        <w:tc>
          <w:tcPr>
            <w:tcW w:w="2080" w:type="dxa"/>
            <w:hideMark/>
          </w:tcPr>
          <w:p w14:paraId="6C1C25A4" w14:textId="107D865B"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0BFC9F3B" w14:textId="77777777" w:rsidTr="002649D8">
        <w:trPr>
          <w:tblCellSpacing w:w="15" w:type="dxa"/>
        </w:trPr>
        <w:tc>
          <w:tcPr>
            <w:tcW w:w="0" w:type="auto"/>
            <w:vAlign w:val="center"/>
            <w:hideMark/>
          </w:tcPr>
          <w:p w14:paraId="4BC32FCE"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EX_sv3</w:t>
            </w:r>
          </w:p>
        </w:tc>
        <w:tc>
          <w:tcPr>
            <w:tcW w:w="6070" w:type="dxa"/>
            <w:vAlign w:val="center"/>
            <w:hideMark/>
          </w:tcPr>
          <w:p w14:paraId="1A0DD38C" w14:textId="77777777" w:rsidR="00E0611D" w:rsidRPr="00AF2662" w:rsidRDefault="00E0611D" w:rsidP="006B3217">
            <w:pPr>
              <w:spacing w:before="0" w:after="0" w:line="360" w:lineRule="auto"/>
              <w:ind w:firstLine="0"/>
              <w:rPr>
                <w:color w:val="EE0000"/>
                <w:sz w:val="22"/>
              </w:rPr>
            </w:pPr>
            <w:r w:rsidRPr="00AF2662">
              <w:rPr>
                <w:color w:val="EE0000"/>
                <w:sz w:val="22"/>
              </w:rPr>
              <w:t>Learning with AI makes the process of learning specialized English more attractive.</w:t>
            </w:r>
          </w:p>
        </w:tc>
        <w:tc>
          <w:tcPr>
            <w:tcW w:w="2080" w:type="dxa"/>
            <w:hideMark/>
          </w:tcPr>
          <w:p w14:paraId="1F794FF1" w14:textId="60183FA0"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&lt;EndNote&gt;&lt;Cite&gt;&lt;Author&gt;Marzuki&lt;/Author&gt;&lt;Year&gt;2023&lt;/Year&gt;&lt;RecNum&gt;962&lt;/RecNum&gt;&lt;DisplayText&gt;(Marzuki et al., 2023)&lt;/DisplayText&gt;&lt;record&gt;&lt;rec-number&gt;962&lt;/rec-number&gt;&lt;foreign-keys&gt;&lt;key app="EN" db-id="v5asddt22z5facexp9sxtz2xvtrxr9daa0a9" timestamp="1750925961" guid="49fc4e2f-6da7-4846-87da-0bfef19b622e"&gt;962&lt;/key&gt;&lt;/foreign-keys&gt;&lt;ref-type name="Journal Article"&gt;17&lt;/ref-type&gt;&lt;contributors&gt;&lt;authors&gt;&lt;author&gt;Marzuki,  &lt;/author&gt;&lt;author&gt;Widiati Utami&lt;/author&gt;&lt;author&gt;Rusdin Diyenti&lt;/author&gt;&lt;author&gt;Darwin  &lt;/author&gt;&lt;author&gt;and Indrawati, Inda&lt;/author&gt;&lt;/authors&gt;&lt;/contributors&gt;&lt;titles&gt;&lt;title&gt;The impact of AI writing tools on the content and organization of students’ writing: EFL teachers’ perspective&lt;/title&gt;&lt;secondary-title&gt;Cogent Education&lt;/secondary-title&gt;&lt;/titles&gt;&lt;periodical&gt;&lt;full-title&gt;Cogent Education&lt;/full-title&gt;&lt;/periodical&gt;&lt;pages&gt;2236469&lt;/pages&gt;&lt;volume&gt;10&lt;/volume&gt;&lt;number&gt;2&lt;/number&gt;&lt;dates&gt;&lt;year&gt;2023&lt;/year&gt;&lt;pub-dates&gt;&lt;date&gt;2023/12/11&lt;/date&gt;&lt;/pub-dates&gt;&lt;/dates&gt;&lt;publisher&gt;Cogent OA&lt;/publisher&gt;&lt;isbn&gt;null&lt;/isbn&gt;&lt;urls&gt;&lt;related-urls&gt;&lt;url&gt;https://doi.org/10.1080/2331186X.2023.2236469&lt;/url&gt;&lt;/related-urls&gt;&lt;/urls&gt;&lt;electronic-resource-num&gt;10.1080/2331186X.2023.2236469&lt;/electronic-resource-num&gt;&lt;/record&gt;&lt;/Cite&gt;&lt;/EndNote&gt;</w:instrText>
            </w:r>
            <w:r w:rsidRPr="00AF2662">
              <w:rPr>
                <w:color w:val="EE0000"/>
                <w:sz w:val="18"/>
                <w:szCs w:val="18"/>
              </w:rPr>
              <w:fldChar w:fldCharType="separate"/>
            </w:r>
            <w:r w:rsidRPr="00AF2662">
              <w:rPr>
                <w:color w:val="EE0000"/>
                <w:sz w:val="18"/>
                <w:szCs w:val="18"/>
              </w:rPr>
              <w:t>(Marzuki et al., 2023)</w:t>
            </w:r>
            <w:r w:rsidRPr="00AF2662">
              <w:rPr>
                <w:color w:val="EE0000"/>
                <w:sz w:val="18"/>
                <w:szCs w:val="18"/>
              </w:rPr>
              <w:fldChar w:fldCharType="end"/>
            </w:r>
          </w:p>
        </w:tc>
      </w:tr>
      <w:tr w:rsidR="002B3A75" w:rsidRPr="00AF2662" w14:paraId="150C4C5C" w14:textId="77777777" w:rsidTr="002649D8">
        <w:trPr>
          <w:tblCellSpacing w:w="15" w:type="dxa"/>
        </w:trPr>
        <w:tc>
          <w:tcPr>
            <w:tcW w:w="0" w:type="auto"/>
            <w:tcBorders>
              <w:bottom w:val="single" w:sz="4" w:space="0" w:color="auto"/>
            </w:tcBorders>
            <w:vAlign w:val="center"/>
            <w:hideMark/>
          </w:tcPr>
          <w:p w14:paraId="75754344"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EX_sv4</w:t>
            </w:r>
          </w:p>
        </w:tc>
        <w:tc>
          <w:tcPr>
            <w:tcW w:w="6070" w:type="dxa"/>
            <w:tcBorders>
              <w:bottom w:val="single" w:sz="4" w:space="0" w:color="auto"/>
            </w:tcBorders>
            <w:vAlign w:val="center"/>
            <w:hideMark/>
          </w:tcPr>
          <w:p w14:paraId="2EA287AF" w14:textId="77777777" w:rsidR="00E0611D" w:rsidRPr="00AF2662" w:rsidRDefault="00E0611D" w:rsidP="006B3217">
            <w:pPr>
              <w:spacing w:before="0" w:after="0" w:line="360" w:lineRule="auto"/>
              <w:ind w:firstLine="0"/>
              <w:rPr>
                <w:color w:val="EE0000"/>
                <w:sz w:val="22"/>
              </w:rPr>
            </w:pPr>
            <w:r w:rsidRPr="00AF2662">
              <w:rPr>
                <w:color w:val="EE0000"/>
                <w:sz w:val="22"/>
              </w:rPr>
              <w:t>The AI tools used are stable and easy to use.</w:t>
            </w:r>
          </w:p>
        </w:tc>
        <w:tc>
          <w:tcPr>
            <w:tcW w:w="2080" w:type="dxa"/>
            <w:tcBorders>
              <w:bottom w:val="single" w:sz="4" w:space="0" w:color="auto"/>
            </w:tcBorders>
            <w:hideMark/>
          </w:tcPr>
          <w:p w14:paraId="2C3C0158" w14:textId="47CFD51F"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52688D70" w14:textId="77777777" w:rsidTr="00655834">
        <w:trPr>
          <w:tblCellSpacing w:w="15" w:type="dxa"/>
        </w:trPr>
        <w:tc>
          <w:tcPr>
            <w:tcW w:w="0" w:type="auto"/>
            <w:vAlign w:val="center"/>
          </w:tcPr>
          <w:p w14:paraId="13DA3287"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MO_sv</w:t>
            </w:r>
            <w:proofErr w:type="spellEnd"/>
          </w:p>
        </w:tc>
        <w:tc>
          <w:tcPr>
            <w:tcW w:w="6070" w:type="dxa"/>
            <w:vAlign w:val="center"/>
          </w:tcPr>
          <w:p w14:paraId="34D11500" w14:textId="77777777" w:rsidR="00204ED8" w:rsidRPr="00AF2662" w:rsidRDefault="00204ED8" w:rsidP="006B3217">
            <w:pPr>
              <w:spacing w:before="0" w:after="0" w:line="360" w:lineRule="auto"/>
              <w:ind w:firstLine="0"/>
              <w:rPr>
                <w:b/>
                <w:bCs/>
                <w:color w:val="EE0000"/>
                <w:sz w:val="22"/>
              </w:rPr>
            </w:pPr>
            <w:r w:rsidRPr="00AF2662">
              <w:rPr>
                <w:b/>
                <w:bCs/>
                <w:color w:val="EE0000"/>
                <w:sz w:val="22"/>
              </w:rPr>
              <w:t>Motivation &amp; Engagement</w:t>
            </w:r>
          </w:p>
        </w:tc>
        <w:tc>
          <w:tcPr>
            <w:tcW w:w="2080" w:type="dxa"/>
            <w:vAlign w:val="center"/>
          </w:tcPr>
          <w:p w14:paraId="541F5E11"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5874360C" w14:textId="77777777" w:rsidTr="0000721A">
        <w:trPr>
          <w:tblCellSpacing w:w="15" w:type="dxa"/>
        </w:trPr>
        <w:tc>
          <w:tcPr>
            <w:tcW w:w="0" w:type="auto"/>
            <w:vAlign w:val="center"/>
            <w:hideMark/>
          </w:tcPr>
          <w:p w14:paraId="1006E4AC"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MO_sv1</w:t>
            </w:r>
          </w:p>
        </w:tc>
        <w:tc>
          <w:tcPr>
            <w:tcW w:w="6070" w:type="dxa"/>
            <w:vAlign w:val="center"/>
            <w:hideMark/>
          </w:tcPr>
          <w:p w14:paraId="737F4BEF" w14:textId="4EF05A7D" w:rsidR="00E0611D" w:rsidRPr="00AF2662" w:rsidRDefault="00E0611D" w:rsidP="006B3217">
            <w:pPr>
              <w:spacing w:before="0" w:after="0" w:line="360" w:lineRule="auto"/>
              <w:ind w:firstLine="0"/>
              <w:rPr>
                <w:color w:val="EE0000"/>
                <w:sz w:val="22"/>
              </w:rPr>
            </w:pPr>
            <w:r w:rsidRPr="00AF2662">
              <w:rPr>
                <w:color w:val="EE0000"/>
                <w:sz w:val="22"/>
              </w:rPr>
              <w:t>AI helps me be more motivated to learn English majors.</w:t>
            </w:r>
          </w:p>
        </w:tc>
        <w:tc>
          <w:tcPr>
            <w:tcW w:w="2080" w:type="dxa"/>
            <w:hideMark/>
          </w:tcPr>
          <w:p w14:paraId="75910B87" w14:textId="2D5E4111"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7A2A2869" w14:textId="77777777" w:rsidTr="0000721A">
        <w:trPr>
          <w:tblCellSpacing w:w="15" w:type="dxa"/>
        </w:trPr>
        <w:tc>
          <w:tcPr>
            <w:tcW w:w="0" w:type="auto"/>
            <w:vAlign w:val="center"/>
            <w:hideMark/>
          </w:tcPr>
          <w:p w14:paraId="7D4A5BDF"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MO_sv2</w:t>
            </w:r>
          </w:p>
        </w:tc>
        <w:tc>
          <w:tcPr>
            <w:tcW w:w="6070" w:type="dxa"/>
            <w:vAlign w:val="center"/>
            <w:hideMark/>
          </w:tcPr>
          <w:p w14:paraId="28B38155" w14:textId="77777777" w:rsidR="00E0611D" w:rsidRPr="00AF2662" w:rsidRDefault="00E0611D" w:rsidP="006B3217">
            <w:pPr>
              <w:spacing w:before="0" w:after="0" w:line="360" w:lineRule="auto"/>
              <w:ind w:firstLine="0"/>
              <w:rPr>
                <w:color w:val="EE0000"/>
                <w:sz w:val="22"/>
              </w:rPr>
            </w:pPr>
            <w:r w:rsidRPr="00AF2662">
              <w:rPr>
                <w:color w:val="EE0000"/>
                <w:sz w:val="22"/>
              </w:rPr>
              <w:t>The AI tool encourages me to actively study on my own outside of regular classes.</w:t>
            </w:r>
          </w:p>
        </w:tc>
        <w:tc>
          <w:tcPr>
            <w:tcW w:w="2080" w:type="dxa"/>
            <w:hideMark/>
          </w:tcPr>
          <w:p w14:paraId="09757585" w14:textId="0AC40856"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&lt;EndNote&gt;&lt;Cite&gt;&lt;Author&gt;Zhai&lt;/Author&gt;&lt;Year&gt;2024&lt;/Year&gt;&lt;RecNum&gt;965&lt;/RecNum&gt;&lt;DisplayText&gt;(Zhai et al., 2024)&lt;/DisplayText&gt;&lt;record&gt;&lt;rec-number&gt;965&lt;/rec-number&gt;&lt;foreign-keys&gt;&lt;key app="EN" db-id="v5asddt22z5facexp9sxtz2xvtrxr9daa0a9" timestamp="1750926462" guid="68c0fa0f-2c3b-4e9a-bfed-0b30c412bf1c"&gt;965&lt;/key&gt;&lt;/foreign-keys&gt;&lt;ref-type name="Journal Article"&gt;17&lt;/ref-type&gt;&lt;contributors&gt;&lt;authors&gt;&lt;author&gt;Zhai, Chunpeng&lt;/author&gt;&lt;author&gt;Wibowo, Santoso&lt;/author&gt;&lt;author&gt;Li, Lily D.&lt;/author&gt;&lt;/authors&gt;&lt;/contributors&gt;&lt;titles&gt;&lt;title&gt;The effects of over-reliance on AI dialogue systems on students&amp;apos; cognitive abilities: a systematic review&lt;/title&gt;&lt;secondary-title&gt;Smart Learning Environments&lt;/secondary-title&gt;&lt;/titles&gt;&lt;periodical&gt;&lt;full-title&gt;Smart Learning Environments&lt;/full-title&gt;&lt;/periodical&gt;&lt;pages&gt;28&lt;/pages&gt;&lt;volume&gt;11&lt;/volume&gt;&lt;number&gt;1&lt;/number&gt;&lt;dates&gt;&lt;year&gt;2024&lt;/year&gt;&lt;pub-dates&gt;&lt;date&gt;2024/06/18&lt;/date&gt;&lt;/pub-dates&gt;&lt;/dates&gt;&lt;isbn&gt;2196-7091&lt;/isbn&gt;&lt;urls&gt;&lt;related-urls&gt;&lt;url&gt;https://doi.org/10.1186/s40561-024-00316-7&lt;/url&gt;&lt;/related-urls&gt;&lt;/urls&gt;&lt;electronic-resource-num&gt;10.1186/s40561-024-00316-7&lt;/electronic-resource-num&gt;&lt;/record&gt;&lt;/Cite&gt;&lt;/EndNote&gt;</w:instrText>
            </w:r>
            <w:r w:rsidRPr="00AF2662">
              <w:rPr>
                <w:color w:val="EE0000"/>
                <w:sz w:val="18"/>
                <w:szCs w:val="18"/>
              </w:rPr>
              <w:fldChar w:fldCharType="separate"/>
            </w:r>
            <w:r w:rsidRPr="00AF2662">
              <w:rPr>
                <w:color w:val="EE0000"/>
                <w:sz w:val="18"/>
                <w:szCs w:val="18"/>
              </w:rPr>
              <w:t>(Zhai et al., 2024)</w:t>
            </w:r>
            <w:r w:rsidRPr="00AF2662">
              <w:rPr>
                <w:color w:val="EE0000"/>
                <w:sz w:val="18"/>
                <w:szCs w:val="18"/>
              </w:rPr>
              <w:fldChar w:fldCharType="end"/>
            </w:r>
          </w:p>
        </w:tc>
      </w:tr>
      <w:tr w:rsidR="002B3A75" w:rsidRPr="00AF2662" w14:paraId="76FFE5FE" w14:textId="77777777" w:rsidTr="0000721A">
        <w:trPr>
          <w:tblCellSpacing w:w="15" w:type="dxa"/>
        </w:trPr>
        <w:tc>
          <w:tcPr>
            <w:tcW w:w="0" w:type="auto"/>
            <w:vAlign w:val="center"/>
            <w:hideMark/>
          </w:tcPr>
          <w:p w14:paraId="3E5D2DB8"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MO_sv3</w:t>
            </w:r>
          </w:p>
        </w:tc>
        <w:tc>
          <w:tcPr>
            <w:tcW w:w="6070" w:type="dxa"/>
            <w:vAlign w:val="center"/>
            <w:hideMark/>
          </w:tcPr>
          <w:p w14:paraId="17AFC323" w14:textId="77777777" w:rsidR="00E0611D" w:rsidRPr="00AF2662" w:rsidRDefault="00E0611D" w:rsidP="006B3217">
            <w:pPr>
              <w:spacing w:before="0" w:after="0" w:line="360" w:lineRule="auto"/>
              <w:ind w:firstLine="0"/>
              <w:rPr>
                <w:color w:val="EE0000"/>
                <w:sz w:val="22"/>
              </w:rPr>
            </w:pPr>
            <w:r w:rsidRPr="00AF2662">
              <w:rPr>
                <w:color w:val="EE0000"/>
                <w:sz w:val="22"/>
              </w:rPr>
              <w:t>I am willing to participate more actively in the classroom with the support of AI technology.</w:t>
            </w:r>
          </w:p>
        </w:tc>
        <w:tc>
          <w:tcPr>
            <w:tcW w:w="2080" w:type="dxa"/>
            <w:hideMark/>
          </w:tcPr>
          <w:p w14:paraId="4CDDE0A5" w14:textId="48D4DF98"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7851D4DD" w14:textId="77777777" w:rsidTr="0000721A">
        <w:trPr>
          <w:tblCellSpacing w:w="15" w:type="dxa"/>
        </w:trPr>
        <w:tc>
          <w:tcPr>
            <w:tcW w:w="0" w:type="auto"/>
            <w:vAlign w:val="center"/>
            <w:hideMark/>
          </w:tcPr>
          <w:p w14:paraId="52272920"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MO_sv4</w:t>
            </w:r>
          </w:p>
        </w:tc>
        <w:tc>
          <w:tcPr>
            <w:tcW w:w="6070" w:type="dxa"/>
            <w:vAlign w:val="center"/>
            <w:hideMark/>
          </w:tcPr>
          <w:p w14:paraId="4361812C" w14:textId="77777777" w:rsidR="00E0611D" w:rsidRPr="00AF2662" w:rsidRDefault="00E0611D" w:rsidP="006B3217">
            <w:pPr>
              <w:spacing w:before="0" w:after="0" w:line="360" w:lineRule="auto"/>
              <w:ind w:firstLine="0"/>
              <w:rPr>
                <w:color w:val="EE0000"/>
                <w:sz w:val="22"/>
              </w:rPr>
            </w:pPr>
            <w:r w:rsidRPr="00AF2662">
              <w:rPr>
                <w:color w:val="EE0000"/>
                <w:sz w:val="22"/>
              </w:rPr>
              <w:t>AI fuels my creativity in learning and using English.</w:t>
            </w:r>
          </w:p>
        </w:tc>
        <w:tc>
          <w:tcPr>
            <w:tcW w:w="2080" w:type="dxa"/>
            <w:hideMark/>
          </w:tcPr>
          <w:p w14:paraId="0EA558F1" w14:textId="5E6C4600"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26A30A96" w14:textId="77777777" w:rsidTr="0000721A">
        <w:trPr>
          <w:tblCellSpacing w:w="15" w:type="dxa"/>
        </w:trPr>
        <w:tc>
          <w:tcPr>
            <w:tcW w:w="0" w:type="auto"/>
            <w:tcBorders>
              <w:bottom w:val="single" w:sz="4" w:space="0" w:color="auto"/>
            </w:tcBorders>
            <w:vAlign w:val="center"/>
            <w:hideMark/>
          </w:tcPr>
          <w:p w14:paraId="76600EC7"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MO_sv5</w:t>
            </w:r>
          </w:p>
        </w:tc>
        <w:tc>
          <w:tcPr>
            <w:tcW w:w="6070" w:type="dxa"/>
            <w:tcBorders>
              <w:bottom w:val="single" w:sz="4" w:space="0" w:color="auto"/>
            </w:tcBorders>
            <w:vAlign w:val="center"/>
            <w:hideMark/>
          </w:tcPr>
          <w:p w14:paraId="5E23E918" w14:textId="7AA7F414" w:rsidR="00E0611D" w:rsidRPr="00AF2662" w:rsidRDefault="00E0611D" w:rsidP="006B3217">
            <w:pPr>
              <w:spacing w:before="0" w:after="0" w:line="360" w:lineRule="auto"/>
              <w:ind w:firstLine="0"/>
              <w:rPr>
                <w:color w:val="EE0000"/>
                <w:sz w:val="22"/>
              </w:rPr>
            </w:pPr>
            <w:r w:rsidRPr="00AF2662">
              <w:rPr>
                <w:color w:val="EE0000"/>
                <w:sz w:val="22"/>
              </w:rPr>
              <w:t>I hope that other subjects will also use AI to support learning.</w:t>
            </w:r>
          </w:p>
        </w:tc>
        <w:tc>
          <w:tcPr>
            <w:tcW w:w="2080" w:type="dxa"/>
            <w:tcBorders>
              <w:bottom w:val="single" w:sz="4" w:space="0" w:color="auto"/>
            </w:tcBorders>
            <w:hideMark/>
          </w:tcPr>
          <w:p w14:paraId="22B220DA" w14:textId="58966549"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294330CB" w14:textId="77777777" w:rsidTr="00655834">
        <w:trPr>
          <w:tblCellSpacing w:w="15" w:type="dxa"/>
        </w:trPr>
        <w:tc>
          <w:tcPr>
            <w:tcW w:w="0" w:type="auto"/>
            <w:vAlign w:val="center"/>
          </w:tcPr>
          <w:p w14:paraId="57D9E998"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QU_sv</w:t>
            </w:r>
            <w:proofErr w:type="spellEnd"/>
          </w:p>
        </w:tc>
        <w:tc>
          <w:tcPr>
            <w:tcW w:w="6070" w:type="dxa"/>
            <w:vAlign w:val="center"/>
          </w:tcPr>
          <w:p w14:paraId="5DE34289" w14:textId="77777777" w:rsidR="00204ED8" w:rsidRPr="00AF2662" w:rsidRDefault="00204ED8" w:rsidP="006B3217">
            <w:pPr>
              <w:spacing w:before="0" w:after="0" w:line="360" w:lineRule="auto"/>
              <w:ind w:firstLine="0"/>
              <w:rPr>
                <w:b/>
                <w:bCs/>
                <w:color w:val="EE0000"/>
                <w:sz w:val="22"/>
              </w:rPr>
            </w:pPr>
            <w:r w:rsidRPr="00AF2662">
              <w:rPr>
                <w:b/>
                <w:bCs/>
                <w:color w:val="EE0000"/>
                <w:sz w:val="22"/>
              </w:rPr>
              <w:t xml:space="preserve">Quality of AI tools &amp; content </w:t>
            </w:r>
          </w:p>
        </w:tc>
        <w:tc>
          <w:tcPr>
            <w:tcW w:w="2080" w:type="dxa"/>
            <w:vAlign w:val="center"/>
          </w:tcPr>
          <w:p w14:paraId="727C6532"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478568DB" w14:textId="77777777" w:rsidTr="00B70B30">
        <w:trPr>
          <w:tblCellSpacing w:w="15" w:type="dxa"/>
        </w:trPr>
        <w:tc>
          <w:tcPr>
            <w:tcW w:w="0" w:type="auto"/>
            <w:vAlign w:val="center"/>
            <w:hideMark/>
          </w:tcPr>
          <w:p w14:paraId="11B39884"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QU_sv1</w:t>
            </w:r>
          </w:p>
        </w:tc>
        <w:tc>
          <w:tcPr>
            <w:tcW w:w="6070" w:type="dxa"/>
            <w:vAlign w:val="center"/>
            <w:hideMark/>
          </w:tcPr>
          <w:p w14:paraId="31EEBF58" w14:textId="77777777" w:rsidR="00E0611D" w:rsidRPr="00AF2662" w:rsidRDefault="00E0611D" w:rsidP="006B3217">
            <w:pPr>
              <w:spacing w:before="0" w:after="0" w:line="360" w:lineRule="auto"/>
              <w:ind w:firstLine="0"/>
              <w:rPr>
                <w:color w:val="EE0000"/>
                <w:sz w:val="22"/>
              </w:rPr>
            </w:pPr>
            <w:r w:rsidRPr="00AF2662">
              <w:rPr>
                <w:color w:val="EE0000"/>
                <w:sz w:val="22"/>
              </w:rPr>
              <w:t>AI-integrated learning content is suitable for specialized English learning needs.</w:t>
            </w:r>
          </w:p>
        </w:tc>
        <w:tc>
          <w:tcPr>
            <w:tcW w:w="2080" w:type="dxa"/>
            <w:hideMark/>
          </w:tcPr>
          <w:p w14:paraId="2F2F6012" w14:textId="28987222"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4FF5468C" w14:textId="77777777" w:rsidTr="00B70B30">
        <w:trPr>
          <w:tblCellSpacing w:w="15" w:type="dxa"/>
        </w:trPr>
        <w:tc>
          <w:tcPr>
            <w:tcW w:w="0" w:type="auto"/>
            <w:vAlign w:val="center"/>
            <w:hideMark/>
          </w:tcPr>
          <w:p w14:paraId="64147CFD"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QU_sv2</w:t>
            </w:r>
          </w:p>
        </w:tc>
        <w:tc>
          <w:tcPr>
            <w:tcW w:w="6070" w:type="dxa"/>
            <w:vAlign w:val="center"/>
            <w:hideMark/>
          </w:tcPr>
          <w:p w14:paraId="010BD12D" w14:textId="77777777" w:rsidR="00E0611D" w:rsidRPr="00AF2662" w:rsidRDefault="00E0611D" w:rsidP="006B3217">
            <w:pPr>
              <w:spacing w:before="0" w:after="0" w:line="360" w:lineRule="auto"/>
              <w:ind w:firstLine="0"/>
              <w:rPr>
                <w:color w:val="EE0000"/>
                <w:sz w:val="22"/>
              </w:rPr>
            </w:pPr>
            <w:r w:rsidRPr="00AF2662">
              <w:rPr>
                <w:color w:val="EE0000"/>
                <w:sz w:val="22"/>
              </w:rPr>
              <w:t>AI makes it easier for me to access materials and practice skills.</w:t>
            </w:r>
          </w:p>
        </w:tc>
        <w:tc>
          <w:tcPr>
            <w:tcW w:w="2080" w:type="dxa"/>
            <w:hideMark/>
          </w:tcPr>
          <w:p w14:paraId="3D6467F7" w14:textId="053A998F"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&lt;EndNote&gt;&lt;Cite&gt;&lt;Author&gt;Zhao&lt;/Author&gt;&lt;Year&gt;2025&lt;/Year&gt;&lt;RecNum&gt;958&lt;/RecNum&gt;&lt;DisplayText&gt;(Zhao, 2025)&lt;/DisplayText&gt;&lt;record&gt;&lt;rec-number&gt;958&lt;/rec-number&gt;&lt;foreign-keys&gt;&lt;key app="EN" db-id="v5asddt22z5facexp9sxtz2xvtrxr9daa0a9" timestamp="1750925359" guid="042d6dc7-1538-4335-8b6f-cb5f486528e4"&gt;958&lt;/key&gt;&lt;/foreign-keys&gt;&lt;ref-type name="Journal Article"&gt;17&lt;/ref-type&gt;&lt;contributors&gt;&lt;authors&gt;&lt;author&gt;Zhao, Dan&lt;/author&gt;&lt;/authors&gt;&lt;/contributors&gt;&lt;titles&gt;&lt;title&gt;The impact of AI-enhanced natural language processing tools on writing proficiency: an analysis of language precision, content summarization, and creative writing facilitation&lt;/title&gt;&lt;secondary-title&gt;Education and Information Technologies&lt;/secondary-title&gt;&lt;/titles&gt;&lt;periodical&gt;&lt;full-title&gt;Education and information technologies&lt;/full-title&gt;&lt;/periodical&gt;&lt;pages&gt;8055-8086&lt;/pages&gt;&lt;volume&gt;30&lt;/volume&gt;&lt;number&gt;6&lt;/number&gt;&lt;dates&gt;&lt;year&gt;2025&lt;/year&gt;&lt;pub-dates&gt;&lt;date&gt;2025/04/01&lt;/date&gt;&lt;/pub-dates&gt;&lt;/dates&gt;&lt;isbn&gt;1573-7608&lt;/isbn&gt;&lt;urls&gt;&lt;related-urls&gt;&lt;url&gt;https://doi.org/10.1007/s10639-024-13145-5&lt;/url&gt;&lt;/related-urls&gt;&lt;/urls&gt;&lt;electronic-resource-num&gt;10.1007/s10639-024-13145-5&lt;/electronic-resource-num&gt;&lt;/record&gt;&lt;/Cite&gt;&lt;/EndNote&gt;</w:instrText>
            </w:r>
            <w:r w:rsidRPr="00AF2662">
              <w:rPr>
                <w:color w:val="EE0000"/>
                <w:sz w:val="18"/>
                <w:szCs w:val="18"/>
              </w:rPr>
              <w:fldChar w:fldCharType="separate"/>
            </w:r>
            <w:r w:rsidRPr="00AF2662">
              <w:rPr>
                <w:color w:val="EE0000"/>
                <w:sz w:val="18"/>
                <w:szCs w:val="18"/>
              </w:rPr>
              <w:t>(Zhao, 2025)</w:t>
            </w:r>
            <w:r w:rsidRPr="00AF2662">
              <w:rPr>
                <w:color w:val="EE0000"/>
                <w:sz w:val="18"/>
                <w:szCs w:val="18"/>
              </w:rPr>
              <w:fldChar w:fldCharType="end"/>
            </w:r>
          </w:p>
        </w:tc>
      </w:tr>
      <w:tr w:rsidR="002B3A75" w:rsidRPr="00AF2662" w14:paraId="68AC83F4" w14:textId="77777777" w:rsidTr="00B70B30">
        <w:trPr>
          <w:tblCellSpacing w:w="15" w:type="dxa"/>
        </w:trPr>
        <w:tc>
          <w:tcPr>
            <w:tcW w:w="0" w:type="auto"/>
            <w:vAlign w:val="center"/>
            <w:hideMark/>
          </w:tcPr>
          <w:p w14:paraId="0FA049AC"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QU_sv3</w:t>
            </w:r>
          </w:p>
        </w:tc>
        <w:tc>
          <w:tcPr>
            <w:tcW w:w="6070" w:type="dxa"/>
            <w:vAlign w:val="center"/>
            <w:hideMark/>
          </w:tcPr>
          <w:p w14:paraId="1336F2AD" w14:textId="77777777" w:rsidR="00E0611D" w:rsidRPr="00AF2662" w:rsidRDefault="00E0611D" w:rsidP="006B3217">
            <w:pPr>
              <w:spacing w:before="0" w:after="0" w:line="360" w:lineRule="auto"/>
              <w:ind w:firstLine="0"/>
              <w:rPr>
                <w:color w:val="EE0000"/>
                <w:sz w:val="22"/>
              </w:rPr>
            </w:pPr>
            <w:r w:rsidRPr="00AF2662">
              <w:rPr>
                <w:color w:val="EE0000"/>
                <w:sz w:val="22"/>
              </w:rPr>
              <w:t>Combining teaching methods with AI brings high learning efficiency.</w:t>
            </w:r>
          </w:p>
        </w:tc>
        <w:tc>
          <w:tcPr>
            <w:tcW w:w="2080" w:type="dxa"/>
            <w:hideMark/>
          </w:tcPr>
          <w:p w14:paraId="3E088A40" w14:textId="1E6D9256"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&lt;EndNote&gt;&lt;Cite&gt;&lt;Author&gt;Abbes&lt;/Author&gt;&lt;Year&gt;2024&lt;/Year&gt;&lt;RecNum&gt;957&lt;/RecNum&gt;&lt;DisplayText&gt;(Abbes et al., 2024)&lt;/DisplayText&gt;&lt;record&gt;&lt;rec-number&gt;957&lt;/rec-number&gt;&lt;foreign-keys&gt;&lt;key app="EN" db-id="v5asddt22z5facexp9sxtz2xvtrxr9daa0a9" timestamp="1750925175" guid="00dc1c84-184b-4aa0-ab41-9432221bcd14"&gt;957&lt;/key&gt;&lt;/foreign-keys&gt;&lt;ref-type name="Journal Article"&gt;17&lt;/ref-type&gt;&lt;contributors&gt;&lt;authors&gt;&lt;author&gt;Abbes, Feriel&lt;/author&gt;&lt;author&gt;Bennani, Souha&lt;/author&gt;&lt;author&gt;Maalel, Ahmed&lt;/author&gt;&lt;/authors&gt;&lt;/contributors&gt;&lt;titles&gt;&lt;title&gt;Generative AI and Gamification for Personalized Learning: Literature Review and Future Challenges&lt;/title&gt;&lt;secondary-title&gt;SN Computer Science&lt;/secondary-title&gt;&lt;/titles&gt;&lt;periodical&gt;&lt;full-title&gt;SN Computer Science&lt;/full-title&gt;&lt;/periodical&gt;&lt;pages&gt;1154&lt;/pages&gt;&lt;volume&gt;5&lt;/volume&gt;&lt;number&gt;8&lt;/number&gt;&lt;dates&gt;&lt;year&gt;2024&lt;/year&gt;&lt;pub-dates&gt;&lt;date&gt;2024/12/08&lt;/date&gt;&lt;/pub-dates&gt;&lt;/dates&gt;&lt;isbn&gt;2661-8907&lt;/isbn&gt;&lt;urls&gt;&lt;related-urls&gt;&lt;url&gt;https://doi.org/10.1007/s42979-024-03491-z&lt;/url&gt;&lt;/related-urls&gt;&lt;/urls&gt;&lt;electronic-resource-num&gt;10.1007/s42979-024-03491-z&lt;/electronic-resource-num&gt;&lt;/record&gt;&lt;/Cite&gt;&lt;/EndNote&gt;</w:instrText>
            </w:r>
            <w:r w:rsidRPr="00AF2662">
              <w:rPr>
                <w:color w:val="EE0000"/>
                <w:sz w:val="18"/>
                <w:szCs w:val="18"/>
              </w:rPr>
              <w:fldChar w:fldCharType="separate"/>
            </w:r>
            <w:r w:rsidRPr="00AF2662">
              <w:rPr>
                <w:color w:val="EE0000"/>
                <w:sz w:val="18"/>
                <w:szCs w:val="18"/>
              </w:rPr>
              <w:t>(Abbes et al., 2024)</w:t>
            </w:r>
            <w:r w:rsidRPr="00AF2662">
              <w:rPr>
                <w:color w:val="EE0000"/>
                <w:sz w:val="18"/>
                <w:szCs w:val="18"/>
              </w:rPr>
              <w:fldChar w:fldCharType="end"/>
            </w:r>
          </w:p>
        </w:tc>
      </w:tr>
      <w:tr w:rsidR="002B3A75" w:rsidRPr="00AF2662" w14:paraId="5FDCB4F0" w14:textId="77777777" w:rsidTr="00B70B30">
        <w:trPr>
          <w:tblCellSpacing w:w="15" w:type="dxa"/>
        </w:trPr>
        <w:tc>
          <w:tcPr>
            <w:tcW w:w="0" w:type="auto"/>
            <w:tcBorders>
              <w:bottom w:val="single" w:sz="4" w:space="0" w:color="auto"/>
            </w:tcBorders>
            <w:vAlign w:val="center"/>
            <w:hideMark/>
          </w:tcPr>
          <w:p w14:paraId="3D4F0527"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QU_sv4</w:t>
            </w:r>
          </w:p>
        </w:tc>
        <w:tc>
          <w:tcPr>
            <w:tcW w:w="6070" w:type="dxa"/>
            <w:tcBorders>
              <w:bottom w:val="single" w:sz="4" w:space="0" w:color="auto"/>
            </w:tcBorders>
            <w:vAlign w:val="center"/>
            <w:hideMark/>
          </w:tcPr>
          <w:p w14:paraId="1B857705" w14:textId="0C1D2A39" w:rsidR="00E0611D" w:rsidRPr="00AF2662" w:rsidRDefault="00E0611D" w:rsidP="006B3217">
            <w:pPr>
              <w:spacing w:before="0" w:after="0" w:line="360" w:lineRule="auto"/>
              <w:ind w:firstLine="0"/>
              <w:rPr>
                <w:color w:val="EE0000"/>
                <w:sz w:val="22"/>
              </w:rPr>
            </w:pPr>
            <w:r w:rsidRPr="00AF2662">
              <w:rPr>
                <w:color w:val="EE0000"/>
                <w:sz w:val="22"/>
              </w:rPr>
              <w:t>I appreciate the quality of the material, and the AI tools used on this course.</w:t>
            </w:r>
          </w:p>
        </w:tc>
        <w:tc>
          <w:tcPr>
            <w:tcW w:w="2080" w:type="dxa"/>
            <w:tcBorders>
              <w:bottom w:val="single" w:sz="4" w:space="0" w:color="auto"/>
            </w:tcBorders>
            <w:hideMark/>
          </w:tcPr>
          <w:p w14:paraId="6A33CA17" w14:textId="2B522636"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bl>
    <w:p w14:paraId="24C8066F" w14:textId="77777777" w:rsidR="00B651F1" w:rsidRPr="00AF2662" w:rsidRDefault="00204ED8" w:rsidP="00B9585B">
      <w:pPr>
        <w:ind w:firstLine="0"/>
        <w:rPr>
          <w:b/>
          <w:bCs/>
          <w:color w:val="EE0000"/>
        </w:rPr>
      </w:pPr>
      <w:r w:rsidRPr="00AF2662">
        <w:rPr>
          <w:b/>
          <w:bCs/>
          <w:color w:val="EE0000"/>
        </w:rPr>
        <w:t>Table 2</w:t>
      </w:r>
    </w:p>
    <w:p w14:paraId="3CC3764B" w14:textId="204F7F01" w:rsidR="00204ED8" w:rsidRPr="00AF2662" w:rsidRDefault="00204ED8" w:rsidP="00B9585B">
      <w:pPr>
        <w:ind w:firstLine="0"/>
        <w:rPr>
          <w:i/>
          <w:iCs/>
          <w:color w:val="EE0000"/>
        </w:rPr>
      </w:pPr>
      <w:r w:rsidRPr="00AF2662">
        <w:rPr>
          <w:i/>
          <w:iCs/>
          <w:color w:val="EE0000"/>
        </w:rPr>
        <w:t>Lecturer Survey Questionnaire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6668"/>
        <w:gridCol w:w="1570"/>
      </w:tblGrid>
      <w:tr w:rsidR="002B3A75" w:rsidRPr="00AF2662" w14:paraId="732E3907" w14:textId="77777777" w:rsidTr="00436CCC">
        <w:trPr>
          <w:tblCellSpacing w:w="15" w:type="dxa"/>
        </w:trPr>
        <w:tc>
          <w:tcPr>
            <w:tcW w:w="0" w:type="auto"/>
            <w:tcBorders>
              <w:top w:val="single" w:sz="4" w:space="0" w:color="auto"/>
            </w:tcBorders>
            <w:vAlign w:val="center"/>
            <w:hideMark/>
          </w:tcPr>
          <w:p w14:paraId="319DE4D4" w14:textId="77777777" w:rsidR="00204ED8" w:rsidRPr="00AF2662" w:rsidRDefault="00204ED8" w:rsidP="006B3217">
            <w:pPr>
              <w:spacing w:before="0" w:after="0" w:line="360" w:lineRule="auto"/>
              <w:ind w:firstLine="0"/>
              <w:jc w:val="center"/>
              <w:rPr>
                <w:b/>
                <w:bCs/>
                <w:color w:val="EE0000"/>
                <w:sz w:val="22"/>
              </w:rPr>
            </w:pPr>
            <w:r w:rsidRPr="00AF2662">
              <w:rPr>
                <w:rFonts w:eastAsiaTheme="majorEastAsia"/>
                <w:b/>
                <w:bCs/>
                <w:color w:val="EE0000"/>
                <w:sz w:val="22"/>
              </w:rPr>
              <w:lastRenderedPageBreak/>
              <w:t xml:space="preserve">Code </w:t>
            </w:r>
          </w:p>
        </w:tc>
        <w:tc>
          <w:tcPr>
            <w:tcW w:w="0" w:type="auto"/>
            <w:tcBorders>
              <w:top w:val="single" w:sz="4" w:space="0" w:color="auto"/>
            </w:tcBorders>
            <w:vAlign w:val="center"/>
            <w:hideMark/>
          </w:tcPr>
          <w:p w14:paraId="11605ABB" w14:textId="78013BCA" w:rsidR="00204ED8" w:rsidRPr="00AF2662" w:rsidRDefault="002322A3" w:rsidP="006B3217">
            <w:pPr>
              <w:spacing w:before="0" w:after="0" w:line="360" w:lineRule="auto"/>
              <w:ind w:firstLine="0"/>
              <w:jc w:val="center"/>
              <w:rPr>
                <w:b/>
                <w:bCs/>
                <w:color w:val="EE0000"/>
                <w:sz w:val="22"/>
              </w:rPr>
            </w:pPr>
            <w:r w:rsidRPr="00AF2662">
              <w:rPr>
                <w:rFonts w:eastAsiaTheme="majorEastAsia"/>
                <w:b/>
                <w:bCs/>
                <w:color w:val="EE0000"/>
                <w:sz w:val="22"/>
              </w:rPr>
              <w:t>Construct</w:t>
            </w:r>
            <w:r w:rsidR="00204ED8" w:rsidRPr="00AF2662">
              <w:rPr>
                <w:rFonts w:eastAsiaTheme="majorEastAsia"/>
                <w:b/>
                <w:bCs/>
                <w:color w:val="EE0000"/>
                <w:sz w:val="22"/>
              </w:rPr>
              <w:t xml:space="preserve"> </w:t>
            </w:r>
            <w:r w:rsidR="00436CCC" w:rsidRPr="00AF2662">
              <w:rPr>
                <w:rFonts w:eastAsiaTheme="majorEastAsia"/>
                <w:b/>
                <w:bCs/>
                <w:color w:val="EE0000"/>
                <w:sz w:val="22"/>
              </w:rPr>
              <w:t>and</w:t>
            </w:r>
            <w:r w:rsidR="00204ED8" w:rsidRPr="00AF2662">
              <w:rPr>
                <w:rFonts w:eastAsiaTheme="majorEastAsia"/>
                <w:b/>
                <w:bCs/>
                <w:color w:val="EE0000"/>
                <w:sz w:val="22"/>
              </w:rPr>
              <w:t xml:space="preserve"> Items</w:t>
            </w:r>
          </w:p>
        </w:tc>
        <w:tc>
          <w:tcPr>
            <w:tcW w:w="0" w:type="auto"/>
            <w:tcBorders>
              <w:top w:val="single" w:sz="4" w:space="0" w:color="auto"/>
            </w:tcBorders>
            <w:vAlign w:val="center"/>
            <w:hideMark/>
          </w:tcPr>
          <w:p w14:paraId="388576E0" w14:textId="0C74E617" w:rsidR="00204ED8" w:rsidRPr="00AF2662" w:rsidRDefault="00C750AC" w:rsidP="006B3217">
            <w:pPr>
              <w:spacing w:before="0" w:after="0" w:line="360" w:lineRule="auto"/>
              <w:ind w:firstLine="0"/>
              <w:jc w:val="center"/>
              <w:rPr>
                <w:b/>
                <w:bCs/>
                <w:color w:val="EE0000"/>
                <w:sz w:val="22"/>
              </w:rPr>
            </w:pPr>
            <w:r w:rsidRPr="00AF2662">
              <w:rPr>
                <w:rFonts w:eastAsiaTheme="majorEastAsia"/>
                <w:b/>
                <w:bCs/>
                <w:color w:val="EE0000"/>
                <w:sz w:val="22"/>
              </w:rPr>
              <w:t>Source</w:t>
            </w:r>
            <w:r w:rsidR="00204ED8" w:rsidRPr="00AF2662">
              <w:rPr>
                <w:rFonts w:eastAsiaTheme="majorEastAsia"/>
                <w:b/>
                <w:bCs/>
                <w:color w:val="EE0000"/>
                <w:sz w:val="22"/>
              </w:rPr>
              <w:t xml:space="preserve"> </w:t>
            </w:r>
            <w:r w:rsidR="00204ED8" w:rsidRPr="00AF2662">
              <w:rPr>
                <w:b/>
                <w:bCs/>
                <w:color w:val="EE0000"/>
                <w:sz w:val="22"/>
              </w:rPr>
              <w:t xml:space="preserve"> </w:t>
            </w:r>
          </w:p>
        </w:tc>
      </w:tr>
      <w:tr w:rsidR="002B3A75" w:rsidRPr="00AF2662" w14:paraId="77CA51AD" w14:textId="77777777" w:rsidTr="00436CCC">
        <w:trPr>
          <w:tblCellSpacing w:w="15" w:type="dxa"/>
        </w:trPr>
        <w:tc>
          <w:tcPr>
            <w:tcW w:w="0" w:type="auto"/>
            <w:tcBorders>
              <w:top w:val="single" w:sz="4" w:space="0" w:color="auto"/>
            </w:tcBorders>
            <w:vAlign w:val="center"/>
          </w:tcPr>
          <w:p w14:paraId="4F4EB096"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IN_gv</w:t>
            </w:r>
            <w:proofErr w:type="spellEnd"/>
          </w:p>
        </w:tc>
        <w:tc>
          <w:tcPr>
            <w:tcW w:w="0" w:type="auto"/>
            <w:tcBorders>
              <w:top w:val="single" w:sz="4" w:space="0" w:color="auto"/>
            </w:tcBorders>
            <w:vAlign w:val="center"/>
          </w:tcPr>
          <w:p w14:paraId="18D94BD4"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Instructional Effectiveness</w:t>
            </w:r>
          </w:p>
        </w:tc>
        <w:tc>
          <w:tcPr>
            <w:tcW w:w="0" w:type="auto"/>
            <w:tcBorders>
              <w:top w:val="single" w:sz="4" w:space="0" w:color="auto"/>
            </w:tcBorders>
            <w:vAlign w:val="center"/>
          </w:tcPr>
          <w:p w14:paraId="633EB59E" w14:textId="77777777" w:rsidR="00204ED8" w:rsidRPr="00AF2662" w:rsidRDefault="00204ED8" w:rsidP="006B3217">
            <w:pPr>
              <w:spacing w:before="0" w:after="0" w:line="360" w:lineRule="auto"/>
              <w:ind w:firstLine="0"/>
              <w:jc w:val="center"/>
              <w:rPr>
                <w:b/>
                <w:bCs/>
                <w:color w:val="EE0000"/>
                <w:sz w:val="22"/>
              </w:rPr>
            </w:pPr>
          </w:p>
        </w:tc>
      </w:tr>
      <w:tr w:rsidR="002B3A75" w:rsidRPr="00AF2662" w14:paraId="70D3D3FD" w14:textId="77777777" w:rsidTr="00DC2B02">
        <w:trPr>
          <w:tblCellSpacing w:w="15" w:type="dxa"/>
        </w:trPr>
        <w:tc>
          <w:tcPr>
            <w:tcW w:w="0" w:type="auto"/>
            <w:vAlign w:val="center"/>
            <w:hideMark/>
          </w:tcPr>
          <w:p w14:paraId="27AC4D8A"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IN_gv1</w:t>
            </w:r>
          </w:p>
        </w:tc>
        <w:tc>
          <w:tcPr>
            <w:tcW w:w="0" w:type="auto"/>
            <w:vAlign w:val="center"/>
            <w:hideMark/>
          </w:tcPr>
          <w:p w14:paraId="18276BFF" w14:textId="77777777" w:rsidR="00D22877" w:rsidRPr="00AF2662" w:rsidRDefault="00D22877" w:rsidP="006B3217">
            <w:pPr>
              <w:spacing w:before="0" w:after="0" w:line="360" w:lineRule="auto"/>
              <w:ind w:firstLine="0"/>
              <w:rPr>
                <w:color w:val="EE0000"/>
                <w:sz w:val="22"/>
              </w:rPr>
            </w:pPr>
            <w:r w:rsidRPr="00AF2662">
              <w:rPr>
                <w:color w:val="EE0000"/>
                <w:sz w:val="22"/>
              </w:rPr>
              <w:t>Integrating AI into teaching helps students understand lessons better.</w:t>
            </w:r>
          </w:p>
        </w:tc>
        <w:tc>
          <w:tcPr>
            <w:tcW w:w="0" w:type="auto"/>
            <w:hideMark/>
          </w:tcPr>
          <w:p w14:paraId="3B66C657" w14:textId="45281CDE"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6F23C576" w14:textId="77777777" w:rsidTr="00DC2B02">
        <w:trPr>
          <w:tblCellSpacing w:w="15" w:type="dxa"/>
        </w:trPr>
        <w:tc>
          <w:tcPr>
            <w:tcW w:w="0" w:type="auto"/>
            <w:vAlign w:val="center"/>
            <w:hideMark/>
          </w:tcPr>
          <w:p w14:paraId="09788FB1"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IN_gv2</w:t>
            </w:r>
          </w:p>
        </w:tc>
        <w:tc>
          <w:tcPr>
            <w:tcW w:w="0" w:type="auto"/>
            <w:vAlign w:val="center"/>
            <w:hideMark/>
          </w:tcPr>
          <w:p w14:paraId="712D39A9" w14:textId="77777777" w:rsidR="00D22877" w:rsidRPr="00AF2662" w:rsidRDefault="00D22877" w:rsidP="006B3217">
            <w:pPr>
              <w:spacing w:before="0" w:after="0" w:line="360" w:lineRule="auto"/>
              <w:ind w:firstLine="0"/>
              <w:rPr>
                <w:color w:val="EE0000"/>
                <w:sz w:val="22"/>
              </w:rPr>
            </w:pPr>
            <w:r w:rsidRPr="00AF2662">
              <w:rPr>
                <w:color w:val="EE0000"/>
                <w:sz w:val="22"/>
              </w:rPr>
              <w:t>I adapt content and teaching methods to integrate AI effectively.</w:t>
            </w:r>
          </w:p>
        </w:tc>
        <w:tc>
          <w:tcPr>
            <w:tcW w:w="0" w:type="auto"/>
            <w:hideMark/>
          </w:tcPr>
          <w:p w14:paraId="6F0A09B8" w14:textId="33692967"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Pr="00AF2662">
              <w:rPr>
                <w:color w:val="EE0000"/>
                <w:sz w:val="18"/>
                <w:szCs w:val="18"/>
              </w:rPr>
              <w:fldChar w:fldCharType="separate"/>
            </w:r>
            <w:r w:rsidRPr="00AF2662">
              <w:rPr>
                <w:color w:val="EE0000"/>
                <w:sz w:val="18"/>
                <w:szCs w:val="18"/>
              </w:rPr>
              <w:t>(Kundu &amp; Bej, 2025)</w:t>
            </w:r>
            <w:r w:rsidRPr="00AF2662">
              <w:rPr>
                <w:color w:val="EE0000"/>
                <w:sz w:val="18"/>
                <w:szCs w:val="18"/>
              </w:rPr>
              <w:fldChar w:fldCharType="end"/>
            </w:r>
          </w:p>
        </w:tc>
      </w:tr>
      <w:tr w:rsidR="002B3A75" w:rsidRPr="00AF2662" w14:paraId="75C69B13" w14:textId="77777777" w:rsidTr="00DC2B02">
        <w:trPr>
          <w:tblCellSpacing w:w="15" w:type="dxa"/>
        </w:trPr>
        <w:tc>
          <w:tcPr>
            <w:tcW w:w="0" w:type="auto"/>
            <w:vAlign w:val="center"/>
            <w:hideMark/>
          </w:tcPr>
          <w:p w14:paraId="4A5B362E"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IN_gv3</w:t>
            </w:r>
          </w:p>
        </w:tc>
        <w:tc>
          <w:tcPr>
            <w:tcW w:w="0" w:type="auto"/>
            <w:vAlign w:val="center"/>
            <w:hideMark/>
          </w:tcPr>
          <w:p w14:paraId="283A555C" w14:textId="77777777" w:rsidR="00D22877" w:rsidRPr="00AF2662" w:rsidRDefault="00D22877" w:rsidP="006B3217">
            <w:pPr>
              <w:spacing w:before="0" w:after="0" w:line="360" w:lineRule="auto"/>
              <w:ind w:firstLine="0"/>
              <w:rPr>
                <w:color w:val="EE0000"/>
                <w:sz w:val="22"/>
              </w:rPr>
            </w:pPr>
            <w:r w:rsidRPr="00AF2662">
              <w:rPr>
                <w:color w:val="EE0000"/>
                <w:sz w:val="22"/>
              </w:rPr>
              <w:t>AI tools such as chatbots, virtual tutors, and automatic grading help increase engagement and personalize learning.</w:t>
            </w:r>
          </w:p>
        </w:tc>
        <w:tc>
          <w:tcPr>
            <w:tcW w:w="0" w:type="auto"/>
            <w:hideMark/>
          </w:tcPr>
          <w:p w14:paraId="60E96B4F" w14:textId="327DA985"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4E319330" w14:textId="77777777" w:rsidTr="00DC2B02">
        <w:trPr>
          <w:tblCellSpacing w:w="15" w:type="dxa"/>
        </w:trPr>
        <w:tc>
          <w:tcPr>
            <w:tcW w:w="0" w:type="auto"/>
            <w:vAlign w:val="center"/>
            <w:hideMark/>
          </w:tcPr>
          <w:p w14:paraId="5F381EE3"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IN_gv4</w:t>
            </w:r>
          </w:p>
        </w:tc>
        <w:tc>
          <w:tcPr>
            <w:tcW w:w="0" w:type="auto"/>
            <w:vAlign w:val="center"/>
            <w:hideMark/>
          </w:tcPr>
          <w:p w14:paraId="0705D564" w14:textId="77777777" w:rsidR="00D22877" w:rsidRPr="00AF2662" w:rsidRDefault="00D22877" w:rsidP="006B3217">
            <w:pPr>
              <w:spacing w:before="0" w:after="0" w:line="360" w:lineRule="auto"/>
              <w:ind w:firstLine="0"/>
              <w:rPr>
                <w:color w:val="EE0000"/>
                <w:sz w:val="22"/>
              </w:rPr>
            </w:pPr>
            <w:r w:rsidRPr="00AF2662">
              <w:rPr>
                <w:color w:val="EE0000"/>
                <w:sz w:val="22"/>
              </w:rPr>
              <w:t>AI helps me design flexible lessons that are suitable for a variety of learners.</w:t>
            </w:r>
          </w:p>
        </w:tc>
        <w:tc>
          <w:tcPr>
            <w:tcW w:w="0" w:type="auto"/>
            <w:hideMark/>
          </w:tcPr>
          <w:p w14:paraId="05D81886" w14:textId="42134577"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&lt;EndNote&gt;&lt;Cite&gt;&lt;Author&gt;Zou&lt;/Author&gt;&lt;Year&gt;2025&lt;/Year&gt;&lt;RecNum&gt;953&lt;/RecNum&gt;&lt;DisplayText&gt;(Zou, 2025)&lt;/DisplayText&gt;&lt;record&gt;&lt;rec-number&gt;953&lt;/rec-number&gt;&lt;foreign-keys&gt;&lt;key app="EN" db-id="v5asddt22z5facexp9sxtz2xvtrxr9daa0a9" timestamp="1750924872" guid="8d6a41c9-1cb4-4e92-8a65-6333c8e18782"&gt;953&lt;/key&gt;&lt;/foreign-keys&gt;&lt;ref-type name="Conference Proceedings"&gt;10&lt;/ref-type&gt;&lt;contributors&gt;&lt;authors&gt;&lt;author&gt;Zou, Di&lt;/author&gt;&lt;/authors&gt;&lt;secondary-authors&gt;&lt;author&gt;Ma, Will W. K.&lt;/author&gt;&lt;author&gt;Cheung, Simon S. K.&lt;/author&gt;&lt;author&gt;Li, Chen&lt;/author&gt;&lt;author&gt;Prayadsab, Praewpran&lt;/author&gt;&lt;author&gt;Mungwattana, Anan&lt;/author&gt;&lt;/secondary-authors&gt;&lt;/contributors&gt;&lt;titles&gt;&lt;title&gt;Leveraging Artificial Intelligence for Enhanced Language Teaching and Learning in Higher Education&lt;/title&gt;&lt;secondary-title&gt;Blended Learning. Sustainable and Flexible Smart Learning&lt;/secondary-title&gt;&lt;/titles&gt;&lt;pages&gt;50-59&lt;/pages&gt;&lt;dates&gt;&lt;year&gt;2025&lt;/year&gt;&lt;pub-dates&gt;&lt;date&gt;2025//&lt;/date&gt;&lt;/pub-dates&gt;&lt;/dates&gt;&lt;pub-location&gt;Singapore&lt;/pub-location&gt;&lt;publisher&gt;Springer Nature Singapore&lt;/publisher&gt;&lt;isbn&gt;978-981-96-8430-4&lt;/isbn&gt;&lt;urls&gt;&lt;/urls&gt;&lt;/record&gt;&lt;/Cite&gt;&lt;/EndNote&gt;</w:instrText>
            </w:r>
            <w:r w:rsidRPr="00AF2662">
              <w:rPr>
                <w:color w:val="EE0000"/>
                <w:sz w:val="18"/>
                <w:szCs w:val="18"/>
              </w:rPr>
              <w:fldChar w:fldCharType="separate"/>
            </w:r>
            <w:r w:rsidRPr="00AF2662">
              <w:rPr>
                <w:color w:val="EE0000"/>
                <w:sz w:val="18"/>
                <w:szCs w:val="18"/>
              </w:rPr>
              <w:t>(Zou, 2025)</w:t>
            </w:r>
            <w:r w:rsidRPr="00AF2662">
              <w:rPr>
                <w:color w:val="EE0000"/>
                <w:sz w:val="18"/>
                <w:szCs w:val="18"/>
              </w:rPr>
              <w:fldChar w:fldCharType="end"/>
            </w:r>
          </w:p>
        </w:tc>
      </w:tr>
      <w:tr w:rsidR="002B3A75" w:rsidRPr="00AF2662" w14:paraId="4DE3B714" w14:textId="77777777" w:rsidTr="00DC2B02">
        <w:trPr>
          <w:tblCellSpacing w:w="15" w:type="dxa"/>
        </w:trPr>
        <w:tc>
          <w:tcPr>
            <w:tcW w:w="0" w:type="auto"/>
            <w:tcBorders>
              <w:bottom w:val="single" w:sz="4" w:space="0" w:color="auto"/>
            </w:tcBorders>
            <w:vAlign w:val="center"/>
            <w:hideMark/>
          </w:tcPr>
          <w:p w14:paraId="5EE86F5A"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IN_gv5</w:t>
            </w:r>
          </w:p>
        </w:tc>
        <w:tc>
          <w:tcPr>
            <w:tcW w:w="0" w:type="auto"/>
            <w:tcBorders>
              <w:bottom w:val="single" w:sz="4" w:space="0" w:color="auto"/>
            </w:tcBorders>
            <w:vAlign w:val="center"/>
            <w:hideMark/>
          </w:tcPr>
          <w:p w14:paraId="1604C483" w14:textId="77777777" w:rsidR="00D22877" w:rsidRPr="00AF2662" w:rsidRDefault="00D22877" w:rsidP="006B3217">
            <w:pPr>
              <w:spacing w:before="0" w:after="0" w:line="360" w:lineRule="auto"/>
              <w:ind w:firstLine="0"/>
              <w:rPr>
                <w:color w:val="EE0000"/>
                <w:sz w:val="22"/>
              </w:rPr>
            </w:pPr>
            <w:r w:rsidRPr="00AF2662">
              <w:rPr>
                <w:color w:val="EE0000"/>
                <w:sz w:val="22"/>
              </w:rPr>
              <w:t>AI helps students make connections between theory and practical applications in the Tourism industry.</w:t>
            </w:r>
          </w:p>
        </w:tc>
        <w:tc>
          <w:tcPr>
            <w:tcW w:w="0" w:type="auto"/>
            <w:tcBorders>
              <w:bottom w:val="single" w:sz="4" w:space="0" w:color="auto"/>
            </w:tcBorders>
            <w:hideMark/>
          </w:tcPr>
          <w:p w14:paraId="4FF38FE2" w14:textId="01A105C8"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Pr="00AF2662">
              <w:rPr>
                <w:color w:val="EE0000"/>
                <w:sz w:val="18"/>
                <w:szCs w:val="18"/>
              </w:rPr>
              <w:fldChar w:fldCharType="separate"/>
            </w:r>
            <w:r w:rsidRPr="00AF2662">
              <w:rPr>
                <w:color w:val="EE0000"/>
                <w:sz w:val="18"/>
                <w:szCs w:val="18"/>
              </w:rPr>
              <w:t>(Deri et al., 2024)</w:t>
            </w:r>
            <w:r w:rsidRPr="00AF2662">
              <w:rPr>
                <w:color w:val="EE0000"/>
                <w:sz w:val="18"/>
                <w:szCs w:val="18"/>
              </w:rPr>
              <w:fldChar w:fldCharType="end"/>
            </w:r>
          </w:p>
        </w:tc>
      </w:tr>
      <w:tr w:rsidR="002B3A75" w:rsidRPr="00AF2662" w14:paraId="71621E3A" w14:textId="77777777" w:rsidTr="00436CCC">
        <w:trPr>
          <w:tblCellSpacing w:w="15" w:type="dxa"/>
        </w:trPr>
        <w:tc>
          <w:tcPr>
            <w:tcW w:w="0" w:type="auto"/>
            <w:vAlign w:val="center"/>
          </w:tcPr>
          <w:p w14:paraId="33F35C46"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QU_gv</w:t>
            </w:r>
            <w:proofErr w:type="spellEnd"/>
          </w:p>
        </w:tc>
        <w:tc>
          <w:tcPr>
            <w:tcW w:w="0" w:type="auto"/>
            <w:vAlign w:val="center"/>
          </w:tcPr>
          <w:p w14:paraId="1A27B363"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Quality of AI tools and content</w:t>
            </w:r>
          </w:p>
        </w:tc>
        <w:tc>
          <w:tcPr>
            <w:tcW w:w="0" w:type="auto"/>
            <w:vAlign w:val="center"/>
          </w:tcPr>
          <w:p w14:paraId="00199B29"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4CA3251F" w14:textId="77777777" w:rsidTr="009A2C8B">
        <w:trPr>
          <w:tblCellSpacing w:w="15" w:type="dxa"/>
        </w:trPr>
        <w:tc>
          <w:tcPr>
            <w:tcW w:w="0" w:type="auto"/>
            <w:vAlign w:val="center"/>
            <w:hideMark/>
          </w:tcPr>
          <w:p w14:paraId="5C2E88F6"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QU_gv1</w:t>
            </w:r>
          </w:p>
        </w:tc>
        <w:tc>
          <w:tcPr>
            <w:tcW w:w="0" w:type="auto"/>
            <w:vAlign w:val="center"/>
            <w:hideMark/>
          </w:tcPr>
          <w:p w14:paraId="00493098" w14:textId="77777777" w:rsidR="00D22877" w:rsidRPr="00AF2662" w:rsidRDefault="00D22877" w:rsidP="006B3217">
            <w:pPr>
              <w:spacing w:before="0" w:after="0" w:line="360" w:lineRule="auto"/>
              <w:ind w:firstLine="0"/>
              <w:rPr>
                <w:color w:val="EE0000"/>
                <w:sz w:val="22"/>
              </w:rPr>
            </w:pPr>
            <w:r w:rsidRPr="00AF2662">
              <w:rPr>
                <w:color w:val="EE0000"/>
                <w:sz w:val="22"/>
              </w:rPr>
              <w:t>The AI materials and tools I use/recommend are always updated, in line with modern training trends.</w:t>
            </w:r>
          </w:p>
        </w:tc>
        <w:tc>
          <w:tcPr>
            <w:tcW w:w="0" w:type="auto"/>
            <w:hideMark/>
          </w:tcPr>
          <w:p w14:paraId="12D9E7ED" w14:textId="12DC0F93"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&lt;EndNote&gt;&lt;Cite&gt;&lt;Author&gt;Zhao&lt;/Author&gt;&lt;Year&gt;2025&lt;/Year&gt;&lt;RecNum&gt;958&lt;/RecNum&gt;&lt;DisplayText&gt;(Zhao, 2025)&lt;/DisplayText&gt;&lt;record&gt;&lt;rec-number&gt;958&lt;/rec-number&gt;&lt;foreign-keys&gt;&lt;key app="EN" db-id="v5asddt22z5facexp9sxtz2xvtrxr9daa0a9" timestamp="1750925359" guid="042d6dc7-1538-4335-8b6f-cb5f486528e4"&gt;958&lt;/key&gt;&lt;/foreign-keys&gt;&lt;ref-type name="Journal Article"&gt;17&lt;/ref-type&gt;&lt;contributors&gt;&lt;authors&gt;&lt;author&gt;Zhao, Dan&lt;/author&gt;&lt;/authors&gt;&lt;/contributors&gt;&lt;titles&gt;&lt;title&gt;The impact of AI-enhanced natural language processing tools on writing proficiency: an analysis of language precision, content summarization, and creative writing facilitation&lt;/title&gt;&lt;secondary-title&gt;Education and Information Technologies&lt;/secondary-title&gt;&lt;/titles&gt;&lt;periodical&gt;&lt;full-title&gt;Education and information technologies&lt;/full-title&gt;&lt;/periodical&gt;&lt;pages&gt;8055-8086&lt;/pages&gt;&lt;volume&gt;30&lt;/volume&gt;&lt;number&gt;6&lt;/number&gt;&lt;dates&gt;&lt;year&gt;2025&lt;/year&gt;&lt;pub-dates&gt;&lt;date&gt;2025/04/01&lt;/date&gt;&lt;/pub-dates&gt;&lt;/dates&gt;&lt;isbn&gt;1573-7608&lt;/isbn&gt;&lt;urls&gt;&lt;related-urls&gt;&lt;url&gt;https://doi.org/10.1007/s10639-024-13145-5&lt;/url&gt;&lt;/related-urls&gt;&lt;/urls&gt;&lt;electronic-resource-num&gt;10.1007/s10639-024-13145-5&lt;/electronic-resource-num&gt;&lt;/record&gt;&lt;/Cite&gt;&lt;/EndNote&gt;</w:instrText>
            </w:r>
            <w:r w:rsidRPr="00AF2662">
              <w:rPr>
                <w:color w:val="EE0000"/>
                <w:sz w:val="18"/>
                <w:szCs w:val="18"/>
              </w:rPr>
              <w:fldChar w:fldCharType="separate"/>
            </w:r>
            <w:r w:rsidRPr="00AF2662">
              <w:rPr>
                <w:color w:val="EE0000"/>
                <w:sz w:val="18"/>
                <w:szCs w:val="18"/>
              </w:rPr>
              <w:t>(Zhao, 2025)</w:t>
            </w:r>
            <w:r w:rsidRPr="00AF2662">
              <w:rPr>
                <w:color w:val="EE0000"/>
                <w:sz w:val="18"/>
                <w:szCs w:val="18"/>
              </w:rPr>
              <w:fldChar w:fldCharType="end"/>
            </w:r>
          </w:p>
        </w:tc>
      </w:tr>
      <w:tr w:rsidR="002B3A75" w:rsidRPr="00AF2662" w14:paraId="0DA3F59D" w14:textId="77777777" w:rsidTr="009A2C8B">
        <w:trPr>
          <w:tblCellSpacing w:w="15" w:type="dxa"/>
        </w:trPr>
        <w:tc>
          <w:tcPr>
            <w:tcW w:w="0" w:type="auto"/>
            <w:vAlign w:val="center"/>
            <w:hideMark/>
          </w:tcPr>
          <w:p w14:paraId="29D3FD0C"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QU_gv2</w:t>
            </w:r>
          </w:p>
        </w:tc>
        <w:tc>
          <w:tcPr>
            <w:tcW w:w="0" w:type="auto"/>
            <w:vAlign w:val="center"/>
            <w:hideMark/>
          </w:tcPr>
          <w:p w14:paraId="449F78CB" w14:textId="77777777" w:rsidR="00D22877" w:rsidRPr="00AF2662" w:rsidRDefault="00D22877" w:rsidP="006B3217">
            <w:pPr>
              <w:spacing w:before="0" w:after="0" w:line="360" w:lineRule="auto"/>
              <w:ind w:firstLine="0"/>
              <w:rPr>
                <w:color w:val="EE0000"/>
                <w:sz w:val="22"/>
              </w:rPr>
            </w:pPr>
            <w:r w:rsidRPr="00AF2662">
              <w:rPr>
                <w:color w:val="EE0000"/>
                <w:sz w:val="22"/>
              </w:rPr>
              <w:t>The combination of pedagogical methods and AI tools improves the efficiency of knowledge transfer.</w:t>
            </w:r>
          </w:p>
        </w:tc>
        <w:tc>
          <w:tcPr>
            <w:tcW w:w="0" w:type="auto"/>
            <w:hideMark/>
          </w:tcPr>
          <w:p w14:paraId="34E9EFDE" w14:textId="0DC23348"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&lt;EndNote&gt;&lt;Cite&gt;&lt;Author&gt;Abbes&lt;/Author&gt;&lt;Year&gt;2024&lt;/Year&gt;&lt;RecNum&gt;957&lt;/RecNum&gt;&lt;DisplayText&gt;(Abbes et al., 2024)&lt;/DisplayText&gt;&lt;record&gt;&lt;rec-number&gt;957&lt;/rec-number&gt;&lt;foreign-keys&gt;&lt;key app="EN" db-id="v5asddt22z5facexp9sxtz2xvtrxr9daa0a9" timestamp="1750925175" guid="00dc1c84-184b-4aa0-ab41-9432221bcd14"&gt;957&lt;/key&gt;&lt;/foreign-keys&gt;&lt;ref-type name="Journal Article"&gt;17&lt;/ref-type&gt;&lt;contributors&gt;&lt;authors&gt;&lt;author&gt;Abbes, Feriel&lt;/author&gt;&lt;author&gt;Bennani, Souha&lt;/author&gt;&lt;author&gt;Maalel, Ahmed&lt;/author&gt;&lt;/authors&gt;&lt;/contributors&gt;&lt;titles&gt;&lt;title&gt;Generative AI and Gamification for Personalized Learning: Literature Review and Future Challenges&lt;/title&gt;&lt;secondary-title&gt;SN Computer Science&lt;/secondary-title&gt;&lt;/titles&gt;&lt;periodical&gt;&lt;full-title&gt;SN Computer Science&lt;/full-title&gt;&lt;/periodical&gt;&lt;pages&gt;1154&lt;/pages&gt;&lt;volume&gt;5&lt;/volume&gt;&lt;number&gt;8&lt;/number&gt;&lt;dates&gt;&lt;year&gt;2024&lt;/year&gt;&lt;pub-dates&gt;&lt;date&gt;2024/12/08&lt;/date&gt;&lt;/pub-dates&gt;&lt;/dates&gt;&lt;isbn&gt;2661-8907&lt;/isbn&gt;&lt;urls&gt;&lt;related-urls&gt;&lt;url&gt;https://doi.org/10.1007/s42979-024-03491-z&lt;/url&gt;&lt;/related-urls&gt;&lt;/urls&gt;&lt;electronic-resource-num&gt;10.1007/s42979-024-03491-z&lt;/electronic-resource-num&gt;&lt;/record&gt;&lt;/Cite&gt;&lt;/EndNote&gt;</w:instrText>
            </w:r>
            <w:r w:rsidRPr="00AF2662">
              <w:rPr>
                <w:color w:val="EE0000"/>
                <w:sz w:val="18"/>
                <w:szCs w:val="18"/>
              </w:rPr>
              <w:fldChar w:fldCharType="separate"/>
            </w:r>
            <w:r w:rsidRPr="00AF2662">
              <w:rPr>
                <w:color w:val="EE0000"/>
                <w:sz w:val="18"/>
                <w:szCs w:val="18"/>
              </w:rPr>
              <w:t>(Abbes et al., 2024)</w:t>
            </w:r>
            <w:r w:rsidRPr="00AF2662">
              <w:rPr>
                <w:color w:val="EE0000"/>
                <w:sz w:val="18"/>
                <w:szCs w:val="18"/>
              </w:rPr>
              <w:fldChar w:fldCharType="end"/>
            </w:r>
          </w:p>
        </w:tc>
      </w:tr>
      <w:tr w:rsidR="002B3A75" w:rsidRPr="00AF2662" w14:paraId="4C04060B" w14:textId="77777777" w:rsidTr="009A2C8B">
        <w:trPr>
          <w:tblCellSpacing w:w="15" w:type="dxa"/>
        </w:trPr>
        <w:tc>
          <w:tcPr>
            <w:tcW w:w="0" w:type="auto"/>
            <w:vAlign w:val="center"/>
            <w:hideMark/>
          </w:tcPr>
          <w:p w14:paraId="661232F8"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QU_gv3</w:t>
            </w:r>
          </w:p>
        </w:tc>
        <w:tc>
          <w:tcPr>
            <w:tcW w:w="0" w:type="auto"/>
            <w:vAlign w:val="center"/>
            <w:hideMark/>
          </w:tcPr>
          <w:p w14:paraId="633A3101" w14:textId="77777777" w:rsidR="00D22877" w:rsidRPr="00AF2662" w:rsidRDefault="00D22877" w:rsidP="006B3217">
            <w:pPr>
              <w:spacing w:before="0" w:after="0" w:line="360" w:lineRule="auto"/>
              <w:ind w:firstLine="0"/>
              <w:rPr>
                <w:color w:val="EE0000"/>
                <w:sz w:val="22"/>
              </w:rPr>
            </w:pPr>
            <w:r w:rsidRPr="00AF2662">
              <w:rPr>
                <w:color w:val="EE0000"/>
                <w:sz w:val="22"/>
              </w:rPr>
              <w:t>I have enough resources (equipment, software, time, training) to implement AI in teaching.</w:t>
            </w:r>
          </w:p>
        </w:tc>
        <w:tc>
          <w:tcPr>
            <w:tcW w:w="0" w:type="auto"/>
            <w:hideMark/>
          </w:tcPr>
          <w:p w14:paraId="4A76D632" w14:textId="60B46825"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&lt;EndNote&gt;&lt;Cite&gt;&lt;Author&gt;Holmes&lt;/Author&gt;&lt;Year&gt;2022&lt;/Year&gt;&lt;RecNum&gt;971&lt;/RecNum&gt;&lt;DisplayText&gt;(Holmes et al., 2022)&lt;/DisplayText&gt;&lt;record&gt;&lt;rec-number&gt;971&lt;/rec-number&gt;&lt;foreign-keys&gt;&lt;key app="EN" db-id="v5asddt22z5facexp9sxtz2xvtrxr9daa0a9" timestamp="1750926935" guid="81de620f-9d7e-4ddf-83be-67a2e1f00e3f"&gt;971&lt;/key&gt;&lt;/foreign-keys&gt;&lt;ref-type name="Journal Article"&gt;17&lt;/ref-type&gt;&lt;contributors&gt;&lt;authors&gt;&lt;author&gt;Holmes, Wayne&lt;/author&gt;&lt;author&gt;Porayska-Pomsta, Kaska&lt;/author&gt;&lt;author&gt;Holstein, Ken&lt;/author&gt;&lt;author&gt;Sutherland, Emma&lt;/author&gt;&lt;author&gt;Baker, Toby&lt;/author&gt;&lt;author&gt;Shum, Simon Buckingham&lt;/author&gt;&lt;author&gt;Santos, Olga C.&lt;/author&gt;&lt;author&gt;Rodrigo, Mercedes T.&lt;/author&gt;&lt;author&gt;Cukurova, Mutlu&lt;/author&gt;&lt;author&gt;Bittencourt, Ig Ibert&lt;/author&gt;&lt;author&gt;Koedinger, Kenneth R.&lt;/author&gt;&lt;/authors&gt;&lt;/contributors&gt;&lt;titles&gt;&lt;title&gt;Ethics of AI in Education: Towards a Community-Wide Framework&lt;/title&gt;&lt;secondary-title&gt;International Journal of Artificial Intelligence in Education&lt;/secondary-title&gt;&lt;/titles&gt;&lt;periodical&gt;&lt;full-title&gt;International Journal of Artificial Intelligence in Education&lt;/full-title&gt;&lt;/periodical&gt;&lt;pages&gt;504-526&lt;/pages&gt;&lt;volume&gt;32&lt;/volume&gt;&lt;number&gt;3&lt;/number&gt;&lt;dates&gt;&lt;year&gt;2022&lt;/year&gt;&lt;pub-dates&gt;&lt;date&gt;2022/09/01&lt;/date&gt;&lt;/pub-dates&gt;&lt;/dates&gt;&lt;isbn&gt;1560-4306&lt;/isbn&gt;&lt;urls&gt;&lt;related-urls&gt;&lt;url&gt;https://doi.org/10.1007/s40593-021-00239-1&lt;/url&gt;&lt;/related-urls&gt;&lt;/urls&gt;&lt;electronic-resource-num&gt;10.1007/s40593-021-00239-1&lt;/electronic-resource-num&gt;&lt;/record&gt;&lt;/Cite&gt;&lt;/EndNote&gt;</w:instrText>
            </w:r>
            <w:r w:rsidRPr="00AF2662">
              <w:rPr>
                <w:color w:val="EE0000"/>
                <w:sz w:val="18"/>
                <w:szCs w:val="18"/>
              </w:rPr>
              <w:fldChar w:fldCharType="separate"/>
            </w:r>
            <w:r w:rsidRPr="00AF2662">
              <w:rPr>
                <w:color w:val="EE0000"/>
                <w:sz w:val="18"/>
                <w:szCs w:val="18"/>
              </w:rPr>
              <w:t>(Holmes et al., 2022)</w:t>
            </w:r>
            <w:r w:rsidRPr="00AF2662">
              <w:rPr>
                <w:color w:val="EE0000"/>
                <w:sz w:val="18"/>
                <w:szCs w:val="18"/>
              </w:rPr>
              <w:fldChar w:fldCharType="end"/>
            </w:r>
          </w:p>
        </w:tc>
      </w:tr>
      <w:tr w:rsidR="002B3A75" w:rsidRPr="00AF2662" w14:paraId="29517AEB" w14:textId="77777777" w:rsidTr="009A2C8B">
        <w:trPr>
          <w:tblCellSpacing w:w="15" w:type="dxa"/>
        </w:trPr>
        <w:tc>
          <w:tcPr>
            <w:tcW w:w="0" w:type="auto"/>
            <w:tcBorders>
              <w:bottom w:val="single" w:sz="4" w:space="0" w:color="auto"/>
            </w:tcBorders>
            <w:vAlign w:val="center"/>
            <w:hideMark/>
          </w:tcPr>
          <w:p w14:paraId="5168B195"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QU_gv4</w:t>
            </w:r>
          </w:p>
        </w:tc>
        <w:tc>
          <w:tcPr>
            <w:tcW w:w="0" w:type="auto"/>
            <w:tcBorders>
              <w:bottom w:val="single" w:sz="4" w:space="0" w:color="auto"/>
            </w:tcBorders>
            <w:vAlign w:val="center"/>
            <w:hideMark/>
          </w:tcPr>
          <w:p w14:paraId="387175F3" w14:textId="77777777" w:rsidR="00D22877" w:rsidRPr="00AF2662" w:rsidRDefault="00D22877" w:rsidP="006B3217">
            <w:pPr>
              <w:spacing w:before="0" w:after="0" w:line="360" w:lineRule="auto"/>
              <w:ind w:firstLine="0"/>
              <w:rPr>
                <w:color w:val="EE0000"/>
                <w:sz w:val="22"/>
              </w:rPr>
            </w:pPr>
            <w:r w:rsidRPr="00AF2662">
              <w:rPr>
                <w:color w:val="EE0000"/>
                <w:sz w:val="22"/>
              </w:rPr>
              <w:t xml:space="preserve">I appreciate the quality of the materials and AI tools I am using </w:t>
            </w:r>
            <w:proofErr w:type="gramStart"/>
            <w:r w:rsidRPr="00AF2662">
              <w:rPr>
                <w:color w:val="EE0000"/>
                <w:sz w:val="22"/>
              </w:rPr>
              <w:t>in</w:t>
            </w:r>
            <w:proofErr w:type="gramEnd"/>
            <w:r w:rsidRPr="00AF2662">
              <w:rPr>
                <w:color w:val="EE0000"/>
                <w:sz w:val="22"/>
              </w:rPr>
              <w:t xml:space="preserve"> the course.</w:t>
            </w:r>
          </w:p>
        </w:tc>
        <w:tc>
          <w:tcPr>
            <w:tcW w:w="0" w:type="auto"/>
            <w:tcBorders>
              <w:bottom w:val="single" w:sz="4" w:space="0" w:color="auto"/>
            </w:tcBorders>
            <w:hideMark/>
          </w:tcPr>
          <w:p w14:paraId="73C6B66D" w14:textId="70F4D591"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35D3E086" w14:textId="77777777" w:rsidTr="00436CCC">
        <w:trPr>
          <w:tblCellSpacing w:w="15" w:type="dxa"/>
        </w:trPr>
        <w:tc>
          <w:tcPr>
            <w:tcW w:w="0" w:type="auto"/>
            <w:vAlign w:val="center"/>
          </w:tcPr>
          <w:p w14:paraId="35E56502"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CH_gv</w:t>
            </w:r>
            <w:proofErr w:type="spellEnd"/>
          </w:p>
        </w:tc>
        <w:tc>
          <w:tcPr>
            <w:tcW w:w="0" w:type="auto"/>
            <w:vAlign w:val="center"/>
          </w:tcPr>
          <w:p w14:paraId="3C60DD30"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Challenges &amp; Motivation</w:t>
            </w:r>
          </w:p>
        </w:tc>
        <w:tc>
          <w:tcPr>
            <w:tcW w:w="0" w:type="auto"/>
            <w:vAlign w:val="center"/>
          </w:tcPr>
          <w:p w14:paraId="6B123DA5" w14:textId="77777777" w:rsidR="00204ED8" w:rsidRPr="00AF2662" w:rsidRDefault="00204ED8" w:rsidP="006B3217">
            <w:pPr>
              <w:spacing w:before="0" w:after="0" w:line="360" w:lineRule="auto"/>
              <w:ind w:firstLine="0"/>
              <w:jc w:val="center"/>
              <w:rPr>
                <w:b/>
                <w:bCs/>
                <w:color w:val="EE0000"/>
                <w:sz w:val="18"/>
                <w:szCs w:val="18"/>
              </w:rPr>
            </w:pPr>
          </w:p>
        </w:tc>
      </w:tr>
      <w:tr w:rsidR="002B3A75" w:rsidRPr="00AF2662" w14:paraId="59D730FD" w14:textId="77777777" w:rsidTr="00F75803">
        <w:trPr>
          <w:tblCellSpacing w:w="15" w:type="dxa"/>
        </w:trPr>
        <w:tc>
          <w:tcPr>
            <w:tcW w:w="0" w:type="auto"/>
            <w:vAlign w:val="center"/>
            <w:hideMark/>
          </w:tcPr>
          <w:p w14:paraId="1C5938A4"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CH_gv1</w:t>
            </w:r>
          </w:p>
        </w:tc>
        <w:tc>
          <w:tcPr>
            <w:tcW w:w="0" w:type="auto"/>
            <w:vAlign w:val="center"/>
            <w:hideMark/>
          </w:tcPr>
          <w:p w14:paraId="25DEBBC1" w14:textId="77777777" w:rsidR="00A15BFA" w:rsidRPr="00AF2662" w:rsidRDefault="00A15BFA" w:rsidP="006B3217">
            <w:pPr>
              <w:spacing w:before="0" w:after="0" w:line="360" w:lineRule="auto"/>
              <w:ind w:firstLine="0"/>
              <w:rPr>
                <w:color w:val="EE0000"/>
                <w:sz w:val="22"/>
              </w:rPr>
            </w:pPr>
            <w:r w:rsidRPr="00AF2662">
              <w:rPr>
                <w:color w:val="EE0000"/>
                <w:sz w:val="22"/>
              </w:rPr>
              <w:t>I'm having trouble selecting, using, and integrating the right AI tool.</w:t>
            </w:r>
          </w:p>
        </w:tc>
        <w:tc>
          <w:tcPr>
            <w:tcW w:w="0" w:type="auto"/>
            <w:hideMark/>
          </w:tcPr>
          <w:p w14:paraId="6CD59C39" w14:textId="5DF3E917"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&lt;EndNote&gt;&lt;Cite&gt;&lt;Author&gt;Cengiz&lt;/Author&gt;&lt;Year&gt;2025&lt;/Year&gt;&lt;RecNum&gt;967&lt;/RecNum&gt;&lt;DisplayText&gt;(Cengiz &amp;amp; Peker, 2025)&lt;/DisplayText&gt;&lt;record&gt;&lt;rec-number&gt;967&lt;/rec-number&gt;&lt;foreign-keys&gt;&lt;key app="EN" db-id="v5asddt22z5facexp9sxtz2xvtrxr9daa0a9" timestamp="1750926668" guid="f3762db9-97ff-4875-af0a-faf371beb36b"&gt;967&lt;/key&gt;&lt;/foreign-keys&gt;&lt;ref-type name="Journal Article"&gt;17&lt;/ref-type&gt;&lt;contributors&gt;&lt;authors&gt;&lt;author&gt;Cengiz, Serkan&lt;/author&gt;&lt;author&gt;Peker, Adem&lt;/author&gt;&lt;/authors&gt;&lt;/contributors&gt;&lt;titles&gt;&lt;title&gt;Generative artificial intelligence acceptance and artificial intelligence anxiety among university students: the sequential mediating role of attitudes toward artificial intelligence and literacy&lt;/title&gt;&lt;secondary-title&gt;Current Psychology&lt;/secondary-title&gt;&lt;/titles&gt;&lt;periodical&gt;&lt;full-title&gt;Current Psychology&lt;/full-title&gt;&lt;/periodical&gt;&lt;pages&gt;7991-8000&lt;/pages&gt;&lt;volume&gt;44&lt;/volume&gt;&lt;number&gt;9&lt;/number&gt;&lt;dates&gt;&lt;year&gt;2025&lt;/year&gt;&lt;pub-dates&gt;&lt;date&gt;2025/05/01&lt;/date&gt;&lt;/pub-dates&gt;&lt;/dates&gt;&lt;isbn&gt;1936-4733&lt;/isbn&gt;&lt;urls&gt;&lt;related-urls&gt;&lt;url&gt;https://doi.org/10.1007/s12144-025-07433-7&lt;/url&gt;&lt;/related-urls&gt;&lt;/urls&gt;&lt;electronic-resource-num&gt;10.1007/s12144-025-07433-7&lt;/electronic-resource-num&gt;&lt;/record&gt;&lt;/Cite&gt;&lt;/EndNote&gt;</w:instrText>
            </w:r>
            <w:r w:rsidRPr="00AF2662">
              <w:rPr>
                <w:color w:val="EE0000"/>
                <w:sz w:val="18"/>
                <w:szCs w:val="18"/>
              </w:rPr>
              <w:fldChar w:fldCharType="separate"/>
            </w:r>
            <w:r w:rsidRPr="00AF2662">
              <w:rPr>
                <w:color w:val="EE0000"/>
                <w:sz w:val="18"/>
                <w:szCs w:val="18"/>
              </w:rPr>
              <w:t>(Cengiz &amp; Peker, 2025)</w:t>
            </w:r>
            <w:r w:rsidRPr="00AF2662">
              <w:rPr>
                <w:color w:val="EE0000"/>
                <w:sz w:val="18"/>
                <w:szCs w:val="18"/>
              </w:rPr>
              <w:fldChar w:fldCharType="end"/>
            </w:r>
          </w:p>
        </w:tc>
      </w:tr>
      <w:tr w:rsidR="002B3A75" w:rsidRPr="00AF2662" w14:paraId="2E1D6BC5" w14:textId="77777777" w:rsidTr="00F75803">
        <w:trPr>
          <w:tblCellSpacing w:w="15" w:type="dxa"/>
        </w:trPr>
        <w:tc>
          <w:tcPr>
            <w:tcW w:w="0" w:type="auto"/>
            <w:vAlign w:val="center"/>
            <w:hideMark/>
          </w:tcPr>
          <w:p w14:paraId="2F7F4489"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CH_gv2</w:t>
            </w:r>
          </w:p>
        </w:tc>
        <w:tc>
          <w:tcPr>
            <w:tcW w:w="0" w:type="auto"/>
            <w:vAlign w:val="center"/>
            <w:hideMark/>
          </w:tcPr>
          <w:p w14:paraId="40750174" w14:textId="77777777" w:rsidR="00A15BFA" w:rsidRPr="00AF2662" w:rsidRDefault="00A15BFA" w:rsidP="006B3217">
            <w:pPr>
              <w:spacing w:before="0" w:after="0" w:line="360" w:lineRule="auto"/>
              <w:ind w:firstLine="0"/>
              <w:rPr>
                <w:color w:val="EE0000"/>
                <w:sz w:val="22"/>
              </w:rPr>
            </w:pPr>
            <w:r w:rsidRPr="00AF2662">
              <w:rPr>
                <w:color w:val="EE0000"/>
                <w:sz w:val="22"/>
              </w:rPr>
              <w:t>Technical infrastructure is not enough to meet the teaching with AI application.</w:t>
            </w:r>
          </w:p>
        </w:tc>
        <w:tc>
          <w:tcPr>
            <w:tcW w:w="0" w:type="auto"/>
            <w:hideMark/>
          </w:tcPr>
          <w:p w14:paraId="63C59621" w14:textId="62069273"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&lt;EndNote&gt;&lt;Cite&gt;&lt;Author&gt;Holmes&lt;/Author&gt;&lt;Year&gt;2022&lt;/Year&gt;&lt;RecNum&gt;971&lt;/RecNum&gt;&lt;DisplayText&gt;(Holmes et al., 2022)&lt;/DisplayText&gt;&lt;record&gt;&lt;rec-number&gt;971&lt;/rec-number&gt;&lt;foreign-keys&gt;&lt;key app="EN" db-id="v5asddt22z5facexp9sxtz2xvtrxr9daa0a9" timestamp="1750926935" guid="81de620f-9d7e-4ddf-83be-67a2e1f00e3f"&gt;971&lt;/key&gt;&lt;/foreign-keys&gt;&lt;ref-type name="Journal Article"&gt;17&lt;/ref-type&gt;&lt;contributors&gt;&lt;authors&gt;&lt;author&gt;Holmes, Wayne&lt;/author&gt;&lt;author&gt;Porayska-Pomsta, Kaska&lt;/author&gt;&lt;author&gt;Holstein, Ken&lt;/author&gt;&lt;author&gt;Sutherland, Emma&lt;/author&gt;&lt;author&gt;Baker, Toby&lt;/author&gt;&lt;author&gt;Shum, Simon Buckingham&lt;/author&gt;&lt;author&gt;Santos, Olga C.&lt;/author&gt;&lt;author&gt;Rodrigo, Mercedes T.&lt;/author&gt;&lt;author&gt;Cukurova, Mutlu&lt;/author&gt;&lt;author&gt;Bittencourt, Ig Ibert&lt;/author&gt;&lt;author&gt;Koedinger, Kenneth R.&lt;/author&gt;&lt;/authors&gt;&lt;/contributors&gt;&lt;titles&gt;&lt;title&gt;Ethics of AI in Education: Towards a Community-Wide Framework&lt;/title&gt;&lt;secondary-title&gt;International Journal of Artificial Intelligence in Education&lt;/secondary-title&gt;&lt;/titles&gt;&lt;periodical&gt;&lt;full-title&gt;International Journal of Artificial Intelligence in Education&lt;/full-title&gt;&lt;/periodical&gt;&lt;pages&gt;504-526&lt;/pages&gt;&lt;volume&gt;32&lt;/volume&gt;&lt;number&gt;3&lt;/number&gt;&lt;dates&gt;&lt;year&gt;2022&lt;/year&gt;&lt;pub-dates&gt;&lt;date&gt;2022/09/01&lt;/date&gt;&lt;/pub-dates&gt;&lt;/dates&gt;&lt;isbn&gt;1560-4306&lt;/isbn&gt;&lt;urls&gt;&lt;related-urls&gt;&lt;url&gt;https://doi.org/10.1007/s40593-021-00239-1&lt;/url&gt;&lt;/related-urls&gt;&lt;/urls&gt;&lt;electronic-resource-num&gt;10.1007/s40593-021-00239-1&lt;/electronic-resource-num&gt;&lt;/record&gt;&lt;/Cite&gt;&lt;/EndNote&gt;</w:instrText>
            </w:r>
            <w:r w:rsidRPr="00AF2662">
              <w:rPr>
                <w:color w:val="EE0000"/>
                <w:sz w:val="18"/>
                <w:szCs w:val="18"/>
              </w:rPr>
              <w:fldChar w:fldCharType="separate"/>
            </w:r>
            <w:r w:rsidRPr="00AF2662">
              <w:rPr>
                <w:color w:val="EE0000"/>
                <w:sz w:val="18"/>
                <w:szCs w:val="18"/>
              </w:rPr>
              <w:t>(Holmes et al., 2022)</w:t>
            </w:r>
            <w:r w:rsidRPr="00AF2662">
              <w:rPr>
                <w:color w:val="EE0000"/>
                <w:sz w:val="18"/>
                <w:szCs w:val="18"/>
              </w:rPr>
              <w:fldChar w:fldCharType="end"/>
            </w:r>
          </w:p>
        </w:tc>
      </w:tr>
      <w:tr w:rsidR="002B3A75" w:rsidRPr="00AF2662" w14:paraId="4E0EFAEE" w14:textId="77777777" w:rsidTr="00F75803">
        <w:trPr>
          <w:tblCellSpacing w:w="15" w:type="dxa"/>
        </w:trPr>
        <w:tc>
          <w:tcPr>
            <w:tcW w:w="0" w:type="auto"/>
            <w:vAlign w:val="center"/>
            <w:hideMark/>
          </w:tcPr>
          <w:p w14:paraId="39BC411B"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CH_gv3</w:t>
            </w:r>
          </w:p>
        </w:tc>
        <w:tc>
          <w:tcPr>
            <w:tcW w:w="0" w:type="auto"/>
            <w:vAlign w:val="center"/>
            <w:hideMark/>
          </w:tcPr>
          <w:p w14:paraId="061A68CD" w14:textId="77777777" w:rsidR="00A15BFA" w:rsidRPr="00AF2662" w:rsidRDefault="00A15BFA" w:rsidP="006B3217">
            <w:pPr>
              <w:spacing w:before="0" w:after="0" w:line="360" w:lineRule="auto"/>
              <w:ind w:firstLine="0"/>
              <w:rPr>
                <w:color w:val="EE0000"/>
                <w:sz w:val="22"/>
              </w:rPr>
            </w:pPr>
            <w:r w:rsidRPr="00AF2662">
              <w:rPr>
                <w:color w:val="EE0000"/>
                <w:sz w:val="22"/>
              </w:rPr>
              <w:t>I am concerned about ethics, data security, and bias in the use of AI in teaching.</w:t>
            </w:r>
          </w:p>
        </w:tc>
        <w:tc>
          <w:tcPr>
            <w:tcW w:w="0" w:type="auto"/>
            <w:hideMark/>
          </w:tcPr>
          <w:p w14:paraId="3E333898" w14:textId="09746CFF"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&lt;EndNote&gt;&lt;Cite&gt;&lt;Author&gt;Akgun&lt;/Author&gt;&lt;Year&gt;2022&lt;/Year&gt;&lt;RecNum&gt;970&lt;/RecNum&gt;&lt;DisplayText&gt;(Akgun &amp;amp; Greenhow, 2022)&lt;/DisplayText&gt;&lt;record&gt;&lt;rec-number&gt;970&lt;/rec-number&gt;&lt;foreign-keys&gt;&lt;key app="EN" db-id="v5asddt22z5facexp9sxtz2xvtrxr9daa0a9" timestamp="1750926901" guid="0b3ea3e9-6f7e-4053-8d17-d4e1152fb0e5"&gt;970&lt;/key&gt;&lt;/foreign-keys&gt;&lt;ref-type name="Journal Article"&gt;17&lt;/ref-type&gt;&lt;contributors&gt;&lt;authors&gt;&lt;author&gt;Akgun, Selin&lt;/author&gt;&lt;author&gt;Greenhow, Christine&lt;/author&gt;&lt;/authors&gt;&lt;/contributors&gt;&lt;titles&gt;&lt;title&gt;Artificial intelligence in education: Addressing ethical challenges in K-12 settings&lt;/title&gt;&lt;secondary-title&gt;AI and Ethics&lt;/secondary-title&gt;&lt;/titles&gt;&lt;periodical&gt;&lt;full-title&gt;AI and Ethics&lt;/full-title&gt;&lt;/periodical&gt;&lt;pages&gt;431-440&lt;/pages&gt;&lt;volume&gt;2&lt;/volume&gt;&lt;number&gt;3&lt;/number&gt;&lt;dates&gt;&lt;year&gt;2022&lt;/year&gt;&lt;pub-dates&gt;&lt;date&gt;2022/08/01&lt;/date&gt;&lt;/pub-dates&gt;&lt;/dates&gt;&lt;isbn&gt;2730-5961&lt;/isbn&gt;&lt;urls&gt;&lt;related-urls&gt;&lt;url&gt;https://doi.org/10.1007/s43681-021-00096-7&lt;/url&gt;&lt;/related-urls&gt;&lt;/urls&gt;&lt;electronic-resource-num&gt;10.1007/s43681-021-00096-7&lt;/electronic-resource-num&gt;&lt;/record&gt;&lt;/Cite&gt;&lt;/EndNote&gt;</w:instrText>
            </w:r>
            <w:r w:rsidRPr="00AF2662">
              <w:rPr>
                <w:color w:val="EE0000"/>
                <w:sz w:val="18"/>
                <w:szCs w:val="18"/>
              </w:rPr>
              <w:fldChar w:fldCharType="separate"/>
            </w:r>
            <w:r w:rsidRPr="00AF2662">
              <w:rPr>
                <w:color w:val="EE0000"/>
                <w:sz w:val="18"/>
                <w:szCs w:val="18"/>
              </w:rPr>
              <w:t>(Akgun &amp; Greenhow, 2022)</w:t>
            </w:r>
            <w:r w:rsidRPr="00AF2662">
              <w:rPr>
                <w:color w:val="EE0000"/>
                <w:sz w:val="18"/>
                <w:szCs w:val="18"/>
              </w:rPr>
              <w:fldChar w:fldCharType="end"/>
            </w:r>
          </w:p>
        </w:tc>
      </w:tr>
      <w:tr w:rsidR="002B3A75" w:rsidRPr="00AF2662" w14:paraId="17D7B52C" w14:textId="77777777" w:rsidTr="00F75803">
        <w:trPr>
          <w:tblCellSpacing w:w="15" w:type="dxa"/>
        </w:trPr>
        <w:tc>
          <w:tcPr>
            <w:tcW w:w="0" w:type="auto"/>
            <w:vAlign w:val="center"/>
            <w:hideMark/>
          </w:tcPr>
          <w:p w14:paraId="2FBD62E4"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CH_gv4</w:t>
            </w:r>
          </w:p>
        </w:tc>
        <w:tc>
          <w:tcPr>
            <w:tcW w:w="0" w:type="auto"/>
            <w:vAlign w:val="center"/>
            <w:hideMark/>
          </w:tcPr>
          <w:p w14:paraId="0F8783EC" w14:textId="0AA00743" w:rsidR="00A15BFA" w:rsidRPr="00AF2662" w:rsidRDefault="00A15BFA" w:rsidP="006B3217">
            <w:pPr>
              <w:spacing w:before="0" w:after="0" w:line="360" w:lineRule="auto"/>
              <w:ind w:firstLine="0"/>
              <w:rPr>
                <w:color w:val="EE0000"/>
                <w:sz w:val="22"/>
              </w:rPr>
            </w:pPr>
            <w:r w:rsidRPr="00AF2662">
              <w:rPr>
                <w:color w:val="EE0000"/>
                <w:sz w:val="22"/>
              </w:rPr>
              <w:t>The application of AI opens opportunities to create and innovate specialized English teaching methods.</w:t>
            </w:r>
          </w:p>
        </w:tc>
        <w:tc>
          <w:tcPr>
            <w:tcW w:w="0" w:type="auto"/>
            <w:hideMark/>
          </w:tcPr>
          <w:p w14:paraId="5CDCA5F6" w14:textId="7AC668B4"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6FE37FCD" w14:textId="77777777" w:rsidTr="00F75803">
        <w:trPr>
          <w:tblCellSpacing w:w="15" w:type="dxa"/>
        </w:trPr>
        <w:tc>
          <w:tcPr>
            <w:tcW w:w="0" w:type="auto"/>
            <w:tcBorders>
              <w:bottom w:val="single" w:sz="4" w:space="0" w:color="auto"/>
            </w:tcBorders>
            <w:vAlign w:val="center"/>
            <w:hideMark/>
          </w:tcPr>
          <w:p w14:paraId="494E148D"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CH_gv5</w:t>
            </w:r>
          </w:p>
        </w:tc>
        <w:tc>
          <w:tcPr>
            <w:tcW w:w="0" w:type="auto"/>
            <w:tcBorders>
              <w:bottom w:val="single" w:sz="4" w:space="0" w:color="auto"/>
            </w:tcBorders>
            <w:vAlign w:val="center"/>
            <w:hideMark/>
          </w:tcPr>
          <w:p w14:paraId="53774E92" w14:textId="77777777" w:rsidR="00A15BFA" w:rsidRPr="00AF2662" w:rsidRDefault="00A15BFA" w:rsidP="006B3217">
            <w:pPr>
              <w:spacing w:before="0" w:after="0" w:line="360" w:lineRule="auto"/>
              <w:ind w:firstLine="0"/>
              <w:rPr>
                <w:color w:val="EE0000"/>
                <w:sz w:val="22"/>
              </w:rPr>
            </w:pPr>
            <w:r w:rsidRPr="00AF2662">
              <w:rPr>
                <w:color w:val="EE0000"/>
                <w:sz w:val="22"/>
              </w:rPr>
              <w:t>I look forward to participating in more in-depth training courses on the application of AI in language teaching.</w:t>
            </w:r>
          </w:p>
        </w:tc>
        <w:tc>
          <w:tcPr>
            <w:tcW w:w="0" w:type="auto"/>
            <w:tcBorders>
              <w:bottom w:val="single" w:sz="4" w:space="0" w:color="auto"/>
            </w:tcBorders>
            <w:hideMark/>
          </w:tcPr>
          <w:p w14:paraId="230E1FB7" w14:textId="31268011"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Pr="00AF2662">
              <w:rPr>
                <w:color w:val="EE0000"/>
                <w:sz w:val="18"/>
                <w:szCs w:val="18"/>
              </w:rPr>
              <w:fldChar w:fldCharType="separate"/>
            </w:r>
            <w:r w:rsidRPr="00AF2662">
              <w:rPr>
                <w:color w:val="EE0000"/>
                <w:sz w:val="18"/>
                <w:szCs w:val="18"/>
              </w:rPr>
              <w:t>(Kundu &amp; Bej, 2025)</w:t>
            </w:r>
            <w:r w:rsidRPr="00AF2662">
              <w:rPr>
                <w:color w:val="EE0000"/>
                <w:sz w:val="18"/>
                <w:szCs w:val="18"/>
              </w:rPr>
              <w:fldChar w:fldCharType="end"/>
            </w:r>
          </w:p>
        </w:tc>
      </w:tr>
      <w:tr w:rsidR="002B3A75" w:rsidRPr="00AF2662" w14:paraId="2D12FAAC" w14:textId="77777777" w:rsidTr="00436CCC">
        <w:trPr>
          <w:tblCellSpacing w:w="15" w:type="dxa"/>
        </w:trPr>
        <w:tc>
          <w:tcPr>
            <w:tcW w:w="0" w:type="auto"/>
            <w:vAlign w:val="center"/>
          </w:tcPr>
          <w:p w14:paraId="05AAD0E4" w14:textId="77777777" w:rsidR="00204ED8" w:rsidRPr="00AF2662" w:rsidRDefault="00204ED8" w:rsidP="006B3217">
            <w:pPr>
              <w:spacing w:before="0" w:after="0" w:line="360" w:lineRule="auto"/>
              <w:ind w:firstLine="0"/>
              <w:jc w:val="center"/>
              <w:rPr>
                <w:b/>
                <w:bCs/>
                <w:color w:val="EE0000"/>
                <w:sz w:val="22"/>
              </w:rPr>
            </w:pPr>
            <w:proofErr w:type="spellStart"/>
            <w:r w:rsidRPr="00AF2662">
              <w:rPr>
                <w:b/>
                <w:bCs/>
                <w:color w:val="EE0000"/>
                <w:sz w:val="22"/>
              </w:rPr>
              <w:t>IM_gv</w:t>
            </w:r>
            <w:proofErr w:type="spellEnd"/>
          </w:p>
        </w:tc>
        <w:tc>
          <w:tcPr>
            <w:tcW w:w="0" w:type="auto"/>
            <w:vAlign w:val="center"/>
          </w:tcPr>
          <w:p w14:paraId="051C6039"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Perceived Impact on Students</w:t>
            </w:r>
          </w:p>
        </w:tc>
        <w:tc>
          <w:tcPr>
            <w:tcW w:w="0" w:type="auto"/>
            <w:vAlign w:val="center"/>
          </w:tcPr>
          <w:p w14:paraId="2CA41053" w14:textId="77777777" w:rsidR="00204ED8" w:rsidRPr="00AF2662" w:rsidRDefault="00204ED8" w:rsidP="006B3217">
            <w:pPr>
              <w:spacing w:before="0" w:after="0" w:line="360" w:lineRule="auto"/>
              <w:ind w:firstLine="0"/>
              <w:jc w:val="center"/>
              <w:rPr>
                <w:b/>
                <w:bCs/>
                <w:color w:val="EE0000"/>
                <w:sz w:val="18"/>
                <w:szCs w:val="18"/>
              </w:rPr>
            </w:pPr>
          </w:p>
        </w:tc>
      </w:tr>
      <w:tr w:rsidR="002B3A75" w:rsidRPr="00AF2662" w14:paraId="588210D3" w14:textId="77777777" w:rsidTr="00D52BD0">
        <w:trPr>
          <w:tblCellSpacing w:w="15" w:type="dxa"/>
        </w:trPr>
        <w:tc>
          <w:tcPr>
            <w:tcW w:w="0" w:type="auto"/>
            <w:vAlign w:val="center"/>
            <w:hideMark/>
          </w:tcPr>
          <w:p w14:paraId="4C276D01" w14:textId="77777777" w:rsidR="00A15BFA" w:rsidRPr="00AF2662" w:rsidRDefault="00A15BFA" w:rsidP="006B3217">
            <w:pPr>
              <w:spacing w:before="0" w:after="0" w:line="360" w:lineRule="auto"/>
              <w:ind w:firstLine="0"/>
              <w:jc w:val="center"/>
              <w:rPr>
                <w:color w:val="EE0000"/>
                <w:sz w:val="22"/>
              </w:rPr>
            </w:pPr>
            <w:r w:rsidRPr="00AF2662">
              <w:rPr>
                <w:color w:val="EE0000"/>
                <w:sz w:val="22"/>
              </w:rPr>
              <w:t>IM_gv1</w:t>
            </w:r>
          </w:p>
        </w:tc>
        <w:tc>
          <w:tcPr>
            <w:tcW w:w="0" w:type="auto"/>
            <w:vAlign w:val="center"/>
            <w:hideMark/>
          </w:tcPr>
          <w:p w14:paraId="1F8D9502" w14:textId="77777777" w:rsidR="00A15BFA" w:rsidRPr="00AF2662" w:rsidRDefault="00A15BFA" w:rsidP="006B3217">
            <w:pPr>
              <w:spacing w:before="0" w:after="0" w:line="360" w:lineRule="auto"/>
              <w:ind w:firstLine="0"/>
              <w:rPr>
                <w:color w:val="EE0000"/>
                <w:sz w:val="22"/>
              </w:rPr>
            </w:pPr>
            <w:r w:rsidRPr="00AF2662">
              <w:rPr>
                <w:color w:val="EE0000"/>
                <w:sz w:val="22"/>
              </w:rPr>
              <w:t>Students make significant progress in specialized English skills when studying with AI technology.</w:t>
            </w:r>
          </w:p>
        </w:tc>
        <w:tc>
          <w:tcPr>
            <w:tcW w:w="0" w:type="auto"/>
            <w:hideMark/>
          </w:tcPr>
          <w:p w14:paraId="159A38CF" w14:textId="1A1303A5"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Pr="00AF2662">
              <w:rPr>
                <w:color w:val="EE0000"/>
                <w:sz w:val="18"/>
                <w:szCs w:val="18"/>
              </w:rPr>
              <w:fldChar w:fldCharType="separate"/>
            </w:r>
            <w:r w:rsidRPr="00AF2662">
              <w:rPr>
                <w:color w:val="EE0000"/>
                <w:sz w:val="18"/>
                <w:szCs w:val="18"/>
              </w:rPr>
              <w:t>(Deri et al., 2024)</w:t>
            </w:r>
            <w:r w:rsidRPr="00AF2662">
              <w:rPr>
                <w:color w:val="EE0000"/>
                <w:sz w:val="18"/>
                <w:szCs w:val="18"/>
              </w:rPr>
              <w:fldChar w:fldCharType="end"/>
            </w:r>
          </w:p>
        </w:tc>
      </w:tr>
      <w:tr w:rsidR="002B3A75" w:rsidRPr="00AF2662" w14:paraId="689B35AC" w14:textId="77777777" w:rsidTr="00D52BD0">
        <w:trPr>
          <w:tblCellSpacing w:w="15" w:type="dxa"/>
        </w:trPr>
        <w:tc>
          <w:tcPr>
            <w:tcW w:w="0" w:type="auto"/>
            <w:vAlign w:val="center"/>
            <w:hideMark/>
          </w:tcPr>
          <w:p w14:paraId="10CC4E44" w14:textId="77777777" w:rsidR="00A15BFA" w:rsidRPr="00AF2662" w:rsidRDefault="00A15BFA" w:rsidP="006B3217">
            <w:pPr>
              <w:spacing w:before="0" w:after="0" w:line="360" w:lineRule="auto"/>
              <w:ind w:firstLine="0"/>
              <w:jc w:val="center"/>
              <w:rPr>
                <w:color w:val="EE0000"/>
                <w:sz w:val="22"/>
              </w:rPr>
            </w:pPr>
            <w:r w:rsidRPr="00AF2662">
              <w:rPr>
                <w:color w:val="EE0000"/>
                <w:sz w:val="22"/>
              </w:rPr>
              <w:t>IM_gv2</w:t>
            </w:r>
          </w:p>
        </w:tc>
        <w:tc>
          <w:tcPr>
            <w:tcW w:w="0" w:type="auto"/>
            <w:vAlign w:val="center"/>
            <w:hideMark/>
          </w:tcPr>
          <w:p w14:paraId="08E3317E" w14:textId="77777777" w:rsidR="00A15BFA" w:rsidRPr="00AF2662" w:rsidRDefault="00A15BFA" w:rsidP="006B3217">
            <w:pPr>
              <w:spacing w:before="0" w:after="0" w:line="360" w:lineRule="auto"/>
              <w:ind w:firstLine="0"/>
              <w:rPr>
                <w:color w:val="EE0000"/>
                <w:sz w:val="22"/>
              </w:rPr>
            </w:pPr>
            <w:r w:rsidRPr="00AF2662">
              <w:rPr>
                <w:color w:val="EE0000"/>
                <w:sz w:val="22"/>
              </w:rPr>
              <w:t>Students are more excited and motivated to learn with AI.</w:t>
            </w:r>
          </w:p>
        </w:tc>
        <w:tc>
          <w:tcPr>
            <w:tcW w:w="0" w:type="auto"/>
            <w:hideMark/>
          </w:tcPr>
          <w:p w14:paraId="0EEE5763" w14:textId="0D7B7EEA"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45C804F8" w14:textId="77777777" w:rsidTr="00A22C45">
        <w:trPr>
          <w:tblCellSpacing w:w="15" w:type="dxa"/>
        </w:trPr>
        <w:tc>
          <w:tcPr>
            <w:tcW w:w="0" w:type="auto"/>
            <w:vAlign w:val="center"/>
            <w:hideMark/>
          </w:tcPr>
          <w:p w14:paraId="2566F6FB" w14:textId="77777777" w:rsidR="00A22C45" w:rsidRPr="00AF2662" w:rsidRDefault="00A22C45" w:rsidP="006B3217">
            <w:pPr>
              <w:spacing w:before="0" w:after="0" w:line="360" w:lineRule="auto"/>
              <w:ind w:firstLine="0"/>
              <w:jc w:val="center"/>
              <w:rPr>
                <w:color w:val="EE0000"/>
                <w:sz w:val="22"/>
              </w:rPr>
            </w:pPr>
            <w:r w:rsidRPr="00AF2662">
              <w:rPr>
                <w:color w:val="EE0000"/>
                <w:sz w:val="22"/>
              </w:rPr>
              <w:t>IM_gv3</w:t>
            </w:r>
          </w:p>
        </w:tc>
        <w:tc>
          <w:tcPr>
            <w:tcW w:w="0" w:type="auto"/>
            <w:vAlign w:val="center"/>
            <w:hideMark/>
          </w:tcPr>
          <w:p w14:paraId="7A1DB972" w14:textId="77777777" w:rsidR="00A22C45" w:rsidRPr="00AF2662" w:rsidRDefault="00A22C45" w:rsidP="006B3217">
            <w:pPr>
              <w:spacing w:before="0" w:after="0" w:line="360" w:lineRule="auto"/>
              <w:ind w:firstLine="0"/>
              <w:rPr>
                <w:color w:val="EE0000"/>
                <w:sz w:val="22"/>
              </w:rPr>
            </w:pPr>
            <w:r w:rsidRPr="00AF2662">
              <w:rPr>
                <w:color w:val="EE0000"/>
                <w:sz w:val="22"/>
              </w:rPr>
              <w:t>AI helps students develop self-study, research, and critical thinking.</w:t>
            </w:r>
          </w:p>
        </w:tc>
        <w:tc>
          <w:tcPr>
            <w:tcW w:w="0" w:type="auto"/>
            <w:vMerge w:val="restart"/>
            <w:vAlign w:val="center"/>
            <w:hideMark/>
          </w:tcPr>
          <w:p w14:paraId="61604871" w14:textId="6090AA7D" w:rsidR="00A22C45"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&lt;EndNote&gt;&lt;Cite&gt;&lt;Author&gt;Zhai&lt;/Author&gt;&lt;Year&gt;2024&lt;/Year&gt;&lt;RecNum&gt;965&lt;/RecNum&gt;&lt;DisplayText&gt;(Zhai et al., 2024)&lt;/DisplayText&gt;&lt;record&gt;&lt;rec-number&gt;965&lt;/rec-number&gt;&lt;foreign-keys&gt;&lt;key app="EN" db-id="v5asddt22z5facexp9sxtz2xvtrxr9daa0a9" timestamp="1750926462" guid="68c0fa0f-2c3b-4e9a-bfed-0b30c412bf1c"&gt;965&lt;/key&gt;&lt;/foreign-keys&gt;&lt;ref-type name="Journal Article"&gt;17&lt;/ref-type&gt;&lt;contributors&gt;&lt;authors&gt;&lt;author&gt;Zhai, Chunpeng&lt;/author&gt;&lt;author&gt;Wibowo, Santoso&lt;/author&gt;&lt;author&gt;Li, Lily D.&lt;/author&gt;&lt;/authors&gt;&lt;/contributors&gt;&lt;titles&gt;&lt;title&gt;The effects of over-reliance on AI dialogue systems on students&amp;apos; cognitive abilities: a systematic review&lt;/title&gt;&lt;secondary-title&gt;Smart Learning Environments&lt;/secondary-title&gt;&lt;/titles&gt;&lt;periodical&gt;&lt;full-title&gt;Smart Learning Environments&lt;/full-title&gt;&lt;/periodical&gt;&lt;pages&gt;28&lt;/pages&gt;&lt;volume&gt;11&lt;/volume&gt;&lt;number&gt;1&lt;/number&gt;&lt;dates&gt;&lt;year&gt;2024&lt;/year&gt;&lt;pub-dates&gt;&lt;date&gt;2024/06/18&lt;/date&gt;&lt;/pub-dates&gt;&lt;/dates&gt;&lt;isbn&gt;2196-7091&lt;/isbn&gt;&lt;urls&gt;&lt;related-urls&gt;&lt;url&gt;https://doi.org/10.1186/s40561-024-00316-7&lt;/url&gt;&lt;/related-urls&gt;&lt;/urls&gt;&lt;electronic-resource-num&gt;10.1186/s40561-024-00316-7&lt;/electronic-resource-num&gt;&lt;/record&gt;&lt;/Cite&gt;&lt;/EndNote&gt;</w:instrText>
            </w:r>
            <w:r w:rsidRPr="00AF2662">
              <w:rPr>
                <w:color w:val="EE0000"/>
                <w:sz w:val="18"/>
                <w:szCs w:val="18"/>
              </w:rPr>
              <w:fldChar w:fldCharType="separate"/>
            </w:r>
            <w:r w:rsidRPr="00AF2662">
              <w:rPr>
                <w:color w:val="EE0000"/>
                <w:sz w:val="18"/>
                <w:szCs w:val="18"/>
              </w:rPr>
              <w:t>(Zhai et al., 2024)</w:t>
            </w:r>
            <w:r w:rsidRPr="00AF2662">
              <w:rPr>
                <w:color w:val="EE0000"/>
                <w:sz w:val="18"/>
                <w:szCs w:val="18"/>
              </w:rPr>
              <w:fldChar w:fldCharType="end"/>
            </w:r>
          </w:p>
        </w:tc>
      </w:tr>
      <w:tr w:rsidR="002B3A75" w:rsidRPr="00AF2662" w14:paraId="695D2BBA" w14:textId="77777777" w:rsidTr="00D52BD0">
        <w:trPr>
          <w:tblCellSpacing w:w="15" w:type="dxa"/>
        </w:trPr>
        <w:tc>
          <w:tcPr>
            <w:tcW w:w="0" w:type="auto"/>
            <w:vAlign w:val="center"/>
            <w:hideMark/>
          </w:tcPr>
          <w:p w14:paraId="257389D8" w14:textId="77777777" w:rsidR="00A22C45" w:rsidRPr="00AF2662" w:rsidRDefault="00A22C45" w:rsidP="006B3217">
            <w:pPr>
              <w:spacing w:before="0" w:after="0" w:line="360" w:lineRule="auto"/>
              <w:ind w:firstLine="0"/>
              <w:jc w:val="center"/>
              <w:rPr>
                <w:color w:val="EE0000"/>
                <w:sz w:val="22"/>
              </w:rPr>
            </w:pPr>
            <w:r w:rsidRPr="00AF2662">
              <w:rPr>
                <w:color w:val="EE0000"/>
                <w:sz w:val="22"/>
              </w:rPr>
              <w:lastRenderedPageBreak/>
              <w:t>IM_gv4</w:t>
            </w:r>
          </w:p>
        </w:tc>
        <w:tc>
          <w:tcPr>
            <w:tcW w:w="0" w:type="auto"/>
            <w:vAlign w:val="center"/>
            <w:hideMark/>
          </w:tcPr>
          <w:p w14:paraId="5C7BDE96" w14:textId="09F99855" w:rsidR="00A22C45" w:rsidRPr="00AF2662" w:rsidRDefault="00A22C45" w:rsidP="006B3217">
            <w:pPr>
              <w:spacing w:before="0" w:after="0" w:line="360" w:lineRule="auto"/>
              <w:ind w:firstLine="0"/>
              <w:rPr>
                <w:color w:val="EE0000"/>
                <w:sz w:val="22"/>
              </w:rPr>
            </w:pPr>
            <w:r w:rsidRPr="00AF2662">
              <w:rPr>
                <w:color w:val="EE0000"/>
                <w:sz w:val="22"/>
              </w:rPr>
              <w:t>Some students still face difficulties and lack initiative when using AI in learning.</w:t>
            </w:r>
          </w:p>
        </w:tc>
        <w:tc>
          <w:tcPr>
            <w:tcW w:w="0" w:type="auto"/>
            <w:vMerge/>
            <w:hideMark/>
          </w:tcPr>
          <w:p w14:paraId="17170666" w14:textId="7B704430" w:rsidR="00A22C45" w:rsidRPr="00AF2662" w:rsidRDefault="00A22C45" w:rsidP="006B3217">
            <w:pPr>
              <w:spacing w:before="0" w:after="0" w:line="360" w:lineRule="auto"/>
              <w:ind w:firstLine="0"/>
              <w:jc w:val="center"/>
              <w:rPr>
                <w:color w:val="EE0000"/>
                <w:sz w:val="18"/>
                <w:szCs w:val="18"/>
              </w:rPr>
            </w:pPr>
          </w:p>
        </w:tc>
      </w:tr>
      <w:tr w:rsidR="002B3A75" w:rsidRPr="00AF2662" w14:paraId="608E35A2" w14:textId="77777777" w:rsidTr="00D52BD0">
        <w:trPr>
          <w:tblCellSpacing w:w="15" w:type="dxa"/>
        </w:trPr>
        <w:tc>
          <w:tcPr>
            <w:tcW w:w="0" w:type="auto"/>
            <w:tcBorders>
              <w:bottom w:val="single" w:sz="4" w:space="0" w:color="auto"/>
            </w:tcBorders>
            <w:vAlign w:val="center"/>
            <w:hideMark/>
          </w:tcPr>
          <w:p w14:paraId="36637303" w14:textId="77777777" w:rsidR="00A15BFA" w:rsidRPr="00AF2662" w:rsidRDefault="00A15BFA" w:rsidP="006B3217">
            <w:pPr>
              <w:spacing w:before="0" w:after="0" w:line="360" w:lineRule="auto"/>
              <w:ind w:firstLine="0"/>
              <w:jc w:val="center"/>
              <w:rPr>
                <w:color w:val="EE0000"/>
                <w:sz w:val="22"/>
              </w:rPr>
            </w:pPr>
            <w:r w:rsidRPr="00AF2662">
              <w:rPr>
                <w:color w:val="EE0000"/>
                <w:sz w:val="22"/>
              </w:rPr>
              <w:t>IM_gv5</w:t>
            </w:r>
          </w:p>
        </w:tc>
        <w:tc>
          <w:tcPr>
            <w:tcW w:w="0" w:type="auto"/>
            <w:tcBorders>
              <w:bottom w:val="single" w:sz="4" w:space="0" w:color="auto"/>
            </w:tcBorders>
            <w:vAlign w:val="center"/>
            <w:hideMark/>
          </w:tcPr>
          <w:p w14:paraId="203FF7E8" w14:textId="77777777" w:rsidR="00A15BFA" w:rsidRPr="00AF2662" w:rsidRDefault="00A15BFA" w:rsidP="006B3217">
            <w:pPr>
              <w:spacing w:before="0" w:after="0" w:line="360" w:lineRule="auto"/>
              <w:ind w:firstLine="0"/>
              <w:rPr>
                <w:color w:val="EE0000"/>
                <w:sz w:val="22"/>
              </w:rPr>
            </w:pPr>
            <w:r w:rsidRPr="00AF2662">
              <w:rPr>
                <w:color w:val="EE0000"/>
                <w:sz w:val="22"/>
              </w:rPr>
              <w:t>I evaluate the integration of AI in teaching to have a positive effect on students' learning outcomes and learning attitudes.</w:t>
            </w:r>
          </w:p>
        </w:tc>
        <w:tc>
          <w:tcPr>
            <w:tcW w:w="0" w:type="auto"/>
            <w:tcBorders>
              <w:bottom w:val="single" w:sz="4" w:space="0" w:color="auto"/>
            </w:tcBorders>
            <w:hideMark/>
          </w:tcPr>
          <w:p w14:paraId="51165380" w14:textId="007BF7DD"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bl>
    <w:p w14:paraId="424FC43C" w14:textId="79DE692D" w:rsidR="006F11C5" w:rsidRPr="00AF2662" w:rsidRDefault="00AB38A8" w:rsidP="00B9585B">
      <w:pPr>
        <w:pStyle w:val="RALs-Heading2"/>
        <w:keepNext w:val="0"/>
        <w:spacing w:before="0" w:after="120" w:line="480" w:lineRule="auto"/>
        <w:rPr>
          <w:color w:val="EE0000"/>
        </w:rPr>
      </w:pPr>
      <w:r w:rsidRPr="00AF2662">
        <w:rPr>
          <w:color w:val="EE0000"/>
        </w:rPr>
        <w:t>3</w:t>
      </w:r>
      <w:r w:rsidR="004A5A5A" w:rsidRPr="00AF2662">
        <w:rPr>
          <w:color w:val="EE0000"/>
        </w:rPr>
        <w:t xml:space="preserve">.2. </w:t>
      </w:r>
      <w:r w:rsidRPr="00AF2662">
        <w:rPr>
          <w:color w:val="EE0000"/>
        </w:rPr>
        <w:t>Sampling and Data Analysis Methods</w:t>
      </w:r>
    </w:p>
    <w:p w14:paraId="374D3ABC" w14:textId="038CBAA6" w:rsidR="004A5A5A" w:rsidRPr="00AF2662" w:rsidRDefault="00AB38A8" w:rsidP="00B9585B">
      <w:pPr>
        <w:pStyle w:val="RALs-Heading3"/>
        <w:keepNext w:val="0"/>
        <w:spacing w:before="0" w:after="120" w:line="480" w:lineRule="auto"/>
        <w:rPr>
          <w:color w:val="EE0000"/>
        </w:rPr>
      </w:pPr>
      <w:r w:rsidRPr="00AF2662">
        <w:rPr>
          <w:color w:val="EE0000"/>
        </w:rPr>
        <w:t>3</w:t>
      </w:r>
      <w:r w:rsidR="004A5A5A" w:rsidRPr="00AF2662">
        <w:rPr>
          <w:color w:val="EE0000"/>
        </w:rPr>
        <w:t xml:space="preserve">.2.1. </w:t>
      </w:r>
      <w:r w:rsidR="00694F41" w:rsidRPr="00AF2662">
        <w:rPr>
          <w:color w:val="EE0000"/>
        </w:rPr>
        <w:t>Sampling strategy</w:t>
      </w:r>
    </w:p>
    <w:p w14:paraId="7EE70F6E" w14:textId="42D89DA4" w:rsidR="00583B5C" w:rsidRPr="00AF2662" w:rsidRDefault="00402AF6" w:rsidP="00B9585B">
      <w:pPr>
        <w:spacing w:before="0" w:after="120" w:line="480" w:lineRule="auto"/>
        <w:rPr>
          <w:color w:val="EE0000"/>
        </w:rPr>
      </w:pPr>
      <w:r w:rsidRPr="00AF2662">
        <w:rPr>
          <w:color w:val="EE0000"/>
        </w:rPr>
        <w:t>This study employed a convenience sampling approach to recruit participants due to practical limitations related to time, accessibility, and institutional scope. The target population consisted of two key stakeholder groups in English for Tourism (</w:t>
      </w:r>
      <w:proofErr w:type="spellStart"/>
      <w:r w:rsidRPr="00AF2662">
        <w:rPr>
          <w:color w:val="EE0000"/>
        </w:rPr>
        <w:t>EfT</w:t>
      </w:r>
      <w:proofErr w:type="spellEnd"/>
      <w:r w:rsidRPr="00AF2662">
        <w:rPr>
          <w:color w:val="EE0000"/>
        </w:rPr>
        <w:t xml:space="preserve">) education in Vietnam: undergraduate students currently enrolled in </w:t>
      </w:r>
      <w:proofErr w:type="spellStart"/>
      <w:r w:rsidRPr="00AF2662">
        <w:rPr>
          <w:color w:val="EE0000"/>
        </w:rPr>
        <w:t>EfT</w:t>
      </w:r>
      <w:proofErr w:type="spellEnd"/>
      <w:r w:rsidRPr="00AF2662">
        <w:rPr>
          <w:color w:val="EE0000"/>
        </w:rPr>
        <w:t xml:space="preserve">-related modules and lecturers responsible for teaching those modules at selected higher education institutions. Student participants were invited to participate through digital platforms commonly used for academic communication, including </w:t>
      </w:r>
      <w:proofErr w:type="spellStart"/>
      <w:r w:rsidRPr="00AF2662">
        <w:rPr>
          <w:color w:val="EE0000"/>
        </w:rPr>
        <w:t>Zalo</w:t>
      </w:r>
      <w:proofErr w:type="spellEnd"/>
      <w:r w:rsidRPr="00AF2662">
        <w:rPr>
          <w:color w:val="EE0000"/>
        </w:rPr>
        <w:t xml:space="preserve"> and Facebook class groups, with the assistance of course instructors. Lecturer participants were contacted via professional networks and subject-specific Facebook communities dedicated to English language teaching and tourism education. Data collection was conducted online using Google Forms from April 10 to April 30, 2025. After eliminating incomplete or invalid responses, the final sample comprised 345 students and 211 lecturers, representing a diverse cross-section of individuals engaged in AI-assisted </w:t>
      </w:r>
      <w:proofErr w:type="spellStart"/>
      <w:r w:rsidRPr="00AF2662">
        <w:rPr>
          <w:color w:val="EE0000"/>
        </w:rPr>
        <w:t>EfT</w:t>
      </w:r>
      <w:proofErr w:type="spellEnd"/>
      <w:r w:rsidRPr="00AF2662">
        <w:rPr>
          <w:color w:val="EE0000"/>
        </w:rPr>
        <w:t xml:space="preserve"> education across multiple institutions.</w:t>
      </w:r>
    </w:p>
    <w:p w14:paraId="3436E1F7" w14:textId="5AF7C6A7" w:rsidR="004A5A5A" w:rsidRPr="00AF2662" w:rsidRDefault="00AB38A8" w:rsidP="00B9585B">
      <w:pPr>
        <w:pStyle w:val="RALs-Heading3"/>
        <w:keepNext w:val="0"/>
        <w:spacing w:before="0" w:after="120" w:line="480" w:lineRule="auto"/>
        <w:rPr>
          <w:color w:val="EE0000"/>
        </w:rPr>
      </w:pPr>
      <w:r w:rsidRPr="00AF2662">
        <w:rPr>
          <w:color w:val="EE0000"/>
        </w:rPr>
        <w:t>3</w:t>
      </w:r>
      <w:r w:rsidR="00FC3094" w:rsidRPr="00AF2662">
        <w:rPr>
          <w:color w:val="EE0000"/>
        </w:rPr>
        <w:t xml:space="preserve">.2.2. </w:t>
      </w:r>
      <w:r w:rsidR="00446EA1" w:rsidRPr="00AF2662">
        <w:rPr>
          <w:color w:val="EE0000"/>
        </w:rPr>
        <w:t>Data analysis procedures</w:t>
      </w:r>
    </w:p>
    <w:p w14:paraId="1875BF11" w14:textId="11F50863" w:rsidR="00583B5C" w:rsidRPr="00AF2662" w:rsidRDefault="00170A85" w:rsidP="00B9585B">
      <w:pPr>
        <w:spacing w:before="0" w:after="120" w:line="480" w:lineRule="auto"/>
        <w:rPr>
          <w:b/>
          <w:bCs/>
          <w:color w:val="EE0000"/>
        </w:rPr>
      </w:pPr>
      <w:r w:rsidRPr="00AF2662">
        <w:rPr>
          <w:color w:val="EE0000"/>
        </w:rPr>
        <w:t xml:space="preserve">Following data cleaning and anonymization, the collected responses were analyzed using IBM SPSS Statistics version 25.0. The analysis proceeded in three stages. First, descriptive statistics were employed to summarize demographic characteristics and background variables, as well as to compute mean scores and standard deviations for all perception-related constructs. Second, the internal consistency of each multi-item scale was assessed using Cronbach’s alpha coefficients, with a threshold of 0.70 considered acceptable for reliability. Third, inferential statistical analysis was conducted using one-way analysis of variance </w:t>
      </w:r>
      <w:r w:rsidRPr="00AF2662">
        <w:rPr>
          <w:color w:val="EE0000"/>
        </w:rPr>
        <w:lastRenderedPageBreak/>
        <w:t>(ANOVA) to examine differences in perceptions among subgroups within each stakeholder category. Specifically, student perceptions were analyzed according to academic year and self-reported AI proficiency, while lecturer perceptions were examined based on years of teaching experience and AI teaching skills. Where significant differences were found, post hoc comparisons were carried out using Tukey’s Honest Significant Difference (HSD) test to identify specific group-level variations. This multi-step analytical approach enabled the study to rigorously test the four proposed hypotheses and provide insights into the factors influencing stakeholder perceptions of AI in English for Tourism education</w:t>
      </w:r>
      <w:r w:rsidR="00583B5C" w:rsidRPr="00AF2662">
        <w:rPr>
          <w:color w:val="EE0000"/>
        </w:rPr>
        <w:t>.</w:t>
      </w:r>
    </w:p>
    <w:p w14:paraId="4A4D20B7" w14:textId="5BB5F448" w:rsidR="00722EDE" w:rsidRPr="00AF2662" w:rsidRDefault="00722EDE" w:rsidP="00B9585B">
      <w:pPr>
        <w:pStyle w:val="RALs-Heading1"/>
        <w:keepNext w:val="0"/>
        <w:spacing w:before="0" w:after="120" w:line="480" w:lineRule="auto"/>
        <w:jc w:val="both"/>
        <w:rPr>
          <w:rFonts w:asciiTheme="majorBidi" w:hAnsiTheme="majorBidi" w:cstheme="majorBidi"/>
          <w:color w:val="EE0000"/>
          <w:szCs w:val="24"/>
        </w:rPr>
      </w:pPr>
      <w:r w:rsidRPr="00AF2662">
        <w:rPr>
          <w:rFonts w:asciiTheme="majorBidi" w:hAnsiTheme="majorBidi" w:cstheme="majorBidi"/>
          <w:color w:val="EE0000"/>
          <w:szCs w:val="24"/>
        </w:rPr>
        <w:t>4. Results</w:t>
      </w:r>
      <w:r w:rsidR="007A36A7" w:rsidRPr="00AF2662">
        <w:rPr>
          <w:rFonts w:asciiTheme="majorBidi" w:hAnsiTheme="majorBidi" w:cstheme="majorBidi"/>
          <w:color w:val="EE0000"/>
          <w:szCs w:val="24"/>
        </w:rPr>
        <w:t xml:space="preserve"> </w:t>
      </w:r>
    </w:p>
    <w:p w14:paraId="098476EE" w14:textId="7FAA523F" w:rsidR="002334D9" w:rsidRPr="00AF2662" w:rsidRDefault="00432585" w:rsidP="00B9585B">
      <w:pPr>
        <w:pStyle w:val="RALs-Heading2"/>
        <w:keepNext w:val="0"/>
        <w:spacing w:before="0" w:after="120" w:line="480" w:lineRule="auto"/>
        <w:rPr>
          <w:color w:val="EE0000"/>
        </w:rPr>
      </w:pPr>
      <w:r w:rsidRPr="00AF2662">
        <w:rPr>
          <w:color w:val="EE0000"/>
        </w:rPr>
        <w:t xml:space="preserve">4.1. </w:t>
      </w:r>
      <w:r w:rsidR="0089571D" w:rsidRPr="00AF2662">
        <w:rPr>
          <w:color w:val="EE0000"/>
        </w:rPr>
        <w:t xml:space="preserve">Demographic </w:t>
      </w:r>
      <w:r w:rsidR="000230CB" w:rsidRPr="00AF2662">
        <w:rPr>
          <w:color w:val="EE0000"/>
        </w:rPr>
        <w:t>c</w:t>
      </w:r>
      <w:r w:rsidR="0089571D" w:rsidRPr="00AF2662">
        <w:rPr>
          <w:color w:val="EE0000"/>
        </w:rPr>
        <w:t>haracteristics</w:t>
      </w:r>
    </w:p>
    <w:p w14:paraId="2D4DA888" w14:textId="168582B9" w:rsidR="00432585" w:rsidRPr="00AF2662" w:rsidRDefault="00534722" w:rsidP="00B9585B">
      <w:pPr>
        <w:pStyle w:val="RALs-Heading3"/>
        <w:keepNext w:val="0"/>
        <w:spacing w:before="0" w:after="120" w:line="480" w:lineRule="auto"/>
        <w:rPr>
          <w:color w:val="EE0000"/>
        </w:rPr>
      </w:pPr>
      <w:r w:rsidRPr="00AF2662">
        <w:rPr>
          <w:color w:val="EE0000"/>
        </w:rPr>
        <w:t xml:space="preserve">4.1.1. </w:t>
      </w:r>
      <w:r w:rsidR="00B941FF" w:rsidRPr="00AF2662">
        <w:rPr>
          <w:color w:val="EE0000"/>
        </w:rPr>
        <w:t>Student sample</w:t>
      </w:r>
    </w:p>
    <w:p w14:paraId="1267CD44" w14:textId="77777777" w:rsidR="00583B5C" w:rsidRPr="00AF2662" w:rsidRDefault="00583B5C" w:rsidP="00B9585B">
      <w:pPr>
        <w:spacing w:before="0" w:after="120" w:line="480" w:lineRule="auto"/>
        <w:rPr>
          <w:color w:val="EE0000"/>
        </w:rPr>
      </w:pPr>
      <w:r w:rsidRPr="00AF2662">
        <w:rPr>
          <w:color w:val="EE0000"/>
        </w:rPr>
        <w:t>The following table provides an overview of the students' genders, academic years, majors, AI skills, English proficiency, and learning devices. These figures help outline the demographic characteristics and technological capabilities of the research subjects, thereby clarifying the context affecting the application of AI in learning.</w:t>
      </w:r>
    </w:p>
    <w:p w14:paraId="42E2E9EB" w14:textId="77777777" w:rsidR="00140289" w:rsidRPr="00AF2662" w:rsidRDefault="00583B5C" w:rsidP="00B9585B">
      <w:pPr>
        <w:spacing w:before="0" w:after="0" w:line="480" w:lineRule="auto"/>
        <w:ind w:firstLine="0"/>
        <w:rPr>
          <w:b/>
          <w:bCs/>
          <w:color w:val="EE0000"/>
        </w:rPr>
      </w:pPr>
      <w:r w:rsidRPr="00AF2662">
        <w:rPr>
          <w:b/>
          <w:bCs/>
          <w:color w:val="EE0000"/>
        </w:rPr>
        <w:t>Table 3</w:t>
      </w:r>
    </w:p>
    <w:p w14:paraId="37A88042" w14:textId="03B39089" w:rsidR="00583B5C" w:rsidRPr="00AF2662" w:rsidRDefault="007A36A7" w:rsidP="00B9585B">
      <w:pPr>
        <w:spacing w:before="0" w:after="0" w:line="480" w:lineRule="auto"/>
        <w:ind w:firstLine="0"/>
        <w:rPr>
          <w:b/>
          <w:bCs/>
          <w:i/>
          <w:iCs/>
          <w:color w:val="EE0000"/>
        </w:rPr>
      </w:pPr>
      <w:r w:rsidRPr="00AF2662">
        <w:rPr>
          <w:i/>
          <w:iCs/>
          <w:color w:val="EE0000"/>
        </w:rPr>
        <w:t xml:space="preserve">Demographic </w:t>
      </w:r>
      <w:r w:rsidR="004E79B3" w:rsidRPr="00AF2662">
        <w:rPr>
          <w:i/>
          <w:iCs/>
          <w:color w:val="EE0000"/>
        </w:rPr>
        <w:t>c</w:t>
      </w:r>
      <w:r w:rsidRPr="00AF2662">
        <w:rPr>
          <w:i/>
          <w:iCs/>
          <w:color w:val="EE0000"/>
        </w:rPr>
        <w:t xml:space="preserve">haracteristics of Student </w:t>
      </w:r>
      <w:r w:rsidR="004E79B3" w:rsidRPr="00AF2662">
        <w:rPr>
          <w:i/>
          <w:iCs/>
          <w:color w:val="EE0000"/>
        </w:rPr>
        <w:t>r</w:t>
      </w:r>
      <w:r w:rsidRPr="00AF2662">
        <w:rPr>
          <w:i/>
          <w:iCs/>
          <w:color w:val="EE0000"/>
        </w:rPr>
        <w:t>espondents (N = 345)</w:t>
      </w:r>
    </w:p>
    <w:tbl>
      <w:tblPr>
        <w:tblW w:w="0" w:type="auto"/>
        <w:tblLook w:val="04A0" w:firstRow="1" w:lastRow="0" w:firstColumn="1" w:lastColumn="0" w:noHBand="0" w:noVBand="1"/>
      </w:tblPr>
      <w:tblGrid>
        <w:gridCol w:w="3127"/>
        <w:gridCol w:w="852"/>
        <w:gridCol w:w="989"/>
        <w:gridCol w:w="2044"/>
        <w:gridCol w:w="1070"/>
        <w:gridCol w:w="989"/>
      </w:tblGrid>
      <w:tr w:rsidR="000C755A" w:rsidRPr="000C755A" w14:paraId="3B91CA73" w14:textId="77777777" w:rsidTr="00BB43FE">
        <w:trPr>
          <w:trHeight w:val="20"/>
        </w:trPr>
        <w:tc>
          <w:tcPr>
            <w:tcW w:w="0" w:type="auto"/>
            <w:tcBorders>
              <w:top w:val="single" w:sz="4" w:space="0" w:color="auto"/>
              <w:bottom w:val="single" w:sz="4" w:space="0" w:color="auto"/>
            </w:tcBorders>
            <w:shd w:val="clear" w:color="auto" w:fill="auto"/>
            <w:vAlign w:val="center"/>
            <w:hideMark/>
          </w:tcPr>
          <w:p w14:paraId="7975D1F9" w14:textId="36D13C1E"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Characteristic</w:t>
            </w:r>
          </w:p>
        </w:tc>
        <w:tc>
          <w:tcPr>
            <w:tcW w:w="0" w:type="auto"/>
            <w:tcBorders>
              <w:top w:val="single" w:sz="4" w:space="0" w:color="auto"/>
              <w:bottom w:val="single" w:sz="4" w:space="0" w:color="auto"/>
            </w:tcBorders>
            <w:shd w:val="clear" w:color="auto" w:fill="auto"/>
            <w:vAlign w:val="center"/>
            <w:hideMark/>
          </w:tcPr>
          <w:p w14:paraId="38052C47" w14:textId="436665D3"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Fre. (N)</w:t>
            </w:r>
          </w:p>
        </w:tc>
        <w:tc>
          <w:tcPr>
            <w:tcW w:w="0" w:type="auto"/>
            <w:tcBorders>
              <w:top w:val="single" w:sz="4" w:space="0" w:color="auto"/>
              <w:bottom w:val="single" w:sz="4" w:space="0" w:color="auto"/>
              <w:right w:val="single" w:sz="4" w:space="0" w:color="auto"/>
            </w:tcBorders>
            <w:shd w:val="clear" w:color="auto" w:fill="auto"/>
            <w:vAlign w:val="center"/>
            <w:hideMark/>
          </w:tcPr>
          <w:p w14:paraId="39808313" w14:textId="105A5513" w:rsidR="00BB43FE" w:rsidRPr="000C755A" w:rsidRDefault="00BB43FE" w:rsidP="0080513F">
            <w:pPr>
              <w:spacing w:before="0" w:after="0" w:line="480" w:lineRule="auto"/>
              <w:ind w:left="-57" w:right="-57" w:firstLine="0"/>
              <w:jc w:val="right"/>
              <w:rPr>
                <w:rFonts w:cs="Times New Roman"/>
                <w:b/>
                <w:bCs/>
                <w:sz w:val="20"/>
                <w:szCs w:val="20"/>
              </w:rPr>
            </w:pPr>
            <w:r w:rsidRPr="000C755A">
              <w:rPr>
                <w:b/>
                <w:bCs/>
                <w:sz w:val="20"/>
                <w:szCs w:val="20"/>
              </w:rPr>
              <w:t>Per.  (%)</w:t>
            </w:r>
          </w:p>
        </w:tc>
        <w:tc>
          <w:tcPr>
            <w:tcW w:w="2044" w:type="dxa"/>
            <w:tcBorders>
              <w:top w:val="single" w:sz="4" w:space="0" w:color="auto"/>
              <w:left w:val="single" w:sz="4" w:space="0" w:color="auto"/>
              <w:bottom w:val="single" w:sz="4" w:space="0" w:color="auto"/>
            </w:tcBorders>
            <w:shd w:val="clear" w:color="auto" w:fill="auto"/>
            <w:vAlign w:val="center"/>
            <w:hideMark/>
          </w:tcPr>
          <w:p w14:paraId="12313D3B" w14:textId="50DC3A1E"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Characteristic</w:t>
            </w:r>
          </w:p>
        </w:tc>
        <w:tc>
          <w:tcPr>
            <w:tcW w:w="1070" w:type="dxa"/>
            <w:tcBorders>
              <w:top w:val="single" w:sz="4" w:space="0" w:color="auto"/>
              <w:bottom w:val="single" w:sz="4" w:space="0" w:color="auto"/>
            </w:tcBorders>
            <w:shd w:val="clear" w:color="auto" w:fill="auto"/>
            <w:vAlign w:val="center"/>
            <w:hideMark/>
          </w:tcPr>
          <w:p w14:paraId="0606C54C" w14:textId="7F6C27B6"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Fre. (N)</w:t>
            </w:r>
          </w:p>
        </w:tc>
        <w:tc>
          <w:tcPr>
            <w:tcW w:w="0" w:type="auto"/>
            <w:tcBorders>
              <w:top w:val="single" w:sz="4" w:space="0" w:color="auto"/>
              <w:bottom w:val="single" w:sz="4" w:space="0" w:color="auto"/>
            </w:tcBorders>
            <w:shd w:val="clear" w:color="auto" w:fill="auto"/>
            <w:vAlign w:val="center"/>
            <w:hideMark/>
          </w:tcPr>
          <w:p w14:paraId="4CCBA550" w14:textId="703EAF42" w:rsidR="00BB43FE" w:rsidRPr="000C755A" w:rsidRDefault="00BB43FE" w:rsidP="0080513F">
            <w:pPr>
              <w:spacing w:before="0" w:after="0" w:line="480" w:lineRule="auto"/>
              <w:ind w:left="-57" w:right="-57" w:firstLine="0"/>
              <w:jc w:val="right"/>
              <w:rPr>
                <w:rFonts w:cs="Times New Roman"/>
                <w:b/>
                <w:bCs/>
                <w:sz w:val="20"/>
                <w:szCs w:val="20"/>
              </w:rPr>
            </w:pPr>
            <w:r w:rsidRPr="000C755A">
              <w:rPr>
                <w:b/>
                <w:bCs/>
                <w:sz w:val="20"/>
                <w:szCs w:val="20"/>
              </w:rPr>
              <w:t>Per.  (%)</w:t>
            </w:r>
          </w:p>
        </w:tc>
      </w:tr>
      <w:tr w:rsidR="000C755A" w:rsidRPr="000C755A" w14:paraId="12713DA2" w14:textId="77777777" w:rsidTr="00BB43FE">
        <w:trPr>
          <w:trHeight w:val="20"/>
        </w:trPr>
        <w:tc>
          <w:tcPr>
            <w:tcW w:w="0" w:type="auto"/>
            <w:tcBorders>
              <w:top w:val="single" w:sz="4" w:space="0" w:color="auto"/>
            </w:tcBorders>
            <w:shd w:val="clear" w:color="auto" w:fill="auto"/>
            <w:vAlign w:val="center"/>
            <w:hideMark/>
          </w:tcPr>
          <w:p w14:paraId="63107631" w14:textId="22F00DC3" w:rsidR="00C92793" w:rsidRPr="000C755A" w:rsidRDefault="00C92793"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1. </w:t>
            </w:r>
            <w:r w:rsidR="004F2E03" w:rsidRPr="000C755A">
              <w:rPr>
                <w:rFonts w:cs="Times New Roman"/>
                <w:b/>
                <w:bCs/>
                <w:sz w:val="20"/>
                <w:szCs w:val="20"/>
              </w:rPr>
              <w:t>Gender</w:t>
            </w:r>
          </w:p>
        </w:tc>
        <w:tc>
          <w:tcPr>
            <w:tcW w:w="0" w:type="auto"/>
            <w:tcBorders>
              <w:top w:val="single" w:sz="4" w:space="0" w:color="auto"/>
            </w:tcBorders>
            <w:shd w:val="clear" w:color="auto" w:fill="auto"/>
            <w:vAlign w:val="center"/>
            <w:hideMark/>
          </w:tcPr>
          <w:p w14:paraId="09931C88" w14:textId="77777777" w:rsidR="00C92793" w:rsidRPr="000C755A" w:rsidRDefault="00C92793"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right w:val="single" w:sz="4" w:space="0" w:color="auto"/>
            </w:tcBorders>
            <w:shd w:val="clear" w:color="auto" w:fill="auto"/>
            <w:vAlign w:val="center"/>
            <w:hideMark/>
          </w:tcPr>
          <w:p w14:paraId="6BBA4201" w14:textId="77777777" w:rsidR="00C92793" w:rsidRPr="000C755A" w:rsidRDefault="00C92793"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c>
          <w:tcPr>
            <w:tcW w:w="2044" w:type="dxa"/>
            <w:tcBorders>
              <w:top w:val="single" w:sz="4" w:space="0" w:color="auto"/>
              <w:left w:val="single" w:sz="4" w:space="0" w:color="auto"/>
            </w:tcBorders>
            <w:shd w:val="clear" w:color="auto" w:fill="auto"/>
            <w:vAlign w:val="center"/>
            <w:hideMark/>
          </w:tcPr>
          <w:p w14:paraId="63830DD5" w14:textId="41CD9D13" w:rsidR="00C92793" w:rsidRPr="000C755A" w:rsidRDefault="00C92793"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4. </w:t>
            </w:r>
            <w:r w:rsidR="00B6189E" w:rsidRPr="000C755A">
              <w:rPr>
                <w:rFonts w:cs="Times New Roman"/>
                <w:b/>
                <w:bCs/>
                <w:sz w:val="20"/>
                <w:szCs w:val="20"/>
              </w:rPr>
              <w:t>AI skills</w:t>
            </w:r>
          </w:p>
        </w:tc>
        <w:tc>
          <w:tcPr>
            <w:tcW w:w="1070" w:type="dxa"/>
            <w:tcBorders>
              <w:top w:val="single" w:sz="4" w:space="0" w:color="auto"/>
            </w:tcBorders>
            <w:shd w:val="clear" w:color="auto" w:fill="auto"/>
            <w:vAlign w:val="center"/>
            <w:hideMark/>
          </w:tcPr>
          <w:p w14:paraId="35B68CC1" w14:textId="77777777" w:rsidR="00C92793" w:rsidRPr="000C755A" w:rsidRDefault="00C92793"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tcBorders>
            <w:shd w:val="clear" w:color="auto" w:fill="auto"/>
            <w:vAlign w:val="center"/>
            <w:hideMark/>
          </w:tcPr>
          <w:p w14:paraId="3742A2ED" w14:textId="77777777" w:rsidR="00C92793" w:rsidRPr="000C755A" w:rsidRDefault="00C92793"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r>
      <w:tr w:rsidR="000C755A" w:rsidRPr="000C755A" w14:paraId="6C6A9423" w14:textId="77777777" w:rsidTr="00BB43FE">
        <w:trPr>
          <w:trHeight w:val="20"/>
        </w:trPr>
        <w:tc>
          <w:tcPr>
            <w:tcW w:w="0" w:type="auto"/>
            <w:shd w:val="clear" w:color="auto" w:fill="auto"/>
            <w:vAlign w:val="center"/>
            <w:hideMark/>
          </w:tcPr>
          <w:p w14:paraId="1D563A08" w14:textId="1E7724BE" w:rsidR="00B6189E" w:rsidRPr="000C755A" w:rsidRDefault="00B6189E" w:rsidP="0080513F">
            <w:pPr>
              <w:spacing w:before="0" w:after="0" w:line="480" w:lineRule="auto"/>
              <w:ind w:left="-57" w:right="-57" w:firstLine="0"/>
              <w:jc w:val="left"/>
              <w:rPr>
                <w:rFonts w:cs="Times New Roman"/>
                <w:sz w:val="20"/>
                <w:szCs w:val="20"/>
              </w:rPr>
            </w:pPr>
            <w:r w:rsidRPr="000C755A">
              <w:rPr>
                <w:rFonts w:cs="Times New Roman"/>
                <w:sz w:val="20"/>
                <w:szCs w:val="20"/>
              </w:rPr>
              <w:t xml:space="preserve">Male </w:t>
            </w:r>
          </w:p>
        </w:tc>
        <w:tc>
          <w:tcPr>
            <w:tcW w:w="0" w:type="auto"/>
            <w:shd w:val="clear" w:color="auto" w:fill="auto"/>
            <w:vAlign w:val="center"/>
            <w:hideMark/>
          </w:tcPr>
          <w:p w14:paraId="0FFD1801"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82</w:t>
            </w:r>
          </w:p>
        </w:tc>
        <w:tc>
          <w:tcPr>
            <w:tcW w:w="0" w:type="auto"/>
            <w:tcBorders>
              <w:right w:val="single" w:sz="4" w:space="0" w:color="auto"/>
            </w:tcBorders>
            <w:shd w:val="clear" w:color="auto" w:fill="auto"/>
            <w:vAlign w:val="center"/>
            <w:hideMark/>
          </w:tcPr>
          <w:p w14:paraId="7B8EA2B2"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23.8%</w:t>
            </w:r>
          </w:p>
        </w:tc>
        <w:tc>
          <w:tcPr>
            <w:tcW w:w="2044" w:type="dxa"/>
            <w:tcBorders>
              <w:left w:val="single" w:sz="4" w:space="0" w:color="auto"/>
            </w:tcBorders>
            <w:shd w:val="clear" w:color="auto" w:fill="auto"/>
            <w:hideMark/>
          </w:tcPr>
          <w:p w14:paraId="2A0479AE" w14:textId="6B896AF5"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Recognitional</w:t>
            </w:r>
          </w:p>
        </w:tc>
        <w:tc>
          <w:tcPr>
            <w:tcW w:w="1070" w:type="dxa"/>
            <w:shd w:val="clear" w:color="auto" w:fill="auto"/>
            <w:vAlign w:val="center"/>
            <w:hideMark/>
          </w:tcPr>
          <w:p w14:paraId="08BCDB29"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32</w:t>
            </w:r>
          </w:p>
        </w:tc>
        <w:tc>
          <w:tcPr>
            <w:tcW w:w="0" w:type="auto"/>
            <w:shd w:val="clear" w:color="auto" w:fill="auto"/>
            <w:vAlign w:val="center"/>
            <w:hideMark/>
          </w:tcPr>
          <w:p w14:paraId="50306A4B"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9.3%</w:t>
            </w:r>
          </w:p>
        </w:tc>
      </w:tr>
      <w:tr w:rsidR="000C755A" w:rsidRPr="000C755A" w14:paraId="5AE1F15C" w14:textId="77777777" w:rsidTr="00BB43FE">
        <w:trPr>
          <w:trHeight w:val="20"/>
        </w:trPr>
        <w:tc>
          <w:tcPr>
            <w:tcW w:w="0" w:type="auto"/>
            <w:shd w:val="clear" w:color="auto" w:fill="auto"/>
            <w:vAlign w:val="center"/>
            <w:hideMark/>
          </w:tcPr>
          <w:p w14:paraId="4FC1FB33" w14:textId="3AB837E9" w:rsidR="00B6189E" w:rsidRPr="000C755A" w:rsidRDefault="00B6189E" w:rsidP="0080513F">
            <w:pPr>
              <w:spacing w:before="0" w:after="0" w:line="480" w:lineRule="auto"/>
              <w:ind w:left="-57" w:right="-57" w:firstLine="0"/>
              <w:jc w:val="left"/>
              <w:rPr>
                <w:rFonts w:cs="Times New Roman"/>
                <w:sz w:val="20"/>
                <w:szCs w:val="20"/>
              </w:rPr>
            </w:pPr>
            <w:r w:rsidRPr="000C755A">
              <w:rPr>
                <w:rFonts w:cs="Times New Roman"/>
                <w:sz w:val="20"/>
                <w:szCs w:val="20"/>
              </w:rPr>
              <w:t xml:space="preserve">Female </w:t>
            </w:r>
          </w:p>
        </w:tc>
        <w:tc>
          <w:tcPr>
            <w:tcW w:w="0" w:type="auto"/>
            <w:shd w:val="clear" w:color="auto" w:fill="auto"/>
            <w:vAlign w:val="center"/>
            <w:hideMark/>
          </w:tcPr>
          <w:p w14:paraId="5FCEB05D"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263</w:t>
            </w:r>
          </w:p>
        </w:tc>
        <w:tc>
          <w:tcPr>
            <w:tcW w:w="0" w:type="auto"/>
            <w:tcBorders>
              <w:right w:val="single" w:sz="4" w:space="0" w:color="auto"/>
            </w:tcBorders>
            <w:shd w:val="clear" w:color="auto" w:fill="auto"/>
            <w:vAlign w:val="center"/>
            <w:hideMark/>
          </w:tcPr>
          <w:p w14:paraId="1750BBA6"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76.2%</w:t>
            </w:r>
          </w:p>
        </w:tc>
        <w:tc>
          <w:tcPr>
            <w:tcW w:w="2044" w:type="dxa"/>
            <w:tcBorders>
              <w:left w:val="single" w:sz="4" w:space="0" w:color="auto"/>
            </w:tcBorders>
            <w:shd w:val="clear" w:color="auto" w:fill="auto"/>
            <w:hideMark/>
          </w:tcPr>
          <w:p w14:paraId="0F3B9D4F" w14:textId="508F3063"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Basic</w:t>
            </w:r>
          </w:p>
        </w:tc>
        <w:tc>
          <w:tcPr>
            <w:tcW w:w="1070" w:type="dxa"/>
            <w:shd w:val="clear" w:color="auto" w:fill="auto"/>
            <w:vAlign w:val="center"/>
            <w:hideMark/>
          </w:tcPr>
          <w:p w14:paraId="7D0E968B"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80</w:t>
            </w:r>
          </w:p>
        </w:tc>
        <w:tc>
          <w:tcPr>
            <w:tcW w:w="0" w:type="auto"/>
            <w:shd w:val="clear" w:color="auto" w:fill="auto"/>
            <w:vAlign w:val="center"/>
            <w:hideMark/>
          </w:tcPr>
          <w:p w14:paraId="33B25133"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23.2%</w:t>
            </w:r>
          </w:p>
        </w:tc>
      </w:tr>
      <w:tr w:rsidR="000C755A" w:rsidRPr="000C755A" w14:paraId="380087F7" w14:textId="77777777" w:rsidTr="00BB43FE">
        <w:trPr>
          <w:trHeight w:val="20"/>
        </w:trPr>
        <w:tc>
          <w:tcPr>
            <w:tcW w:w="0" w:type="auto"/>
            <w:tcBorders>
              <w:bottom w:val="single" w:sz="4" w:space="0" w:color="auto"/>
            </w:tcBorders>
            <w:shd w:val="clear" w:color="auto" w:fill="auto"/>
            <w:noWrap/>
            <w:vAlign w:val="bottom"/>
            <w:hideMark/>
          </w:tcPr>
          <w:p w14:paraId="28F53C7A" w14:textId="77777777" w:rsidR="00B6189E" w:rsidRPr="000C755A" w:rsidRDefault="00B6189E" w:rsidP="0080513F">
            <w:pPr>
              <w:spacing w:before="0" w:after="0" w:line="480" w:lineRule="auto"/>
              <w:ind w:left="-57" w:right="-57" w:firstLine="0"/>
              <w:jc w:val="right"/>
              <w:rPr>
                <w:rFonts w:cs="Times New Roman"/>
                <w:sz w:val="20"/>
                <w:szCs w:val="20"/>
              </w:rPr>
            </w:pPr>
          </w:p>
        </w:tc>
        <w:tc>
          <w:tcPr>
            <w:tcW w:w="0" w:type="auto"/>
            <w:tcBorders>
              <w:bottom w:val="single" w:sz="4" w:space="0" w:color="auto"/>
            </w:tcBorders>
            <w:shd w:val="clear" w:color="auto" w:fill="auto"/>
            <w:noWrap/>
            <w:vAlign w:val="bottom"/>
            <w:hideMark/>
          </w:tcPr>
          <w:p w14:paraId="631DD6EE" w14:textId="77777777" w:rsidR="00B6189E" w:rsidRPr="000C755A" w:rsidRDefault="00B6189E" w:rsidP="0080513F">
            <w:pPr>
              <w:spacing w:before="0" w:after="0" w:line="480" w:lineRule="auto"/>
              <w:ind w:left="-57" w:right="-57" w:firstLine="0"/>
              <w:jc w:val="left"/>
              <w:rPr>
                <w:rFonts w:cs="Times New Roman"/>
                <w:sz w:val="20"/>
                <w:szCs w:val="20"/>
              </w:rPr>
            </w:pPr>
          </w:p>
        </w:tc>
        <w:tc>
          <w:tcPr>
            <w:tcW w:w="0" w:type="auto"/>
            <w:tcBorders>
              <w:bottom w:val="single" w:sz="4" w:space="0" w:color="auto"/>
              <w:right w:val="single" w:sz="4" w:space="0" w:color="auto"/>
            </w:tcBorders>
            <w:shd w:val="clear" w:color="auto" w:fill="auto"/>
            <w:noWrap/>
            <w:vAlign w:val="bottom"/>
            <w:hideMark/>
          </w:tcPr>
          <w:p w14:paraId="0ACB54A9" w14:textId="77777777" w:rsidR="00B6189E" w:rsidRPr="000C755A" w:rsidRDefault="00B6189E" w:rsidP="0080513F">
            <w:pPr>
              <w:spacing w:before="0" w:after="0" w:line="480" w:lineRule="auto"/>
              <w:ind w:left="-57" w:right="-57" w:firstLine="0"/>
              <w:jc w:val="left"/>
              <w:rPr>
                <w:rFonts w:cs="Times New Roman"/>
                <w:sz w:val="20"/>
                <w:szCs w:val="20"/>
              </w:rPr>
            </w:pPr>
          </w:p>
        </w:tc>
        <w:tc>
          <w:tcPr>
            <w:tcW w:w="2044" w:type="dxa"/>
            <w:tcBorders>
              <w:left w:val="single" w:sz="4" w:space="0" w:color="auto"/>
            </w:tcBorders>
            <w:shd w:val="clear" w:color="auto" w:fill="auto"/>
            <w:hideMark/>
          </w:tcPr>
          <w:p w14:paraId="357B95F6" w14:textId="5719931E"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Analytical</w:t>
            </w:r>
          </w:p>
        </w:tc>
        <w:tc>
          <w:tcPr>
            <w:tcW w:w="1070" w:type="dxa"/>
            <w:shd w:val="clear" w:color="auto" w:fill="auto"/>
            <w:vAlign w:val="center"/>
            <w:hideMark/>
          </w:tcPr>
          <w:p w14:paraId="6134CB8B"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135</w:t>
            </w:r>
          </w:p>
        </w:tc>
        <w:tc>
          <w:tcPr>
            <w:tcW w:w="0" w:type="auto"/>
            <w:shd w:val="clear" w:color="auto" w:fill="auto"/>
            <w:vAlign w:val="center"/>
            <w:hideMark/>
          </w:tcPr>
          <w:p w14:paraId="417170C8"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39.1%</w:t>
            </w:r>
          </w:p>
        </w:tc>
      </w:tr>
      <w:tr w:rsidR="000C755A" w:rsidRPr="000C755A" w14:paraId="1B84B26A" w14:textId="77777777" w:rsidTr="00BB43FE">
        <w:trPr>
          <w:trHeight w:val="20"/>
        </w:trPr>
        <w:tc>
          <w:tcPr>
            <w:tcW w:w="0" w:type="auto"/>
            <w:tcBorders>
              <w:top w:val="single" w:sz="4" w:space="0" w:color="auto"/>
            </w:tcBorders>
            <w:shd w:val="clear" w:color="auto" w:fill="auto"/>
            <w:vAlign w:val="center"/>
            <w:hideMark/>
          </w:tcPr>
          <w:p w14:paraId="076CEA5F" w14:textId="0CC7B65C" w:rsidR="00B6189E" w:rsidRPr="000C755A" w:rsidRDefault="00B6189E"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2. Academic year</w:t>
            </w:r>
          </w:p>
        </w:tc>
        <w:tc>
          <w:tcPr>
            <w:tcW w:w="0" w:type="auto"/>
            <w:tcBorders>
              <w:top w:val="single" w:sz="4" w:space="0" w:color="auto"/>
            </w:tcBorders>
            <w:shd w:val="clear" w:color="auto" w:fill="auto"/>
            <w:vAlign w:val="center"/>
            <w:hideMark/>
          </w:tcPr>
          <w:p w14:paraId="7867F79B"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right w:val="single" w:sz="4" w:space="0" w:color="auto"/>
            </w:tcBorders>
            <w:shd w:val="clear" w:color="auto" w:fill="auto"/>
            <w:vAlign w:val="center"/>
            <w:hideMark/>
          </w:tcPr>
          <w:p w14:paraId="4792DEE2"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c>
          <w:tcPr>
            <w:tcW w:w="2044" w:type="dxa"/>
            <w:tcBorders>
              <w:left w:val="single" w:sz="4" w:space="0" w:color="auto"/>
            </w:tcBorders>
            <w:shd w:val="clear" w:color="auto" w:fill="auto"/>
            <w:hideMark/>
          </w:tcPr>
          <w:p w14:paraId="687D5B64" w14:textId="78F5BB3B"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Creative</w:t>
            </w:r>
          </w:p>
        </w:tc>
        <w:tc>
          <w:tcPr>
            <w:tcW w:w="1070" w:type="dxa"/>
            <w:shd w:val="clear" w:color="auto" w:fill="auto"/>
            <w:vAlign w:val="center"/>
            <w:hideMark/>
          </w:tcPr>
          <w:p w14:paraId="2C27FC9F"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64</w:t>
            </w:r>
          </w:p>
        </w:tc>
        <w:tc>
          <w:tcPr>
            <w:tcW w:w="0" w:type="auto"/>
            <w:shd w:val="clear" w:color="auto" w:fill="auto"/>
            <w:vAlign w:val="center"/>
            <w:hideMark/>
          </w:tcPr>
          <w:p w14:paraId="15132BD1"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18.6%</w:t>
            </w:r>
          </w:p>
        </w:tc>
      </w:tr>
      <w:tr w:rsidR="000C755A" w:rsidRPr="000C755A" w14:paraId="1180C37B" w14:textId="77777777" w:rsidTr="00BB43FE">
        <w:trPr>
          <w:trHeight w:val="20"/>
        </w:trPr>
        <w:tc>
          <w:tcPr>
            <w:tcW w:w="0" w:type="auto"/>
            <w:shd w:val="clear" w:color="auto" w:fill="auto"/>
            <w:vAlign w:val="center"/>
            <w:hideMark/>
          </w:tcPr>
          <w:p w14:paraId="4CBD5CE8" w14:textId="511FAC14"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First year</w:t>
            </w:r>
          </w:p>
        </w:tc>
        <w:tc>
          <w:tcPr>
            <w:tcW w:w="0" w:type="auto"/>
            <w:shd w:val="clear" w:color="auto" w:fill="auto"/>
            <w:vAlign w:val="center"/>
            <w:hideMark/>
          </w:tcPr>
          <w:p w14:paraId="17A2064D"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82</w:t>
            </w:r>
          </w:p>
        </w:tc>
        <w:tc>
          <w:tcPr>
            <w:tcW w:w="0" w:type="auto"/>
            <w:tcBorders>
              <w:right w:val="single" w:sz="4" w:space="0" w:color="auto"/>
            </w:tcBorders>
            <w:shd w:val="clear" w:color="auto" w:fill="auto"/>
            <w:vAlign w:val="center"/>
            <w:hideMark/>
          </w:tcPr>
          <w:p w14:paraId="3DD87F88"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23.8%</w:t>
            </w:r>
          </w:p>
        </w:tc>
        <w:tc>
          <w:tcPr>
            <w:tcW w:w="2044" w:type="dxa"/>
            <w:tcBorders>
              <w:left w:val="single" w:sz="4" w:space="0" w:color="auto"/>
              <w:bottom w:val="single" w:sz="4" w:space="0" w:color="auto"/>
            </w:tcBorders>
            <w:shd w:val="clear" w:color="auto" w:fill="auto"/>
            <w:hideMark/>
          </w:tcPr>
          <w:p w14:paraId="35A149CA" w14:textId="154B7796"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Advanced</w:t>
            </w:r>
          </w:p>
        </w:tc>
        <w:tc>
          <w:tcPr>
            <w:tcW w:w="1070" w:type="dxa"/>
            <w:tcBorders>
              <w:bottom w:val="single" w:sz="4" w:space="0" w:color="auto"/>
            </w:tcBorders>
            <w:shd w:val="clear" w:color="auto" w:fill="auto"/>
            <w:vAlign w:val="center"/>
            <w:hideMark/>
          </w:tcPr>
          <w:p w14:paraId="0798ABDE"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34</w:t>
            </w:r>
          </w:p>
        </w:tc>
        <w:tc>
          <w:tcPr>
            <w:tcW w:w="0" w:type="auto"/>
            <w:tcBorders>
              <w:bottom w:val="single" w:sz="4" w:space="0" w:color="auto"/>
            </w:tcBorders>
            <w:shd w:val="clear" w:color="auto" w:fill="auto"/>
            <w:vAlign w:val="center"/>
            <w:hideMark/>
          </w:tcPr>
          <w:p w14:paraId="07062331"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9.9%</w:t>
            </w:r>
          </w:p>
        </w:tc>
      </w:tr>
      <w:tr w:rsidR="000C755A" w:rsidRPr="000C755A" w14:paraId="27353EE4" w14:textId="77777777" w:rsidTr="00BB43FE">
        <w:trPr>
          <w:trHeight w:val="20"/>
        </w:trPr>
        <w:tc>
          <w:tcPr>
            <w:tcW w:w="0" w:type="auto"/>
            <w:shd w:val="clear" w:color="auto" w:fill="auto"/>
            <w:vAlign w:val="center"/>
            <w:hideMark/>
          </w:tcPr>
          <w:p w14:paraId="13D7ED66" w14:textId="33EB0713" w:rsidR="00472C7B" w:rsidRPr="000C755A" w:rsidRDefault="00472C7B" w:rsidP="0080513F">
            <w:pPr>
              <w:spacing w:before="0" w:after="0" w:line="480" w:lineRule="auto"/>
              <w:ind w:left="-57" w:right="-57" w:firstLine="0"/>
              <w:jc w:val="left"/>
              <w:rPr>
                <w:rFonts w:cs="Times New Roman"/>
                <w:sz w:val="20"/>
                <w:szCs w:val="20"/>
              </w:rPr>
            </w:pPr>
            <w:r w:rsidRPr="000C755A">
              <w:rPr>
                <w:sz w:val="20"/>
                <w:szCs w:val="20"/>
              </w:rPr>
              <w:t>Second year</w:t>
            </w:r>
          </w:p>
        </w:tc>
        <w:tc>
          <w:tcPr>
            <w:tcW w:w="0" w:type="auto"/>
            <w:shd w:val="clear" w:color="auto" w:fill="auto"/>
            <w:vAlign w:val="center"/>
            <w:hideMark/>
          </w:tcPr>
          <w:p w14:paraId="5DBB1FDE" w14:textId="77777777" w:rsidR="00472C7B" w:rsidRPr="000C755A" w:rsidRDefault="00472C7B" w:rsidP="0080513F">
            <w:pPr>
              <w:spacing w:before="0" w:after="0" w:line="480" w:lineRule="auto"/>
              <w:ind w:left="-57" w:right="-57" w:firstLine="0"/>
              <w:jc w:val="center"/>
              <w:rPr>
                <w:rFonts w:cs="Times New Roman"/>
                <w:sz w:val="20"/>
                <w:szCs w:val="20"/>
              </w:rPr>
            </w:pPr>
            <w:r w:rsidRPr="000C755A">
              <w:rPr>
                <w:rFonts w:cs="Times New Roman"/>
                <w:sz w:val="20"/>
                <w:szCs w:val="20"/>
              </w:rPr>
              <w:t>78</w:t>
            </w:r>
          </w:p>
        </w:tc>
        <w:tc>
          <w:tcPr>
            <w:tcW w:w="0" w:type="auto"/>
            <w:tcBorders>
              <w:right w:val="single" w:sz="4" w:space="0" w:color="auto"/>
            </w:tcBorders>
            <w:shd w:val="clear" w:color="auto" w:fill="auto"/>
            <w:vAlign w:val="center"/>
            <w:hideMark/>
          </w:tcPr>
          <w:p w14:paraId="6EC2823B" w14:textId="77777777" w:rsidR="00472C7B" w:rsidRPr="000C755A" w:rsidRDefault="00472C7B" w:rsidP="0080513F">
            <w:pPr>
              <w:spacing w:before="0" w:after="0" w:line="480" w:lineRule="auto"/>
              <w:ind w:left="-57" w:right="-57" w:firstLine="0"/>
              <w:jc w:val="right"/>
              <w:rPr>
                <w:rFonts w:cs="Times New Roman"/>
                <w:sz w:val="20"/>
                <w:szCs w:val="20"/>
              </w:rPr>
            </w:pPr>
            <w:r w:rsidRPr="000C755A">
              <w:rPr>
                <w:rFonts w:cs="Times New Roman"/>
                <w:sz w:val="20"/>
                <w:szCs w:val="20"/>
              </w:rPr>
              <w:t>22.6%</w:t>
            </w:r>
          </w:p>
        </w:tc>
        <w:tc>
          <w:tcPr>
            <w:tcW w:w="2044" w:type="dxa"/>
            <w:tcBorders>
              <w:top w:val="single" w:sz="4" w:space="0" w:color="auto"/>
              <w:left w:val="single" w:sz="4" w:space="0" w:color="auto"/>
            </w:tcBorders>
            <w:shd w:val="clear" w:color="auto" w:fill="auto"/>
            <w:vAlign w:val="center"/>
            <w:hideMark/>
          </w:tcPr>
          <w:p w14:paraId="370AF191" w14:textId="102DD559" w:rsidR="00472C7B" w:rsidRPr="000C755A" w:rsidRDefault="00472C7B"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5. </w:t>
            </w:r>
            <w:r w:rsidR="00106F4B" w:rsidRPr="000C755A">
              <w:rPr>
                <w:rFonts w:cs="Times New Roman"/>
                <w:b/>
                <w:bCs/>
                <w:sz w:val="20"/>
                <w:szCs w:val="20"/>
              </w:rPr>
              <w:t>English</w:t>
            </w:r>
            <w:r w:rsidR="00D93569" w:rsidRPr="000C755A">
              <w:rPr>
                <w:rFonts w:cs="Times New Roman"/>
                <w:b/>
                <w:bCs/>
                <w:sz w:val="20"/>
                <w:szCs w:val="20"/>
              </w:rPr>
              <w:t xml:space="preserve"> </w:t>
            </w:r>
            <w:r w:rsidR="00106F4B" w:rsidRPr="000C755A">
              <w:rPr>
                <w:rFonts w:cs="Times New Roman"/>
                <w:b/>
                <w:bCs/>
                <w:sz w:val="20"/>
                <w:szCs w:val="20"/>
              </w:rPr>
              <w:t>Proficiency</w:t>
            </w:r>
          </w:p>
        </w:tc>
        <w:tc>
          <w:tcPr>
            <w:tcW w:w="1070" w:type="dxa"/>
            <w:tcBorders>
              <w:top w:val="single" w:sz="4" w:space="0" w:color="auto"/>
            </w:tcBorders>
            <w:shd w:val="clear" w:color="auto" w:fill="auto"/>
            <w:vAlign w:val="center"/>
            <w:hideMark/>
          </w:tcPr>
          <w:p w14:paraId="39E22350" w14:textId="77777777" w:rsidR="00472C7B" w:rsidRPr="000C755A" w:rsidRDefault="00472C7B"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tcBorders>
            <w:shd w:val="clear" w:color="auto" w:fill="auto"/>
            <w:vAlign w:val="center"/>
            <w:hideMark/>
          </w:tcPr>
          <w:p w14:paraId="33719386" w14:textId="77777777" w:rsidR="00472C7B" w:rsidRPr="000C755A" w:rsidRDefault="00472C7B"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r>
      <w:tr w:rsidR="000C755A" w:rsidRPr="000C755A" w14:paraId="09B63D8B" w14:textId="77777777" w:rsidTr="00BB43FE">
        <w:trPr>
          <w:trHeight w:val="20"/>
        </w:trPr>
        <w:tc>
          <w:tcPr>
            <w:tcW w:w="0" w:type="auto"/>
            <w:shd w:val="clear" w:color="auto" w:fill="auto"/>
            <w:vAlign w:val="center"/>
            <w:hideMark/>
          </w:tcPr>
          <w:p w14:paraId="40BA880C" w14:textId="425EB1D4"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Third year</w:t>
            </w:r>
          </w:p>
        </w:tc>
        <w:tc>
          <w:tcPr>
            <w:tcW w:w="0" w:type="auto"/>
            <w:shd w:val="clear" w:color="auto" w:fill="auto"/>
            <w:vAlign w:val="center"/>
            <w:hideMark/>
          </w:tcPr>
          <w:p w14:paraId="4F01F852"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90</w:t>
            </w:r>
          </w:p>
        </w:tc>
        <w:tc>
          <w:tcPr>
            <w:tcW w:w="0" w:type="auto"/>
            <w:tcBorders>
              <w:right w:val="single" w:sz="4" w:space="0" w:color="auto"/>
            </w:tcBorders>
            <w:shd w:val="clear" w:color="auto" w:fill="auto"/>
            <w:vAlign w:val="center"/>
            <w:hideMark/>
          </w:tcPr>
          <w:p w14:paraId="19A031F7"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26.1%</w:t>
            </w:r>
          </w:p>
        </w:tc>
        <w:tc>
          <w:tcPr>
            <w:tcW w:w="2044" w:type="dxa"/>
            <w:tcBorders>
              <w:left w:val="single" w:sz="4" w:space="0" w:color="auto"/>
            </w:tcBorders>
            <w:shd w:val="clear" w:color="auto" w:fill="auto"/>
            <w:vAlign w:val="center"/>
            <w:hideMark/>
          </w:tcPr>
          <w:p w14:paraId="31A991D8" w14:textId="2D27D65B"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Very poor</w:t>
            </w:r>
          </w:p>
        </w:tc>
        <w:tc>
          <w:tcPr>
            <w:tcW w:w="1070" w:type="dxa"/>
            <w:shd w:val="clear" w:color="auto" w:fill="auto"/>
            <w:vAlign w:val="center"/>
            <w:hideMark/>
          </w:tcPr>
          <w:p w14:paraId="514CDF63"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18</w:t>
            </w:r>
          </w:p>
        </w:tc>
        <w:tc>
          <w:tcPr>
            <w:tcW w:w="0" w:type="auto"/>
            <w:shd w:val="clear" w:color="auto" w:fill="auto"/>
            <w:vAlign w:val="center"/>
            <w:hideMark/>
          </w:tcPr>
          <w:p w14:paraId="0D22C397"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5.2%</w:t>
            </w:r>
          </w:p>
        </w:tc>
      </w:tr>
      <w:tr w:rsidR="000C755A" w:rsidRPr="000C755A" w14:paraId="64A21AB1" w14:textId="77777777" w:rsidTr="00BB43FE">
        <w:trPr>
          <w:trHeight w:val="20"/>
        </w:trPr>
        <w:tc>
          <w:tcPr>
            <w:tcW w:w="0" w:type="auto"/>
            <w:shd w:val="clear" w:color="auto" w:fill="auto"/>
            <w:vAlign w:val="center"/>
            <w:hideMark/>
          </w:tcPr>
          <w:p w14:paraId="2F63AE20" w14:textId="2DF6E111"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lastRenderedPageBreak/>
              <w:t>Fourth year</w:t>
            </w:r>
          </w:p>
        </w:tc>
        <w:tc>
          <w:tcPr>
            <w:tcW w:w="0" w:type="auto"/>
            <w:shd w:val="clear" w:color="auto" w:fill="auto"/>
            <w:vAlign w:val="center"/>
            <w:hideMark/>
          </w:tcPr>
          <w:p w14:paraId="1E1BD70C"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95</w:t>
            </w:r>
          </w:p>
        </w:tc>
        <w:tc>
          <w:tcPr>
            <w:tcW w:w="0" w:type="auto"/>
            <w:tcBorders>
              <w:right w:val="single" w:sz="4" w:space="0" w:color="auto"/>
            </w:tcBorders>
            <w:shd w:val="clear" w:color="auto" w:fill="auto"/>
            <w:vAlign w:val="center"/>
            <w:hideMark/>
          </w:tcPr>
          <w:p w14:paraId="2D159D89"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27.5%</w:t>
            </w:r>
          </w:p>
        </w:tc>
        <w:tc>
          <w:tcPr>
            <w:tcW w:w="2044" w:type="dxa"/>
            <w:tcBorders>
              <w:left w:val="single" w:sz="4" w:space="0" w:color="auto"/>
            </w:tcBorders>
            <w:shd w:val="clear" w:color="auto" w:fill="auto"/>
            <w:vAlign w:val="center"/>
            <w:hideMark/>
          </w:tcPr>
          <w:p w14:paraId="314950C2" w14:textId="66A6FBD1"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Poor</w:t>
            </w:r>
          </w:p>
        </w:tc>
        <w:tc>
          <w:tcPr>
            <w:tcW w:w="1070" w:type="dxa"/>
            <w:shd w:val="clear" w:color="auto" w:fill="auto"/>
            <w:vAlign w:val="center"/>
            <w:hideMark/>
          </w:tcPr>
          <w:p w14:paraId="64AC00F6"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49</w:t>
            </w:r>
          </w:p>
        </w:tc>
        <w:tc>
          <w:tcPr>
            <w:tcW w:w="0" w:type="auto"/>
            <w:shd w:val="clear" w:color="auto" w:fill="auto"/>
            <w:vAlign w:val="center"/>
            <w:hideMark/>
          </w:tcPr>
          <w:p w14:paraId="35ADB915"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14.2%</w:t>
            </w:r>
          </w:p>
        </w:tc>
      </w:tr>
      <w:tr w:rsidR="000C755A" w:rsidRPr="000C755A" w14:paraId="2EA58FBE" w14:textId="77777777" w:rsidTr="00BB43FE">
        <w:trPr>
          <w:trHeight w:val="20"/>
        </w:trPr>
        <w:tc>
          <w:tcPr>
            <w:tcW w:w="0" w:type="auto"/>
            <w:shd w:val="clear" w:color="auto" w:fill="auto"/>
            <w:noWrap/>
            <w:vAlign w:val="bottom"/>
            <w:hideMark/>
          </w:tcPr>
          <w:p w14:paraId="39E6DDC1" w14:textId="77777777" w:rsidR="00106F4B" w:rsidRPr="000C755A" w:rsidRDefault="00106F4B" w:rsidP="0080513F">
            <w:pPr>
              <w:spacing w:before="0" w:after="0" w:line="480" w:lineRule="auto"/>
              <w:ind w:left="-57" w:right="-57" w:firstLine="0"/>
              <w:jc w:val="right"/>
              <w:rPr>
                <w:rFonts w:cs="Times New Roman"/>
                <w:sz w:val="20"/>
                <w:szCs w:val="20"/>
              </w:rPr>
            </w:pPr>
          </w:p>
        </w:tc>
        <w:tc>
          <w:tcPr>
            <w:tcW w:w="0" w:type="auto"/>
            <w:shd w:val="clear" w:color="auto" w:fill="auto"/>
            <w:noWrap/>
            <w:vAlign w:val="bottom"/>
            <w:hideMark/>
          </w:tcPr>
          <w:p w14:paraId="68D60CB4" w14:textId="77777777" w:rsidR="00106F4B" w:rsidRPr="000C755A" w:rsidRDefault="00106F4B" w:rsidP="0080513F">
            <w:pPr>
              <w:spacing w:before="0" w:after="0" w:line="480" w:lineRule="auto"/>
              <w:ind w:left="-57" w:right="-57" w:firstLine="0"/>
              <w:jc w:val="left"/>
              <w:rPr>
                <w:rFonts w:cs="Times New Roman"/>
                <w:sz w:val="20"/>
                <w:szCs w:val="20"/>
              </w:rPr>
            </w:pPr>
          </w:p>
        </w:tc>
        <w:tc>
          <w:tcPr>
            <w:tcW w:w="0" w:type="auto"/>
            <w:tcBorders>
              <w:right w:val="single" w:sz="4" w:space="0" w:color="auto"/>
            </w:tcBorders>
            <w:shd w:val="clear" w:color="auto" w:fill="auto"/>
            <w:noWrap/>
            <w:vAlign w:val="bottom"/>
            <w:hideMark/>
          </w:tcPr>
          <w:p w14:paraId="76B23C30" w14:textId="77777777" w:rsidR="00106F4B" w:rsidRPr="000C755A" w:rsidRDefault="00106F4B" w:rsidP="0080513F">
            <w:pPr>
              <w:spacing w:before="0" w:after="0" w:line="480" w:lineRule="auto"/>
              <w:ind w:left="-57" w:right="-57" w:firstLine="0"/>
              <w:jc w:val="left"/>
              <w:rPr>
                <w:rFonts w:cs="Times New Roman"/>
                <w:sz w:val="20"/>
                <w:szCs w:val="20"/>
              </w:rPr>
            </w:pPr>
          </w:p>
        </w:tc>
        <w:tc>
          <w:tcPr>
            <w:tcW w:w="2044" w:type="dxa"/>
            <w:tcBorders>
              <w:left w:val="single" w:sz="4" w:space="0" w:color="auto"/>
            </w:tcBorders>
            <w:shd w:val="clear" w:color="auto" w:fill="auto"/>
            <w:vAlign w:val="center"/>
            <w:hideMark/>
          </w:tcPr>
          <w:p w14:paraId="2EBC05BC" w14:textId="2E5DDEBD"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Average</w:t>
            </w:r>
          </w:p>
        </w:tc>
        <w:tc>
          <w:tcPr>
            <w:tcW w:w="1070" w:type="dxa"/>
            <w:shd w:val="clear" w:color="auto" w:fill="auto"/>
            <w:vAlign w:val="center"/>
            <w:hideMark/>
          </w:tcPr>
          <w:p w14:paraId="7E34C05B"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123</w:t>
            </w:r>
          </w:p>
        </w:tc>
        <w:tc>
          <w:tcPr>
            <w:tcW w:w="0" w:type="auto"/>
            <w:shd w:val="clear" w:color="auto" w:fill="auto"/>
            <w:vAlign w:val="center"/>
            <w:hideMark/>
          </w:tcPr>
          <w:p w14:paraId="48C452B4"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35.7%</w:t>
            </w:r>
          </w:p>
        </w:tc>
      </w:tr>
      <w:tr w:rsidR="000C755A" w:rsidRPr="000C755A" w14:paraId="128B71D5" w14:textId="77777777" w:rsidTr="00BB43FE">
        <w:trPr>
          <w:trHeight w:val="20"/>
        </w:trPr>
        <w:tc>
          <w:tcPr>
            <w:tcW w:w="0" w:type="auto"/>
            <w:tcBorders>
              <w:bottom w:val="single" w:sz="4" w:space="0" w:color="auto"/>
            </w:tcBorders>
            <w:shd w:val="clear" w:color="auto" w:fill="auto"/>
            <w:noWrap/>
            <w:vAlign w:val="bottom"/>
            <w:hideMark/>
          </w:tcPr>
          <w:p w14:paraId="20884963" w14:textId="77777777" w:rsidR="00106F4B" w:rsidRPr="000C755A" w:rsidRDefault="00106F4B" w:rsidP="0080513F">
            <w:pPr>
              <w:spacing w:before="0" w:after="0" w:line="480" w:lineRule="auto"/>
              <w:ind w:left="-57" w:right="-57" w:firstLine="0"/>
              <w:jc w:val="right"/>
              <w:rPr>
                <w:rFonts w:cs="Times New Roman"/>
                <w:sz w:val="20"/>
                <w:szCs w:val="20"/>
              </w:rPr>
            </w:pPr>
          </w:p>
        </w:tc>
        <w:tc>
          <w:tcPr>
            <w:tcW w:w="0" w:type="auto"/>
            <w:tcBorders>
              <w:bottom w:val="single" w:sz="4" w:space="0" w:color="auto"/>
            </w:tcBorders>
            <w:shd w:val="clear" w:color="auto" w:fill="auto"/>
            <w:noWrap/>
            <w:vAlign w:val="bottom"/>
            <w:hideMark/>
          </w:tcPr>
          <w:p w14:paraId="27741AE1" w14:textId="77777777" w:rsidR="00106F4B" w:rsidRPr="000C755A" w:rsidRDefault="00106F4B" w:rsidP="0080513F">
            <w:pPr>
              <w:spacing w:before="0" w:after="0" w:line="480" w:lineRule="auto"/>
              <w:ind w:left="-57" w:right="-57" w:firstLine="0"/>
              <w:jc w:val="left"/>
              <w:rPr>
                <w:rFonts w:cs="Times New Roman"/>
                <w:sz w:val="20"/>
                <w:szCs w:val="20"/>
              </w:rPr>
            </w:pPr>
          </w:p>
        </w:tc>
        <w:tc>
          <w:tcPr>
            <w:tcW w:w="0" w:type="auto"/>
            <w:tcBorders>
              <w:bottom w:val="single" w:sz="4" w:space="0" w:color="auto"/>
              <w:right w:val="single" w:sz="4" w:space="0" w:color="auto"/>
            </w:tcBorders>
            <w:shd w:val="clear" w:color="auto" w:fill="auto"/>
            <w:noWrap/>
            <w:vAlign w:val="bottom"/>
            <w:hideMark/>
          </w:tcPr>
          <w:p w14:paraId="2C380142" w14:textId="77777777" w:rsidR="00106F4B" w:rsidRPr="000C755A" w:rsidRDefault="00106F4B" w:rsidP="0080513F">
            <w:pPr>
              <w:spacing w:before="0" w:after="0" w:line="480" w:lineRule="auto"/>
              <w:ind w:left="-57" w:right="-57" w:firstLine="0"/>
              <w:jc w:val="left"/>
              <w:rPr>
                <w:rFonts w:cs="Times New Roman"/>
                <w:sz w:val="20"/>
                <w:szCs w:val="20"/>
              </w:rPr>
            </w:pPr>
          </w:p>
        </w:tc>
        <w:tc>
          <w:tcPr>
            <w:tcW w:w="2044" w:type="dxa"/>
            <w:tcBorders>
              <w:left w:val="single" w:sz="4" w:space="0" w:color="auto"/>
            </w:tcBorders>
            <w:shd w:val="clear" w:color="auto" w:fill="auto"/>
            <w:vAlign w:val="center"/>
            <w:hideMark/>
          </w:tcPr>
          <w:p w14:paraId="7B94FA71" w14:textId="69A127EA"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Fair</w:t>
            </w:r>
          </w:p>
        </w:tc>
        <w:tc>
          <w:tcPr>
            <w:tcW w:w="1070" w:type="dxa"/>
            <w:shd w:val="clear" w:color="auto" w:fill="auto"/>
            <w:vAlign w:val="center"/>
            <w:hideMark/>
          </w:tcPr>
          <w:p w14:paraId="1D58CD78"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121</w:t>
            </w:r>
          </w:p>
        </w:tc>
        <w:tc>
          <w:tcPr>
            <w:tcW w:w="0" w:type="auto"/>
            <w:shd w:val="clear" w:color="auto" w:fill="auto"/>
            <w:vAlign w:val="center"/>
            <w:hideMark/>
          </w:tcPr>
          <w:p w14:paraId="72CF375A"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35.1%</w:t>
            </w:r>
          </w:p>
        </w:tc>
      </w:tr>
      <w:tr w:rsidR="000C755A" w:rsidRPr="000C755A" w14:paraId="6BE11716" w14:textId="77777777" w:rsidTr="00BB43FE">
        <w:trPr>
          <w:trHeight w:val="20"/>
        </w:trPr>
        <w:tc>
          <w:tcPr>
            <w:tcW w:w="0" w:type="auto"/>
            <w:tcBorders>
              <w:top w:val="single" w:sz="4" w:space="0" w:color="auto"/>
            </w:tcBorders>
            <w:shd w:val="clear" w:color="auto" w:fill="auto"/>
            <w:vAlign w:val="center"/>
            <w:hideMark/>
          </w:tcPr>
          <w:p w14:paraId="0A9AAEDB" w14:textId="0616D6A5" w:rsidR="00106F4B" w:rsidRPr="000C755A" w:rsidRDefault="00106F4B"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3. </w:t>
            </w:r>
            <w:r w:rsidRPr="000C755A">
              <w:rPr>
                <w:b/>
                <w:bCs/>
                <w:sz w:val="20"/>
                <w:szCs w:val="20"/>
              </w:rPr>
              <w:t>Major</w:t>
            </w:r>
          </w:p>
        </w:tc>
        <w:tc>
          <w:tcPr>
            <w:tcW w:w="0" w:type="auto"/>
            <w:tcBorders>
              <w:top w:val="single" w:sz="4" w:space="0" w:color="auto"/>
            </w:tcBorders>
            <w:shd w:val="clear" w:color="auto" w:fill="auto"/>
            <w:vAlign w:val="center"/>
            <w:hideMark/>
          </w:tcPr>
          <w:p w14:paraId="6B32BD0E"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right w:val="single" w:sz="4" w:space="0" w:color="auto"/>
            </w:tcBorders>
            <w:shd w:val="clear" w:color="auto" w:fill="auto"/>
            <w:vAlign w:val="center"/>
            <w:hideMark/>
          </w:tcPr>
          <w:p w14:paraId="148BB674"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c>
          <w:tcPr>
            <w:tcW w:w="2044" w:type="dxa"/>
            <w:tcBorders>
              <w:left w:val="single" w:sz="4" w:space="0" w:color="auto"/>
              <w:bottom w:val="single" w:sz="4" w:space="0" w:color="auto"/>
            </w:tcBorders>
            <w:shd w:val="clear" w:color="auto" w:fill="auto"/>
            <w:vAlign w:val="center"/>
            <w:hideMark/>
          </w:tcPr>
          <w:p w14:paraId="4EE33710" w14:textId="1EA34977"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Good</w:t>
            </w:r>
          </w:p>
        </w:tc>
        <w:tc>
          <w:tcPr>
            <w:tcW w:w="1070" w:type="dxa"/>
            <w:tcBorders>
              <w:bottom w:val="single" w:sz="4" w:space="0" w:color="auto"/>
            </w:tcBorders>
            <w:shd w:val="clear" w:color="auto" w:fill="auto"/>
            <w:vAlign w:val="center"/>
            <w:hideMark/>
          </w:tcPr>
          <w:p w14:paraId="7DC4401E"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34</w:t>
            </w:r>
          </w:p>
        </w:tc>
        <w:tc>
          <w:tcPr>
            <w:tcW w:w="0" w:type="auto"/>
            <w:tcBorders>
              <w:bottom w:val="single" w:sz="4" w:space="0" w:color="auto"/>
            </w:tcBorders>
            <w:shd w:val="clear" w:color="auto" w:fill="auto"/>
            <w:vAlign w:val="center"/>
            <w:hideMark/>
          </w:tcPr>
          <w:p w14:paraId="6CDCC0E6"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9.9%</w:t>
            </w:r>
          </w:p>
        </w:tc>
      </w:tr>
      <w:tr w:rsidR="000C755A" w:rsidRPr="000C755A" w14:paraId="13672A68" w14:textId="77777777" w:rsidTr="00BB43FE">
        <w:trPr>
          <w:trHeight w:val="20"/>
        </w:trPr>
        <w:tc>
          <w:tcPr>
            <w:tcW w:w="0" w:type="auto"/>
            <w:shd w:val="clear" w:color="auto" w:fill="auto"/>
            <w:vAlign w:val="center"/>
            <w:hideMark/>
          </w:tcPr>
          <w:p w14:paraId="353F979C" w14:textId="7D0A4F0C"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Tourism Management</w:t>
            </w:r>
          </w:p>
        </w:tc>
        <w:tc>
          <w:tcPr>
            <w:tcW w:w="0" w:type="auto"/>
            <w:shd w:val="clear" w:color="auto" w:fill="auto"/>
            <w:vAlign w:val="center"/>
            <w:hideMark/>
          </w:tcPr>
          <w:p w14:paraId="63A815CF"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85</w:t>
            </w:r>
          </w:p>
        </w:tc>
        <w:tc>
          <w:tcPr>
            <w:tcW w:w="0" w:type="auto"/>
            <w:tcBorders>
              <w:right w:val="single" w:sz="4" w:space="0" w:color="auto"/>
            </w:tcBorders>
            <w:shd w:val="clear" w:color="auto" w:fill="auto"/>
            <w:vAlign w:val="center"/>
            <w:hideMark/>
          </w:tcPr>
          <w:p w14:paraId="425993BF"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24.6%</w:t>
            </w:r>
          </w:p>
        </w:tc>
        <w:tc>
          <w:tcPr>
            <w:tcW w:w="2044" w:type="dxa"/>
            <w:tcBorders>
              <w:top w:val="single" w:sz="4" w:space="0" w:color="auto"/>
              <w:left w:val="single" w:sz="4" w:space="0" w:color="auto"/>
            </w:tcBorders>
            <w:shd w:val="clear" w:color="auto" w:fill="auto"/>
            <w:vAlign w:val="center"/>
            <w:hideMark/>
          </w:tcPr>
          <w:p w14:paraId="0185CF4C" w14:textId="74B81BEA" w:rsidR="00F2286C" w:rsidRPr="000C755A" w:rsidRDefault="00F2286C"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6. </w:t>
            </w:r>
            <w:r w:rsidR="000E3E70" w:rsidRPr="000C755A">
              <w:rPr>
                <w:rFonts w:cs="Times New Roman"/>
                <w:b/>
                <w:bCs/>
                <w:sz w:val="20"/>
                <w:szCs w:val="20"/>
              </w:rPr>
              <w:t>Learning Devices</w:t>
            </w:r>
          </w:p>
        </w:tc>
        <w:tc>
          <w:tcPr>
            <w:tcW w:w="1070" w:type="dxa"/>
            <w:tcBorders>
              <w:top w:val="single" w:sz="4" w:space="0" w:color="auto"/>
            </w:tcBorders>
            <w:shd w:val="clear" w:color="auto" w:fill="auto"/>
            <w:vAlign w:val="center"/>
            <w:hideMark/>
          </w:tcPr>
          <w:p w14:paraId="056E3FF9"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tcBorders>
            <w:shd w:val="clear" w:color="auto" w:fill="auto"/>
            <w:vAlign w:val="center"/>
            <w:hideMark/>
          </w:tcPr>
          <w:p w14:paraId="7198F11F"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r>
      <w:tr w:rsidR="000C755A" w:rsidRPr="000C755A" w14:paraId="666C1CE9" w14:textId="77777777" w:rsidTr="00BB43FE">
        <w:trPr>
          <w:trHeight w:val="20"/>
        </w:trPr>
        <w:tc>
          <w:tcPr>
            <w:tcW w:w="0" w:type="auto"/>
            <w:shd w:val="clear" w:color="auto" w:fill="auto"/>
            <w:vAlign w:val="center"/>
            <w:hideMark/>
          </w:tcPr>
          <w:p w14:paraId="77D2A0D5" w14:textId="5D4C5C70"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Travel &amp; Leisure Services Management</w:t>
            </w:r>
          </w:p>
        </w:tc>
        <w:tc>
          <w:tcPr>
            <w:tcW w:w="0" w:type="auto"/>
            <w:shd w:val="clear" w:color="auto" w:fill="auto"/>
            <w:vAlign w:val="center"/>
            <w:hideMark/>
          </w:tcPr>
          <w:p w14:paraId="66710F67"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86</w:t>
            </w:r>
          </w:p>
        </w:tc>
        <w:tc>
          <w:tcPr>
            <w:tcW w:w="0" w:type="auto"/>
            <w:tcBorders>
              <w:right w:val="single" w:sz="4" w:space="0" w:color="auto"/>
            </w:tcBorders>
            <w:shd w:val="clear" w:color="auto" w:fill="auto"/>
            <w:vAlign w:val="center"/>
            <w:hideMark/>
          </w:tcPr>
          <w:p w14:paraId="1A68BE5C"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24.9%</w:t>
            </w:r>
          </w:p>
        </w:tc>
        <w:tc>
          <w:tcPr>
            <w:tcW w:w="2044" w:type="dxa"/>
            <w:tcBorders>
              <w:left w:val="single" w:sz="4" w:space="0" w:color="auto"/>
            </w:tcBorders>
            <w:shd w:val="clear" w:color="auto" w:fill="auto"/>
            <w:vAlign w:val="center"/>
            <w:hideMark/>
          </w:tcPr>
          <w:p w14:paraId="3F5B7E07" w14:textId="77777777" w:rsidR="00F2286C" w:rsidRPr="000C755A" w:rsidRDefault="00F2286C" w:rsidP="0080513F">
            <w:pPr>
              <w:spacing w:before="0" w:after="0" w:line="480" w:lineRule="auto"/>
              <w:ind w:left="-57" w:right="-57" w:firstLine="0"/>
              <w:jc w:val="left"/>
              <w:rPr>
                <w:rFonts w:cs="Times New Roman"/>
                <w:sz w:val="20"/>
                <w:szCs w:val="20"/>
              </w:rPr>
            </w:pPr>
            <w:r w:rsidRPr="000C755A">
              <w:rPr>
                <w:rFonts w:cs="Times New Roman"/>
                <w:sz w:val="20"/>
                <w:szCs w:val="20"/>
              </w:rPr>
              <w:t>Laptop/PC</w:t>
            </w:r>
          </w:p>
        </w:tc>
        <w:tc>
          <w:tcPr>
            <w:tcW w:w="1070" w:type="dxa"/>
            <w:shd w:val="clear" w:color="auto" w:fill="auto"/>
            <w:vAlign w:val="center"/>
            <w:hideMark/>
          </w:tcPr>
          <w:p w14:paraId="33FEABA2"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276</w:t>
            </w:r>
          </w:p>
        </w:tc>
        <w:tc>
          <w:tcPr>
            <w:tcW w:w="0" w:type="auto"/>
            <w:shd w:val="clear" w:color="auto" w:fill="auto"/>
            <w:vAlign w:val="center"/>
            <w:hideMark/>
          </w:tcPr>
          <w:p w14:paraId="4C0B3E91"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80.0%</w:t>
            </w:r>
          </w:p>
        </w:tc>
      </w:tr>
      <w:tr w:rsidR="000C755A" w:rsidRPr="000C755A" w14:paraId="64F2B3C5" w14:textId="77777777" w:rsidTr="00BB43FE">
        <w:trPr>
          <w:trHeight w:val="20"/>
        </w:trPr>
        <w:tc>
          <w:tcPr>
            <w:tcW w:w="0" w:type="auto"/>
            <w:shd w:val="clear" w:color="auto" w:fill="auto"/>
            <w:vAlign w:val="center"/>
            <w:hideMark/>
          </w:tcPr>
          <w:p w14:paraId="5C9E077C" w14:textId="23159D15"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Hotel Management</w:t>
            </w:r>
          </w:p>
        </w:tc>
        <w:tc>
          <w:tcPr>
            <w:tcW w:w="0" w:type="auto"/>
            <w:shd w:val="clear" w:color="auto" w:fill="auto"/>
            <w:vAlign w:val="center"/>
            <w:hideMark/>
          </w:tcPr>
          <w:p w14:paraId="35920F04"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74</w:t>
            </w:r>
          </w:p>
        </w:tc>
        <w:tc>
          <w:tcPr>
            <w:tcW w:w="0" w:type="auto"/>
            <w:tcBorders>
              <w:right w:val="single" w:sz="4" w:space="0" w:color="auto"/>
            </w:tcBorders>
            <w:shd w:val="clear" w:color="auto" w:fill="auto"/>
            <w:vAlign w:val="center"/>
            <w:hideMark/>
          </w:tcPr>
          <w:p w14:paraId="3F56E6AB"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21.4%</w:t>
            </w:r>
          </w:p>
        </w:tc>
        <w:tc>
          <w:tcPr>
            <w:tcW w:w="2044" w:type="dxa"/>
            <w:tcBorders>
              <w:left w:val="single" w:sz="4" w:space="0" w:color="auto"/>
            </w:tcBorders>
            <w:shd w:val="clear" w:color="auto" w:fill="auto"/>
            <w:vAlign w:val="center"/>
            <w:hideMark/>
          </w:tcPr>
          <w:p w14:paraId="03DBFC46" w14:textId="77777777" w:rsidR="00F2286C" w:rsidRPr="000C755A" w:rsidRDefault="00F2286C" w:rsidP="0080513F">
            <w:pPr>
              <w:spacing w:before="0" w:after="0" w:line="480" w:lineRule="auto"/>
              <w:ind w:left="-57" w:right="-57" w:firstLine="0"/>
              <w:jc w:val="left"/>
              <w:rPr>
                <w:rFonts w:cs="Times New Roman"/>
                <w:sz w:val="20"/>
                <w:szCs w:val="20"/>
              </w:rPr>
            </w:pPr>
            <w:r w:rsidRPr="000C755A">
              <w:rPr>
                <w:rFonts w:cs="Times New Roman"/>
                <w:sz w:val="20"/>
                <w:szCs w:val="20"/>
              </w:rPr>
              <w:t>Tablet</w:t>
            </w:r>
          </w:p>
        </w:tc>
        <w:tc>
          <w:tcPr>
            <w:tcW w:w="1070" w:type="dxa"/>
            <w:shd w:val="clear" w:color="auto" w:fill="auto"/>
            <w:vAlign w:val="center"/>
            <w:hideMark/>
          </w:tcPr>
          <w:p w14:paraId="2969CE37"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47</w:t>
            </w:r>
          </w:p>
        </w:tc>
        <w:tc>
          <w:tcPr>
            <w:tcW w:w="0" w:type="auto"/>
            <w:shd w:val="clear" w:color="auto" w:fill="auto"/>
            <w:vAlign w:val="center"/>
            <w:hideMark/>
          </w:tcPr>
          <w:p w14:paraId="5B18E414"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13.6%</w:t>
            </w:r>
          </w:p>
        </w:tc>
      </w:tr>
      <w:tr w:rsidR="000C755A" w:rsidRPr="000C755A" w14:paraId="7E36D3C6" w14:textId="77777777" w:rsidTr="00BB43FE">
        <w:trPr>
          <w:trHeight w:val="20"/>
        </w:trPr>
        <w:tc>
          <w:tcPr>
            <w:tcW w:w="0" w:type="auto"/>
            <w:tcBorders>
              <w:bottom w:val="single" w:sz="4" w:space="0" w:color="auto"/>
            </w:tcBorders>
            <w:shd w:val="clear" w:color="auto" w:fill="auto"/>
            <w:vAlign w:val="center"/>
            <w:hideMark/>
          </w:tcPr>
          <w:p w14:paraId="4DE78AF8" w14:textId="721A273D"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Restaurant &amp; Culinary Arts Management</w:t>
            </w:r>
          </w:p>
        </w:tc>
        <w:tc>
          <w:tcPr>
            <w:tcW w:w="0" w:type="auto"/>
            <w:tcBorders>
              <w:bottom w:val="single" w:sz="4" w:space="0" w:color="auto"/>
            </w:tcBorders>
            <w:shd w:val="clear" w:color="auto" w:fill="auto"/>
            <w:vAlign w:val="center"/>
            <w:hideMark/>
          </w:tcPr>
          <w:p w14:paraId="46CB3658"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100</w:t>
            </w:r>
          </w:p>
        </w:tc>
        <w:tc>
          <w:tcPr>
            <w:tcW w:w="0" w:type="auto"/>
            <w:tcBorders>
              <w:bottom w:val="single" w:sz="4" w:space="0" w:color="auto"/>
              <w:right w:val="single" w:sz="4" w:space="0" w:color="auto"/>
            </w:tcBorders>
            <w:shd w:val="clear" w:color="auto" w:fill="auto"/>
            <w:vAlign w:val="center"/>
            <w:hideMark/>
          </w:tcPr>
          <w:p w14:paraId="7CF0972C"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29.0%</w:t>
            </w:r>
          </w:p>
        </w:tc>
        <w:tc>
          <w:tcPr>
            <w:tcW w:w="2044" w:type="dxa"/>
            <w:tcBorders>
              <w:left w:val="single" w:sz="4" w:space="0" w:color="auto"/>
              <w:bottom w:val="single" w:sz="4" w:space="0" w:color="auto"/>
            </w:tcBorders>
            <w:shd w:val="clear" w:color="auto" w:fill="auto"/>
            <w:vAlign w:val="center"/>
            <w:hideMark/>
          </w:tcPr>
          <w:p w14:paraId="34E45E95" w14:textId="508EB460" w:rsidR="00F2286C" w:rsidRPr="000C755A" w:rsidRDefault="000E3E70" w:rsidP="0080513F">
            <w:pPr>
              <w:spacing w:before="0" w:after="0" w:line="480" w:lineRule="auto"/>
              <w:ind w:left="-57" w:right="-57" w:firstLine="0"/>
              <w:jc w:val="left"/>
              <w:rPr>
                <w:rFonts w:cs="Times New Roman"/>
                <w:sz w:val="20"/>
                <w:szCs w:val="20"/>
              </w:rPr>
            </w:pPr>
            <w:r w:rsidRPr="000C755A">
              <w:rPr>
                <w:rFonts w:cs="Times New Roman"/>
                <w:sz w:val="20"/>
                <w:szCs w:val="20"/>
              </w:rPr>
              <w:t>Others</w:t>
            </w:r>
          </w:p>
        </w:tc>
        <w:tc>
          <w:tcPr>
            <w:tcW w:w="1070" w:type="dxa"/>
            <w:tcBorders>
              <w:bottom w:val="single" w:sz="4" w:space="0" w:color="auto"/>
            </w:tcBorders>
            <w:shd w:val="clear" w:color="auto" w:fill="auto"/>
            <w:vAlign w:val="center"/>
            <w:hideMark/>
          </w:tcPr>
          <w:p w14:paraId="380D4DAD"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22</w:t>
            </w:r>
          </w:p>
        </w:tc>
        <w:tc>
          <w:tcPr>
            <w:tcW w:w="0" w:type="auto"/>
            <w:tcBorders>
              <w:bottom w:val="single" w:sz="4" w:space="0" w:color="auto"/>
            </w:tcBorders>
            <w:shd w:val="clear" w:color="auto" w:fill="auto"/>
            <w:vAlign w:val="center"/>
            <w:hideMark/>
          </w:tcPr>
          <w:p w14:paraId="7169ADA0"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6.4%</w:t>
            </w:r>
          </w:p>
        </w:tc>
      </w:tr>
    </w:tbl>
    <w:p w14:paraId="44034370" w14:textId="5AC36FA3" w:rsidR="009A23A0" w:rsidRPr="00EC0859" w:rsidRDefault="009A23A0" w:rsidP="00B9585B">
      <w:pPr>
        <w:spacing w:before="0" w:after="120" w:line="480" w:lineRule="auto"/>
      </w:pPr>
      <w:r w:rsidRPr="00EC0859">
        <w:t xml:space="preserve">The final student sample included 345 participants. Female students made up the majority (76.2%), while male students accounted for 23.8%. In terms of academic year, the sample was relatively evenly distributed across first-year (23.8%), </w:t>
      </w:r>
      <w:r w:rsidR="001B3C83" w:rsidRPr="00EC0859">
        <w:t>second year</w:t>
      </w:r>
      <w:r w:rsidRPr="00EC0859">
        <w:t xml:space="preserve"> (22.6%), </w:t>
      </w:r>
      <w:r w:rsidR="001B3C83" w:rsidRPr="00EC0859">
        <w:t>third year</w:t>
      </w:r>
      <w:r w:rsidRPr="00EC0859">
        <w:t xml:space="preserve"> (26.1%), and </w:t>
      </w:r>
      <w:r w:rsidR="001B3C83" w:rsidRPr="00EC0859">
        <w:t>fourth year</w:t>
      </w:r>
      <w:r w:rsidRPr="00EC0859">
        <w:t xml:space="preserve"> (27.5%) students. Students were enrolled in various tourism-related majors such as Tourism Management (24.6%), Travel and Leisure Services Management (24.9%), Hotel Management (21.4%), and Restaurant and Culinary Arts Management (29.0%).</w:t>
      </w:r>
      <w:r w:rsidR="00B21EE6" w:rsidRPr="00EC0859">
        <w:t xml:space="preserve"> </w:t>
      </w:r>
      <w:r w:rsidRPr="00EC0859">
        <w:t>Regarding self-rated AI proficiency, most students identified themselves at the “Analytical” level (39.1%), followed by “Basic” (23.2%), “Creative” (18.6%), “Recognitional” (9.3%), and “Advanced” (9.9%). English proficiency levels were mostly “Average” (35.7%) and “Fair” (35.1%), with smaller proportions reporting “Poor” (14.2%), “Very poor” (5.2%), and “Good” (9.9%). In terms of learning devices, the majority used laptops or PCs (80.0%), followed by tablets (13.6%) and other devices (6.4%).</w:t>
      </w:r>
    </w:p>
    <w:p w14:paraId="77137F29" w14:textId="14E97235" w:rsidR="00F67264" w:rsidRPr="00AF2662" w:rsidRDefault="00F67264" w:rsidP="00B9585B">
      <w:pPr>
        <w:pStyle w:val="RALs-Heading3"/>
        <w:keepNext w:val="0"/>
        <w:spacing w:before="0" w:after="120" w:line="480" w:lineRule="auto"/>
        <w:rPr>
          <w:color w:val="EE0000"/>
        </w:rPr>
      </w:pPr>
      <w:r w:rsidRPr="00AF2662">
        <w:rPr>
          <w:color w:val="EE0000"/>
        </w:rPr>
        <w:t xml:space="preserve">4.1.2. </w:t>
      </w:r>
      <w:r w:rsidR="000D0B78" w:rsidRPr="00AF2662">
        <w:rPr>
          <w:color w:val="EE0000"/>
        </w:rPr>
        <w:t>Lecturer sample</w:t>
      </w:r>
    </w:p>
    <w:p w14:paraId="41D11C4C" w14:textId="77777777" w:rsidR="00461C23" w:rsidRPr="00EC0859" w:rsidRDefault="00461C23" w:rsidP="00B9585B">
      <w:pPr>
        <w:spacing w:before="0" w:after="120" w:line="480" w:lineRule="auto"/>
      </w:pPr>
      <w:r w:rsidRPr="00EC0859">
        <w:t>This table summarizes the demographic characteristics and levels of readiness to adopt artificial intelligence (AI) among 211 lecturers who participated in the survey. Data are presented in terms of frequency and corresponding percentages for each variable.</w:t>
      </w:r>
    </w:p>
    <w:p w14:paraId="4B93E7D0" w14:textId="2D2A3E0D" w:rsidR="00FF3EB4" w:rsidRPr="00EC0859" w:rsidRDefault="00FC627E" w:rsidP="00B9585B">
      <w:pPr>
        <w:ind w:firstLine="0"/>
      </w:pPr>
      <w:r w:rsidRPr="00EC0859">
        <w:rPr>
          <w:b/>
          <w:bCs/>
        </w:rPr>
        <w:t>Table</w:t>
      </w:r>
      <w:r w:rsidR="002164C5" w:rsidRPr="00EC0859">
        <w:rPr>
          <w:b/>
          <w:bCs/>
        </w:rPr>
        <w:t xml:space="preserve"> 4</w:t>
      </w:r>
    </w:p>
    <w:p w14:paraId="775D1279" w14:textId="76237A7E" w:rsidR="002164C5" w:rsidRPr="00EC0859" w:rsidRDefault="00E1528C" w:rsidP="00B9585B">
      <w:pPr>
        <w:ind w:firstLine="0"/>
        <w:rPr>
          <w:b/>
          <w:bCs/>
          <w:i/>
          <w:iCs/>
        </w:rPr>
      </w:pPr>
      <w:r w:rsidRPr="00EC0859">
        <w:rPr>
          <w:i/>
          <w:iCs/>
        </w:rPr>
        <w:t xml:space="preserve">Demographic characteristics and AI </w:t>
      </w:r>
      <w:r w:rsidR="00D53F4D" w:rsidRPr="00EC0859">
        <w:rPr>
          <w:i/>
          <w:iCs/>
        </w:rPr>
        <w:t>r</w:t>
      </w:r>
      <w:r w:rsidRPr="00EC0859">
        <w:rPr>
          <w:i/>
          <w:iCs/>
        </w:rPr>
        <w:t xml:space="preserve">eadiness of Lecturer </w:t>
      </w:r>
      <w:r w:rsidR="00D53F4D" w:rsidRPr="00EC0859">
        <w:rPr>
          <w:i/>
          <w:iCs/>
        </w:rPr>
        <w:t>r</w:t>
      </w:r>
      <w:r w:rsidRPr="00EC0859">
        <w:rPr>
          <w:i/>
          <w:iCs/>
        </w:rPr>
        <w:t>espondents (N = 211)</w:t>
      </w:r>
    </w:p>
    <w:tbl>
      <w:tblPr>
        <w:tblW w:w="9072" w:type="dxa"/>
        <w:jc w:val="center"/>
        <w:tblLook w:val="04A0" w:firstRow="1" w:lastRow="0" w:firstColumn="1" w:lastColumn="0" w:noHBand="0" w:noVBand="1"/>
      </w:tblPr>
      <w:tblGrid>
        <w:gridCol w:w="2171"/>
        <w:gridCol w:w="1300"/>
        <w:gridCol w:w="1338"/>
        <w:gridCol w:w="1975"/>
        <w:gridCol w:w="1127"/>
        <w:gridCol w:w="1161"/>
      </w:tblGrid>
      <w:tr w:rsidR="00EC0859" w:rsidRPr="00EC0859" w14:paraId="7D1ED184" w14:textId="77777777" w:rsidTr="007F2CAA">
        <w:trPr>
          <w:trHeight w:val="20"/>
          <w:jc w:val="center"/>
        </w:trPr>
        <w:tc>
          <w:tcPr>
            <w:tcW w:w="2171" w:type="dxa"/>
            <w:tcBorders>
              <w:top w:val="single" w:sz="4" w:space="0" w:color="auto"/>
              <w:left w:val="nil"/>
              <w:bottom w:val="single" w:sz="4" w:space="0" w:color="auto"/>
              <w:right w:val="nil"/>
            </w:tcBorders>
            <w:shd w:val="clear" w:color="auto" w:fill="auto"/>
            <w:vAlign w:val="center"/>
            <w:hideMark/>
          </w:tcPr>
          <w:p w14:paraId="42F33D44" w14:textId="7021F2BB"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lastRenderedPageBreak/>
              <w:t>Characteristic</w:t>
            </w:r>
          </w:p>
        </w:tc>
        <w:tc>
          <w:tcPr>
            <w:tcW w:w="1300" w:type="dxa"/>
            <w:tcBorders>
              <w:top w:val="single" w:sz="4" w:space="0" w:color="auto"/>
              <w:left w:val="nil"/>
              <w:bottom w:val="single" w:sz="4" w:space="0" w:color="auto"/>
              <w:right w:val="nil"/>
            </w:tcBorders>
            <w:shd w:val="clear" w:color="auto" w:fill="auto"/>
            <w:vAlign w:val="center"/>
            <w:hideMark/>
          </w:tcPr>
          <w:p w14:paraId="088243A8" w14:textId="7639FEE4"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Fre</w:t>
            </w:r>
            <w:r w:rsidR="005B1DF1" w:rsidRPr="00EC0859">
              <w:rPr>
                <w:b/>
                <w:bCs/>
                <w:sz w:val="20"/>
                <w:szCs w:val="20"/>
              </w:rPr>
              <w:t xml:space="preserve">. </w:t>
            </w:r>
            <w:r w:rsidRPr="00EC0859">
              <w:rPr>
                <w:b/>
                <w:bCs/>
                <w:sz w:val="20"/>
                <w:szCs w:val="20"/>
              </w:rPr>
              <w:t>(N)</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86A315E" w14:textId="7E2E1660"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Per</w:t>
            </w:r>
            <w:r w:rsidR="005B1DF1" w:rsidRPr="00EC0859">
              <w:rPr>
                <w:b/>
                <w:bCs/>
                <w:sz w:val="20"/>
                <w:szCs w:val="20"/>
              </w:rPr>
              <w:t xml:space="preserve">. </w:t>
            </w:r>
            <w:r w:rsidRPr="00EC0859">
              <w:rPr>
                <w:b/>
                <w:bCs/>
                <w:sz w:val="20"/>
                <w:szCs w:val="20"/>
              </w:rPr>
              <w:t>(%)</w:t>
            </w:r>
          </w:p>
        </w:tc>
        <w:tc>
          <w:tcPr>
            <w:tcW w:w="1975" w:type="dxa"/>
            <w:tcBorders>
              <w:top w:val="single" w:sz="4" w:space="0" w:color="auto"/>
              <w:left w:val="single" w:sz="4" w:space="0" w:color="auto"/>
              <w:bottom w:val="single" w:sz="4" w:space="0" w:color="auto"/>
              <w:right w:val="nil"/>
            </w:tcBorders>
            <w:shd w:val="clear" w:color="auto" w:fill="auto"/>
            <w:vAlign w:val="center"/>
            <w:hideMark/>
          </w:tcPr>
          <w:p w14:paraId="6CF49280" w14:textId="0831ADE4"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Characteristic</w:t>
            </w:r>
          </w:p>
        </w:tc>
        <w:tc>
          <w:tcPr>
            <w:tcW w:w="1127" w:type="dxa"/>
            <w:tcBorders>
              <w:top w:val="single" w:sz="4" w:space="0" w:color="auto"/>
              <w:left w:val="nil"/>
              <w:bottom w:val="single" w:sz="4" w:space="0" w:color="auto"/>
              <w:right w:val="nil"/>
            </w:tcBorders>
            <w:shd w:val="clear" w:color="auto" w:fill="auto"/>
            <w:vAlign w:val="center"/>
            <w:hideMark/>
          </w:tcPr>
          <w:p w14:paraId="7DA530E8" w14:textId="0752ABBD"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Fre</w:t>
            </w:r>
            <w:r w:rsidR="005B1DF1" w:rsidRPr="00EC0859">
              <w:rPr>
                <w:b/>
                <w:bCs/>
                <w:sz w:val="20"/>
                <w:szCs w:val="20"/>
              </w:rPr>
              <w:t>.</w:t>
            </w:r>
            <w:r w:rsidRPr="00EC0859">
              <w:rPr>
                <w:b/>
                <w:bCs/>
                <w:sz w:val="20"/>
                <w:szCs w:val="20"/>
              </w:rPr>
              <w:t xml:space="preserve"> (N)</w:t>
            </w:r>
          </w:p>
        </w:tc>
        <w:tc>
          <w:tcPr>
            <w:tcW w:w="1161" w:type="dxa"/>
            <w:tcBorders>
              <w:top w:val="single" w:sz="4" w:space="0" w:color="auto"/>
              <w:left w:val="nil"/>
              <w:bottom w:val="single" w:sz="4" w:space="0" w:color="auto"/>
              <w:right w:val="nil"/>
            </w:tcBorders>
            <w:shd w:val="clear" w:color="auto" w:fill="auto"/>
            <w:vAlign w:val="center"/>
            <w:hideMark/>
          </w:tcPr>
          <w:p w14:paraId="45523096" w14:textId="676A5C37" w:rsidR="00774768" w:rsidRPr="00EC0859" w:rsidRDefault="005B1DF1" w:rsidP="00B9585B">
            <w:pPr>
              <w:spacing w:before="0" w:after="0" w:line="480" w:lineRule="auto"/>
              <w:ind w:left="-57" w:right="-57" w:firstLine="0"/>
              <w:jc w:val="center"/>
              <w:rPr>
                <w:rFonts w:cs="Times New Roman"/>
                <w:b/>
                <w:bCs/>
                <w:sz w:val="20"/>
                <w:szCs w:val="20"/>
              </w:rPr>
            </w:pPr>
            <w:r w:rsidRPr="00EC0859">
              <w:rPr>
                <w:b/>
                <w:bCs/>
                <w:sz w:val="20"/>
                <w:szCs w:val="20"/>
              </w:rPr>
              <w:t>Per. (</w:t>
            </w:r>
            <w:r w:rsidR="00774768" w:rsidRPr="00EC0859">
              <w:rPr>
                <w:b/>
                <w:bCs/>
                <w:sz w:val="20"/>
                <w:szCs w:val="20"/>
              </w:rPr>
              <w:t>%)</w:t>
            </w:r>
          </w:p>
        </w:tc>
      </w:tr>
      <w:tr w:rsidR="00EC0859" w:rsidRPr="00EC0859" w14:paraId="0F1FEBA9" w14:textId="77777777" w:rsidTr="007F2CAA">
        <w:trPr>
          <w:trHeight w:val="20"/>
          <w:jc w:val="center"/>
        </w:trPr>
        <w:tc>
          <w:tcPr>
            <w:tcW w:w="2171" w:type="dxa"/>
            <w:tcBorders>
              <w:top w:val="single" w:sz="4" w:space="0" w:color="auto"/>
              <w:left w:val="nil"/>
              <w:bottom w:val="nil"/>
              <w:right w:val="nil"/>
            </w:tcBorders>
            <w:shd w:val="clear" w:color="auto" w:fill="auto"/>
            <w:hideMark/>
          </w:tcPr>
          <w:p w14:paraId="2258ABCB" w14:textId="0E0DEC97" w:rsidR="00774768" w:rsidRPr="00EC0859" w:rsidRDefault="00774768" w:rsidP="00B9585B">
            <w:pPr>
              <w:spacing w:before="0" w:after="0" w:line="480" w:lineRule="auto"/>
              <w:ind w:left="-57" w:right="-57" w:firstLine="0"/>
              <w:jc w:val="left"/>
              <w:rPr>
                <w:rFonts w:cs="Times New Roman"/>
                <w:b/>
                <w:bCs/>
                <w:sz w:val="20"/>
                <w:szCs w:val="20"/>
              </w:rPr>
            </w:pPr>
            <w:r w:rsidRPr="00EC0859">
              <w:rPr>
                <w:b/>
                <w:bCs/>
                <w:sz w:val="20"/>
                <w:szCs w:val="20"/>
              </w:rPr>
              <w:t>1.Gender</w:t>
            </w:r>
          </w:p>
        </w:tc>
        <w:tc>
          <w:tcPr>
            <w:tcW w:w="1300" w:type="dxa"/>
            <w:tcBorders>
              <w:top w:val="single" w:sz="4" w:space="0" w:color="auto"/>
              <w:left w:val="nil"/>
              <w:bottom w:val="nil"/>
              <w:right w:val="nil"/>
            </w:tcBorders>
            <w:shd w:val="clear" w:color="auto" w:fill="auto"/>
            <w:vAlign w:val="center"/>
            <w:hideMark/>
          </w:tcPr>
          <w:p w14:paraId="3EC34185" w14:textId="19037CAB" w:rsidR="00774768" w:rsidRPr="00EC0859" w:rsidRDefault="00774768"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338" w:type="dxa"/>
            <w:tcBorders>
              <w:top w:val="single" w:sz="4" w:space="0" w:color="auto"/>
              <w:left w:val="nil"/>
              <w:bottom w:val="nil"/>
              <w:right w:val="single" w:sz="4" w:space="0" w:color="auto"/>
            </w:tcBorders>
            <w:shd w:val="clear" w:color="auto" w:fill="auto"/>
            <w:vAlign w:val="center"/>
            <w:hideMark/>
          </w:tcPr>
          <w:p w14:paraId="63B55CB0" w14:textId="772C7D5D" w:rsidR="00774768" w:rsidRPr="00EC0859" w:rsidRDefault="00774768"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100%</w:t>
            </w:r>
          </w:p>
        </w:tc>
        <w:tc>
          <w:tcPr>
            <w:tcW w:w="1975" w:type="dxa"/>
            <w:tcBorders>
              <w:top w:val="single" w:sz="4" w:space="0" w:color="auto"/>
              <w:left w:val="single" w:sz="4" w:space="0" w:color="auto"/>
              <w:bottom w:val="nil"/>
              <w:right w:val="nil"/>
            </w:tcBorders>
            <w:shd w:val="clear" w:color="auto" w:fill="auto"/>
            <w:vAlign w:val="center"/>
            <w:hideMark/>
          </w:tcPr>
          <w:p w14:paraId="3FB1AFD1" w14:textId="00C448EF" w:rsidR="00774768" w:rsidRPr="00EC0859" w:rsidRDefault="008E5402"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 xml:space="preserve">4. </w:t>
            </w:r>
            <w:r w:rsidRPr="00EC0859">
              <w:rPr>
                <w:b/>
                <w:bCs/>
                <w:sz w:val="20"/>
                <w:szCs w:val="20"/>
              </w:rPr>
              <w:t>Academic qualification</w:t>
            </w:r>
          </w:p>
        </w:tc>
        <w:tc>
          <w:tcPr>
            <w:tcW w:w="1127" w:type="dxa"/>
            <w:tcBorders>
              <w:top w:val="single" w:sz="4" w:space="0" w:color="auto"/>
              <w:left w:val="nil"/>
              <w:bottom w:val="nil"/>
              <w:right w:val="nil"/>
            </w:tcBorders>
            <w:shd w:val="clear" w:color="auto" w:fill="auto"/>
            <w:vAlign w:val="center"/>
            <w:hideMark/>
          </w:tcPr>
          <w:p w14:paraId="1EB2C3A3" w14:textId="0992D259" w:rsidR="00774768" w:rsidRPr="00EC0859" w:rsidRDefault="00774768"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161" w:type="dxa"/>
            <w:tcBorders>
              <w:top w:val="single" w:sz="4" w:space="0" w:color="auto"/>
              <w:left w:val="nil"/>
              <w:bottom w:val="nil"/>
              <w:right w:val="nil"/>
            </w:tcBorders>
            <w:shd w:val="clear" w:color="auto" w:fill="auto"/>
            <w:vAlign w:val="center"/>
            <w:hideMark/>
          </w:tcPr>
          <w:p w14:paraId="4B080E78" w14:textId="691414B0" w:rsidR="00774768" w:rsidRPr="00EC0859" w:rsidRDefault="00774768"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r>
      <w:tr w:rsidR="00EC0859" w:rsidRPr="00EC0859" w14:paraId="50E7A527" w14:textId="77777777" w:rsidTr="007F2CAA">
        <w:trPr>
          <w:trHeight w:val="20"/>
          <w:jc w:val="center"/>
        </w:trPr>
        <w:tc>
          <w:tcPr>
            <w:tcW w:w="2171" w:type="dxa"/>
            <w:tcBorders>
              <w:top w:val="nil"/>
              <w:left w:val="nil"/>
              <w:right w:val="nil"/>
            </w:tcBorders>
            <w:shd w:val="clear" w:color="auto" w:fill="auto"/>
            <w:hideMark/>
          </w:tcPr>
          <w:p w14:paraId="56A0729B" w14:textId="0663D91E"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Male</w:t>
            </w:r>
          </w:p>
        </w:tc>
        <w:tc>
          <w:tcPr>
            <w:tcW w:w="1300" w:type="dxa"/>
            <w:tcBorders>
              <w:top w:val="nil"/>
              <w:left w:val="nil"/>
              <w:right w:val="nil"/>
            </w:tcBorders>
            <w:shd w:val="clear" w:color="auto" w:fill="auto"/>
            <w:vAlign w:val="center"/>
            <w:hideMark/>
          </w:tcPr>
          <w:p w14:paraId="645997B2"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98</w:t>
            </w:r>
          </w:p>
        </w:tc>
        <w:tc>
          <w:tcPr>
            <w:tcW w:w="1338" w:type="dxa"/>
            <w:tcBorders>
              <w:top w:val="nil"/>
              <w:left w:val="nil"/>
              <w:right w:val="single" w:sz="4" w:space="0" w:color="auto"/>
            </w:tcBorders>
            <w:shd w:val="clear" w:color="auto" w:fill="auto"/>
            <w:vAlign w:val="center"/>
            <w:hideMark/>
          </w:tcPr>
          <w:p w14:paraId="5C1D7D60" w14:textId="7E8DC285"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46.4</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vAlign w:val="center"/>
            <w:hideMark/>
          </w:tcPr>
          <w:p w14:paraId="725FB36C" w14:textId="0E794347"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Bachelor's degree</w:t>
            </w:r>
          </w:p>
        </w:tc>
        <w:tc>
          <w:tcPr>
            <w:tcW w:w="1127" w:type="dxa"/>
            <w:tcBorders>
              <w:top w:val="nil"/>
              <w:left w:val="nil"/>
              <w:bottom w:val="nil"/>
              <w:right w:val="nil"/>
            </w:tcBorders>
            <w:shd w:val="clear" w:color="auto" w:fill="auto"/>
            <w:vAlign w:val="center"/>
            <w:hideMark/>
          </w:tcPr>
          <w:p w14:paraId="5C73377C"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10</w:t>
            </w:r>
          </w:p>
        </w:tc>
        <w:tc>
          <w:tcPr>
            <w:tcW w:w="1161" w:type="dxa"/>
            <w:tcBorders>
              <w:top w:val="nil"/>
              <w:left w:val="nil"/>
              <w:bottom w:val="nil"/>
              <w:right w:val="nil"/>
            </w:tcBorders>
            <w:shd w:val="clear" w:color="auto" w:fill="auto"/>
            <w:vAlign w:val="center"/>
            <w:hideMark/>
          </w:tcPr>
          <w:p w14:paraId="4B2476A0" w14:textId="57D46D9C"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4</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63E47DD1" w14:textId="77777777" w:rsidTr="007F2CAA">
        <w:trPr>
          <w:trHeight w:val="20"/>
          <w:jc w:val="center"/>
        </w:trPr>
        <w:tc>
          <w:tcPr>
            <w:tcW w:w="2171" w:type="dxa"/>
            <w:tcBorders>
              <w:top w:val="nil"/>
              <w:left w:val="nil"/>
              <w:bottom w:val="single" w:sz="4" w:space="0" w:color="auto"/>
              <w:right w:val="nil"/>
            </w:tcBorders>
            <w:shd w:val="clear" w:color="auto" w:fill="auto"/>
            <w:hideMark/>
          </w:tcPr>
          <w:p w14:paraId="61B79884" w14:textId="1E63F671"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Female</w:t>
            </w:r>
          </w:p>
        </w:tc>
        <w:tc>
          <w:tcPr>
            <w:tcW w:w="1300" w:type="dxa"/>
            <w:tcBorders>
              <w:top w:val="nil"/>
              <w:left w:val="nil"/>
              <w:bottom w:val="single" w:sz="4" w:space="0" w:color="auto"/>
              <w:right w:val="nil"/>
            </w:tcBorders>
            <w:shd w:val="clear" w:color="auto" w:fill="auto"/>
            <w:vAlign w:val="center"/>
            <w:hideMark/>
          </w:tcPr>
          <w:p w14:paraId="5B62E781"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113</w:t>
            </w:r>
          </w:p>
        </w:tc>
        <w:tc>
          <w:tcPr>
            <w:tcW w:w="1338" w:type="dxa"/>
            <w:tcBorders>
              <w:top w:val="nil"/>
              <w:left w:val="nil"/>
              <w:bottom w:val="single" w:sz="4" w:space="0" w:color="auto"/>
              <w:right w:val="single" w:sz="4" w:space="0" w:color="auto"/>
            </w:tcBorders>
            <w:shd w:val="clear" w:color="auto" w:fill="auto"/>
            <w:vAlign w:val="center"/>
            <w:hideMark/>
          </w:tcPr>
          <w:p w14:paraId="7C581ABF" w14:textId="1F6C5351"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53.6</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vAlign w:val="center"/>
            <w:hideMark/>
          </w:tcPr>
          <w:p w14:paraId="5B071E40" w14:textId="4884B19F"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Master's degree</w:t>
            </w:r>
          </w:p>
        </w:tc>
        <w:tc>
          <w:tcPr>
            <w:tcW w:w="1127" w:type="dxa"/>
            <w:tcBorders>
              <w:top w:val="nil"/>
              <w:left w:val="nil"/>
              <w:bottom w:val="nil"/>
              <w:right w:val="nil"/>
            </w:tcBorders>
            <w:shd w:val="clear" w:color="auto" w:fill="auto"/>
            <w:vAlign w:val="center"/>
            <w:hideMark/>
          </w:tcPr>
          <w:p w14:paraId="3B2069AC"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56</w:t>
            </w:r>
          </w:p>
        </w:tc>
        <w:tc>
          <w:tcPr>
            <w:tcW w:w="1161" w:type="dxa"/>
            <w:tcBorders>
              <w:top w:val="nil"/>
              <w:left w:val="nil"/>
              <w:bottom w:val="nil"/>
              <w:right w:val="nil"/>
            </w:tcBorders>
            <w:shd w:val="clear" w:color="auto" w:fill="auto"/>
            <w:vAlign w:val="center"/>
            <w:hideMark/>
          </w:tcPr>
          <w:p w14:paraId="6582BEF4" w14:textId="0B7DE18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26</w:t>
            </w:r>
            <w:r w:rsidR="00D94351" w:rsidRPr="00EC0859">
              <w:rPr>
                <w:rFonts w:cs="Times New Roman"/>
                <w:sz w:val="20"/>
                <w:szCs w:val="20"/>
              </w:rPr>
              <w:t>.</w:t>
            </w:r>
            <w:r w:rsidRPr="00EC0859">
              <w:rPr>
                <w:rFonts w:cs="Times New Roman"/>
                <w:sz w:val="20"/>
                <w:szCs w:val="20"/>
              </w:rPr>
              <w:t>5</w:t>
            </w:r>
            <w:r w:rsidR="00264814" w:rsidRPr="00EC0859">
              <w:rPr>
                <w:rFonts w:cs="Times New Roman"/>
                <w:sz w:val="20"/>
                <w:szCs w:val="20"/>
              </w:rPr>
              <w:t>%</w:t>
            </w:r>
          </w:p>
        </w:tc>
      </w:tr>
      <w:tr w:rsidR="00EC0859" w:rsidRPr="00EC0859" w14:paraId="32623937" w14:textId="77777777" w:rsidTr="007F2CAA">
        <w:trPr>
          <w:trHeight w:val="20"/>
          <w:jc w:val="center"/>
        </w:trPr>
        <w:tc>
          <w:tcPr>
            <w:tcW w:w="2171" w:type="dxa"/>
            <w:tcBorders>
              <w:top w:val="single" w:sz="4" w:space="0" w:color="auto"/>
              <w:left w:val="nil"/>
              <w:bottom w:val="nil"/>
              <w:right w:val="nil"/>
            </w:tcBorders>
            <w:shd w:val="clear" w:color="auto" w:fill="auto"/>
            <w:vAlign w:val="center"/>
            <w:hideMark/>
          </w:tcPr>
          <w:p w14:paraId="4FBB9956" w14:textId="123F6FA7" w:rsidR="00705A05" w:rsidRPr="00EC0859" w:rsidRDefault="00705A05"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 xml:space="preserve">2. </w:t>
            </w:r>
            <w:r w:rsidRPr="00EC0859">
              <w:rPr>
                <w:b/>
                <w:bCs/>
                <w:sz w:val="20"/>
                <w:szCs w:val="20"/>
              </w:rPr>
              <w:t>Teaching</w:t>
            </w:r>
            <w:r w:rsidR="002D0C2E" w:rsidRPr="00EC0859">
              <w:rPr>
                <w:b/>
                <w:bCs/>
                <w:sz w:val="20"/>
                <w:szCs w:val="20"/>
              </w:rPr>
              <w:t xml:space="preserve"> </w:t>
            </w:r>
            <w:r w:rsidRPr="00EC0859">
              <w:rPr>
                <w:b/>
                <w:bCs/>
                <w:sz w:val="20"/>
                <w:szCs w:val="20"/>
              </w:rPr>
              <w:t>Experience</w:t>
            </w:r>
          </w:p>
        </w:tc>
        <w:tc>
          <w:tcPr>
            <w:tcW w:w="1300" w:type="dxa"/>
            <w:tcBorders>
              <w:top w:val="single" w:sz="4" w:space="0" w:color="auto"/>
              <w:left w:val="nil"/>
              <w:bottom w:val="nil"/>
              <w:right w:val="nil"/>
            </w:tcBorders>
            <w:shd w:val="clear" w:color="auto" w:fill="auto"/>
            <w:vAlign w:val="center"/>
            <w:hideMark/>
          </w:tcPr>
          <w:p w14:paraId="6AF64CFC" w14:textId="0C3533E4" w:rsidR="00705A05" w:rsidRPr="00EC0859" w:rsidRDefault="00705A05"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338" w:type="dxa"/>
            <w:tcBorders>
              <w:top w:val="single" w:sz="4" w:space="0" w:color="auto"/>
              <w:left w:val="nil"/>
              <w:bottom w:val="nil"/>
              <w:right w:val="single" w:sz="4" w:space="0" w:color="auto"/>
            </w:tcBorders>
            <w:shd w:val="clear" w:color="auto" w:fill="auto"/>
            <w:vAlign w:val="center"/>
            <w:hideMark/>
          </w:tcPr>
          <w:p w14:paraId="05F44A19" w14:textId="57C1A70D"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c>
          <w:tcPr>
            <w:tcW w:w="1975" w:type="dxa"/>
            <w:tcBorders>
              <w:top w:val="nil"/>
              <w:left w:val="single" w:sz="4" w:space="0" w:color="auto"/>
              <w:right w:val="nil"/>
            </w:tcBorders>
            <w:shd w:val="clear" w:color="auto" w:fill="auto"/>
            <w:vAlign w:val="center"/>
            <w:hideMark/>
          </w:tcPr>
          <w:p w14:paraId="07CB5FF3" w14:textId="5D1DCD58"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Doctoral degree</w:t>
            </w:r>
          </w:p>
        </w:tc>
        <w:tc>
          <w:tcPr>
            <w:tcW w:w="1127" w:type="dxa"/>
            <w:tcBorders>
              <w:top w:val="nil"/>
              <w:left w:val="nil"/>
              <w:right w:val="nil"/>
            </w:tcBorders>
            <w:shd w:val="clear" w:color="auto" w:fill="auto"/>
            <w:vAlign w:val="center"/>
            <w:hideMark/>
          </w:tcPr>
          <w:p w14:paraId="202CAFF7"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135</w:t>
            </w:r>
          </w:p>
        </w:tc>
        <w:tc>
          <w:tcPr>
            <w:tcW w:w="1161" w:type="dxa"/>
            <w:tcBorders>
              <w:top w:val="nil"/>
              <w:left w:val="nil"/>
              <w:right w:val="nil"/>
            </w:tcBorders>
            <w:shd w:val="clear" w:color="auto" w:fill="auto"/>
            <w:vAlign w:val="center"/>
            <w:hideMark/>
          </w:tcPr>
          <w:p w14:paraId="6D676388" w14:textId="7741A213"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64</w:t>
            </w:r>
            <w:r w:rsidR="00264814" w:rsidRPr="00EC0859">
              <w:rPr>
                <w:rFonts w:cs="Times New Roman"/>
                <w:sz w:val="20"/>
                <w:szCs w:val="20"/>
              </w:rPr>
              <w:t>%</w:t>
            </w:r>
          </w:p>
        </w:tc>
      </w:tr>
      <w:tr w:rsidR="00EC0859" w:rsidRPr="00EC0859" w14:paraId="51F61E1B" w14:textId="77777777" w:rsidTr="007F2CAA">
        <w:trPr>
          <w:trHeight w:val="20"/>
          <w:jc w:val="center"/>
        </w:trPr>
        <w:tc>
          <w:tcPr>
            <w:tcW w:w="2171" w:type="dxa"/>
            <w:tcBorders>
              <w:top w:val="nil"/>
              <w:left w:val="nil"/>
              <w:bottom w:val="nil"/>
              <w:right w:val="nil"/>
            </w:tcBorders>
            <w:shd w:val="clear" w:color="auto" w:fill="auto"/>
            <w:vAlign w:val="center"/>
            <w:hideMark/>
          </w:tcPr>
          <w:p w14:paraId="7D39C087" w14:textId="45249276"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Less than 5 years</w:t>
            </w:r>
          </w:p>
        </w:tc>
        <w:tc>
          <w:tcPr>
            <w:tcW w:w="1300" w:type="dxa"/>
            <w:tcBorders>
              <w:top w:val="nil"/>
              <w:left w:val="nil"/>
              <w:bottom w:val="nil"/>
              <w:right w:val="nil"/>
            </w:tcBorders>
            <w:shd w:val="clear" w:color="auto" w:fill="auto"/>
            <w:vAlign w:val="center"/>
            <w:hideMark/>
          </w:tcPr>
          <w:p w14:paraId="2B9BFB2C"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39</w:t>
            </w:r>
          </w:p>
        </w:tc>
        <w:tc>
          <w:tcPr>
            <w:tcW w:w="1338" w:type="dxa"/>
            <w:tcBorders>
              <w:top w:val="nil"/>
              <w:left w:val="nil"/>
              <w:bottom w:val="nil"/>
              <w:right w:val="single" w:sz="4" w:space="0" w:color="auto"/>
            </w:tcBorders>
            <w:shd w:val="clear" w:color="auto" w:fill="auto"/>
            <w:vAlign w:val="center"/>
            <w:hideMark/>
          </w:tcPr>
          <w:p w14:paraId="19FF91D7" w14:textId="19C50C9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18.5</w:t>
            </w:r>
            <w:r w:rsidR="00264814" w:rsidRPr="00EC0859">
              <w:rPr>
                <w:rFonts w:cs="Times New Roman"/>
                <w:sz w:val="20"/>
                <w:szCs w:val="20"/>
              </w:rPr>
              <w:t>%</w:t>
            </w:r>
          </w:p>
        </w:tc>
        <w:tc>
          <w:tcPr>
            <w:tcW w:w="1975" w:type="dxa"/>
            <w:tcBorders>
              <w:top w:val="nil"/>
              <w:left w:val="single" w:sz="4" w:space="0" w:color="auto"/>
              <w:bottom w:val="single" w:sz="4" w:space="0" w:color="auto"/>
              <w:right w:val="nil"/>
            </w:tcBorders>
            <w:shd w:val="clear" w:color="auto" w:fill="auto"/>
            <w:vAlign w:val="center"/>
            <w:hideMark/>
          </w:tcPr>
          <w:p w14:paraId="7C8AAA30" w14:textId="60E9CE8B"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Associate Professor/Prof.</w:t>
            </w:r>
          </w:p>
        </w:tc>
        <w:tc>
          <w:tcPr>
            <w:tcW w:w="1127" w:type="dxa"/>
            <w:tcBorders>
              <w:top w:val="nil"/>
              <w:left w:val="nil"/>
              <w:bottom w:val="single" w:sz="4" w:space="0" w:color="auto"/>
              <w:right w:val="nil"/>
            </w:tcBorders>
            <w:shd w:val="clear" w:color="auto" w:fill="auto"/>
            <w:vAlign w:val="center"/>
            <w:hideMark/>
          </w:tcPr>
          <w:p w14:paraId="6EAFDF68"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10</w:t>
            </w:r>
          </w:p>
        </w:tc>
        <w:tc>
          <w:tcPr>
            <w:tcW w:w="1161" w:type="dxa"/>
            <w:tcBorders>
              <w:top w:val="nil"/>
              <w:left w:val="nil"/>
              <w:bottom w:val="single" w:sz="4" w:space="0" w:color="auto"/>
              <w:right w:val="nil"/>
            </w:tcBorders>
            <w:shd w:val="clear" w:color="auto" w:fill="auto"/>
            <w:vAlign w:val="center"/>
            <w:hideMark/>
          </w:tcPr>
          <w:p w14:paraId="6C1A8F3E" w14:textId="2BF3AF49"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4</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766D5644" w14:textId="77777777" w:rsidTr="007F2CAA">
        <w:trPr>
          <w:trHeight w:val="20"/>
          <w:jc w:val="center"/>
        </w:trPr>
        <w:tc>
          <w:tcPr>
            <w:tcW w:w="2171" w:type="dxa"/>
            <w:tcBorders>
              <w:top w:val="nil"/>
              <w:left w:val="nil"/>
              <w:bottom w:val="nil"/>
              <w:right w:val="nil"/>
            </w:tcBorders>
            <w:shd w:val="clear" w:color="auto" w:fill="auto"/>
            <w:vAlign w:val="center"/>
            <w:hideMark/>
          </w:tcPr>
          <w:p w14:paraId="69EDD0E4" w14:textId="3603EF03" w:rsidR="007F2CAA" w:rsidRPr="00EC0859" w:rsidRDefault="007F2CAA" w:rsidP="00B9585B">
            <w:pPr>
              <w:spacing w:before="0" w:after="0" w:line="480" w:lineRule="auto"/>
              <w:ind w:left="-57" w:right="-57" w:firstLine="0"/>
              <w:jc w:val="left"/>
              <w:rPr>
                <w:rFonts w:cs="Times New Roman"/>
                <w:sz w:val="20"/>
                <w:szCs w:val="20"/>
              </w:rPr>
            </w:pPr>
            <w:r w:rsidRPr="00EC0859">
              <w:rPr>
                <w:sz w:val="20"/>
                <w:szCs w:val="20"/>
              </w:rPr>
              <w:t>6–10 years</w:t>
            </w:r>
          </w:p>
        </w:tc>
        <w:tc>
          <w:tcPr>
            <w:tcW w:w="1300" w:type="dxa"/>
            <w:tcBorders>
              <w:top w:val="nil"/>
              <w:left w:val="nil"/>
              <w:bottom w:val="nil"/>
              <w:right w:val="nil"/>
            </w:tcBorders>
            <w:shd w:val="clear" w:color="auto" w:fill="auto"/>
            <w:vAlign w:val="center"/>
            <w:hideMark/>
          </w:tcPr>
          <w:p w14:paraId="6373A7EC" w14:textId="77777777" w:rsidR="007F2CAA" w:rsidRPr="00EC0859" w:rsidRDefault="007F2CAA" w:rsidP="00B9585B">
            <w:pPr>
              <w:spacing w:before="0" w:after="0" w:line="480" w:lineRule="auto"/>
              <w:ind w:left="-57" w:right="-57" w:firstLine="0"/>
              <w:jc w:val="center"/>
              <w:rPr>
                <w:rFonts w:cs="Times New Roman"/>
                <w:sz w:val="20"/>
                <w:szCs w:val="20"/>
              </w:rPr>
            </w:pPr>
            <w:r w:rsidRPr="00EC0859">
              <w:rPr>
                <w:rFonts w:cs="Times New Roman"/>
                <w:sz w:val="20"/>
                <w:szCs w:val="20"/>
              </w:rPr>
              <w:t>48</w:t>
            </w:r>
          </w:p>
        </w:tc>
        <w:tc>
          <w:tcPr>
            <w:tcW w:w="1338" w:type="dxa"/>
            <w:tcBorders>
              <w:top w:val="nil"/>
              <w:left w:val="nil"/>
              <w:bottom w:val="nil"/>
              <w:right w:val="single" w:sz="4" w:space="0" w:color="auto"/>
            </w:tcBorders>
            <w:shd w:val="clear" w:color="auto" w:fill="auto"/>
            <w:vAlign w:val="center"/>
            <w:hideMark/>
          </w:tcPr>
          <w:p w14:paraId="66FDF48E" w14:textId="3780BF3E" w:rsidR="007F2CAA" w:rsidRPr="00EC0859" w:rsidRDefault="007F2CAA" w:rsidP="00B9585B">
            <w:pPr>
              <w:spacing w:before="0" w:after="0" w:line="480" w:lineRule="auto"/>
              <w:ind w:left="-57" w:right="-57" w:firstLine="0"/>
              <w:jc w:val="center"/>
              <w:rPr>
                <w:rFonts w:cs="Times New Roman"/>
                <w:sz w:val="20"/>
                <w:szCs w:val="20"/>
              </w:rPr>
            </w:pPr>
            <w:r w:rsidRPr="00EC0859">
              <w:rPr>
                <w:rFonts w:cs="Times New Roman"/>
                <w:sz w:val="20"/>
                <w:szCs w:val="20"/>
              </w:rPr>
              <w:t>22</w:t>
            </w:r>
            <w:r w:rsidR="00705A05"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c>
          <w:tcPr>
            <w:tcW w:w="1975" w:type="dxa"/>
            <w:tcBorders>
              <w:top w:val="single" w:sz="4" w:space="0" w:color="auto"/>
              <w:left w:val="single" w:sz="4" w:space="0" w:color="auto"/>
              <w:bottom w:val="nil"/>
              <w:right w:val="nil"/>
            </w:tcBorders>
            <w:shd w:val="clear" w:color="auto" w:fill="auto"/>
            <w:vAlign w:val="center"/>
            <w:hideMark/>
          </w:tcPr>
          <w:p w14:paraId="379BD409" w14:textId="1CAB8EFD" w:rsidR="007F2CAA" w:rsidRPr="00EC0859" w:rsidRDefault="00705A05"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5. AI skills</w:t>
            </w:r>
          </w:p>
        </w:tc>
        <w:tc>
          <w:tcPr>
            <w:tcW w:w="1127" w:type="dxa"/>
            <w:tcBorders>
              <w:top w:val="single" w:sz="4" w:space="0" w:color="auto"/>
              <w:left w:val="nil"/>
              <w:bottom w:val="nil"/>
              <w:right w:val="nil"/>
            </w:tcBorders>
            <w:shd w:val="clear" w:color="auto" w:fill="auto"/>
            <w:vAlign w:val="center"/>
            <w:hideMark/>
          </w:tcPr>
          <w:p w14:paraId="70223F0C" w14:textId="2A50DE81" w:rsidR="007F2CAA" w:rsidRPr="00EC0859" w:rsidRDefault="007F2CAA"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161" w:type="dxa"/>
            <w:tcBorders>
              <w:top w:val="single" w:sz="4" w:space="0" w:color="auto"/>
              <w:left w:val="nil"/>
              <w:bottom w:val="nil"/>
              <w:right w:val="nil"/>
            </w:tcBorders>
            <w:shd w:val="clear" w:color="auto" w:fill="auto"/>
            <w:vAlign w:val="center"/>
            <w:hideMark/>
          </w:tcPr>
          <w:p w14:paraId="6CD9B122" w14:textId="4C6FAACB" w:rsidR="007F2CAA" w:rsidRPr="00EC0859" w:rsidRDefault="007F2CAA"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r>
      <w:tr w:rsidR="00EC0859" w:rsidRPr="00EC0859" w14:paraId="4B3D8ACD" w14:textId="77777777" w:rsidTr="00F44133">
        <w:trPr>
          <w:trHeight w:val="20"/>
          <w:jc w:val="center"/>
        </w:trPr>
        <w:tc>
          <w:tcPr>
            <w:tcW w:w="2171" w:type="dxa"/>
            <w:tcBorders>
              <w:top w:val="nil"/>
              <w:left w:val="nil"/>
              <w:right w:val="nil"/>
            </w:tcBorders>
            <w:shd w:val="clear" w:color="auto" w:fill="auto"/>
            <w:vAlign w:val="center"/>
            <w:hideMark/>
          </w:tcPr>
          <w:p w14:paraId="5B9364B7" w14:textId="07F9949B"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11–20 years</w:t>
            </w:r>
          </w:p>
        </w:tc>
        <w:tc>
          <w:tcPr>
            <w:tcW w:w="1300" w:type="dxa"/>
            <w:tcBorders>
              <w:top w:val="nil"/>
              <w:left w:val="nil"/>
              <w:right w:val="nil"/>
            </w:tcBorders>
            <w:shd w:val="clear" w:color="auto" w:fill="auto"/>
            <w:vAlign w:val="center"/>
            <w:hideMark/>
          </w:tcPr>
          <w:p w14:paraId="408B9D9E"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76</w:t>
            </w:r>
          </w:p>
        </w:tc>
        <w:tc>
          <w:tcPr>
            <w:tcW w:w="1338" w:type="dxa"/>
            <w:tcBorders>
              <w:top w:val="nil"/>
              <w:left w:val="nil"/>
              <w:right w:val="single" w:sz="4" w:space="0" w:color="auto"/>
            </w:tcBorders>
            <w:shd w:val="clear" w:color="auto" w:fill="auto"/>
            <w:vAlign w:val="center"/>
            <w:hideMark/>
          </w:tcPr>
          <w:p w14:paraId="472A87C5" w14:textId="613584D0"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36</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45A77472" w14:textId="77978889"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Awareness only</w:t>
            </w:r>
          </w:p>
        </w:tc>
        <w:tc>
          <w:tcPr>
            <w:tcW w:w="1127" w:type="dxa"/>
            <w:tcBorders>
              <w:top w:val="nil"/>
              <w:left w:val="nil"/>
              <w:bottom w:val="nil"/>
              <w:right w:val="nil"/>
            </w:tcBorders>
            <w:shd w:val="clear" w:color="auto" w:fill="auto"/>
            <w:vAlign w:val="center"/>
            <w:hideMark/>
          </w:tcPr>
          <w:p w14:paraId="442B1820"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21</w:t>
            </w:r>
          </w:p>
        </w:tc>
        <w:tc>
          <w:tcPr>
            <w:tcW w:w="1161" w:type="dxa"/>
            <w:tcBorders>
              <w:top w:val="nil"/>
              <w:left w:val="nil"/>
              <w:bottom w:val="nil"/>
              <w:right w:val="nil"/>
            </w:tcBorders>
            <w:shd w:val="clear" w:color="auto" w:fill="auto"/>
            <w:vAlign w:val="center"/>
            <w:hideMark/>
          </w:tcPr>
          <w:p w14:paraId="44494DE1" w14:textId="3E984B14"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10</w:t>
            </w:r>
            <w:r w:rsidR="00264814" w:rsidRPr="00EC0859">
              <w:rPr>
                <w:rFonts w:cs="Times New Roman"/>
                <w:sz w:val="20"/>
                <w:szCs w:val="20"/>
              </w:rPr>
              <w:t>%</w:t>
            </w:r>
          </w:p>
        </w:tc>
      </w:tr>
      <w:tr w:rsidR="00EC0859" w:rsidRPr="00EC0859" w14:paraId="663B8E84" w14:textId="77777777" w:rsidTr="00F44133">
        <w:trPr>
          <w:trHeight w:val="20"/>
          <w:jc w:val="center"/>
        </w:trPr>
        <w:tc>
          <w:tcPr>
            <w:tcW w:w="2171" w:type="dxa"/>
            <w:tcBorders>
              <w:top w:val="nil"/>
              <w:left w:val="nil"/>
              <w:bottom w:val="single" w:sz="4" w:space="0" w:color="auto"/>
              <w:right w:val="nil"/>
            </w:tcBorders>
            <w:shd w:val="clear" w:color="auto" w:fill="auto"/>
            <w:vAlign w:val="center"/>
            <w:hideMark/>
          </w:tcPr>
          <w:p w14:paraId="1302C10D" w14:textId="3C96C997"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More than 20 years</w:t>
            </w:r>
          </w:p>
        </w:tc>
        <w:tc>
          <w:tcPr>
            <w:tcW w:w="1300" w:type="dxa"/>
            <w:tcBorders>
              <w:top w:val="nil"/>
              <w:left w:val="nil"/>
              <w:bottom w:val="single" w:sz="4" w:space="0" w:color="auto"/>
              <w:right w:val="nil"/>
            </w:tcBorders>
            <w:shd w:val="clear" w:color="auto" w:fill="auto"/>
            <w:vAlign w:val="center"/>
            <w:hideMark/>
          </w:tcPr>
          <w:p w14:paraId="6BB4DCBF"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48</w:t>
            </w:r>
          </w:p>
        </w:tc>
        <w:tc>
          <w:tcPr>
            <w:tcW w:w="1338" w:type="dxa"/>
            <w:tcBorders>
              <w:top w:val="nil"/>
              <w:left w:val="nil"/>
              <w:bottom w:val="single" w:sz="4" w:space="0" w:color="auto"/>
              <w:right w:val="single" w:sz="4" w:space="0" w:color="auto"/>
            </w:tcBorders>
            <w:shd w:val="clear" w:color="auto" w:fill="auto"/>
            <w:vAlign w:val="center"/>
            <w:hideMark/>
          </w:tcPr>
          <w:p w14:paraId="1485811A" w14:textId="5D3510DA"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22.7</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60B683B5" w14:textId="2E1991CA"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Basic usage</w:t>
            </w:r>
          </w:p>
        </w:tc>
        <w:tc>
          <w:tcPr>
            <w:tcW w:w="1127" w:type="dxa"/>
            <w:tcBorders>
              <w:top w:val="nil"/>
              <w:left w:val="nil"/>
              <w:bottom w:val="nil"/>
              <w:right w:val="nil"/>
            </w:tcBorders>
            <w:shd w:val="clear" w:color="auto" w:fill="auto"/>
            <w:vAlign w:val="center"/>
            <w:hideMark/>
          </w:tcPr>
          <w:p w14:paraId="54E7989C"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39</w:t>
            </w:r>
          </w:p>
        </w:tc>
        <w:tc>
          <w:tcPr>
            <w:tcW w:w="1161" w:type="dxa"/>
            <w:tcBorders>
              <w:top w:val="nil"/>
              <w:left w:val="nil"/>
              <w:bottom w:val="nil"/>
              <w:right w:val="nil"/>
            </w:tcBorders>
            <w:shd w:val="clear" w:color="auto" w:fill="auto"/>
            <w:vAlign w:val="center"/>
            <w:hideMark/>
          </w:tcPr>
          <w:p w14:paraId="53D67B0D" w14:textId="738503A5"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18</w:t>
            </w:r>
            <w:r w:rsidR="00D94351" w:rsidRPr="00EC0859">
              <w:rPr>
                <w:rFonts w:cs="Times New Roman"/>
                <w:sz w:val="20"/>
                <w:szCs w:val="20"/>
              </w:rPr>
              <w:t>.</w:t>
            </w:r>
            <w:r w:rsidRPr="00EC0859">
              <w:rPr>
                <w:rFonts w:cs="Times New Roman"/>
                <w:sz w:val="20"/>
                <w:szCs w:val="20"/>
              </w:rPr>
              <w:t>5</w:t>
            </w:r>
            <w:r w:rsidR="00264814" w:rsidRPr="00EC0859">
              <w:rPr>
                <w:rFonts w:cs="Times New Roman"/>
                <w:sz w:val="20"/>
                <w:szCs w:val="20"/>
              </w:rPr>
              <w:t>%</w:t>
            </w:r>
          </w:p>
        </w:tc>
      </w:tr>
      <w:tr w:rsidR="00EC0859" w:rsidRPr="00EC0859" w14:paraId="3DAA93EB" w14:textId="77777777" w:rsidTr="00F44133">
        <w:trPr>
          <w:trHeight w:val="20"/>
          <w:jc w:val="center"/>
        </w:trPr>
        <w:tc>
          <w:tcPr>
            <w:tcW w:w="2171" w:type="dxa"/>
            <w:tcBorders>
              <w:top w:val="single" w:sz="4" w:space="0" w:color="auto"/>
              <w:left w:val="nil"/>
              <w:bottom w:val="nil"/>
              <w:right w:val="nil"/>
            </w:tcBorders>
            <w:shd w:val="clear" w:color="auto" w:fill="auto"/>
            <w:vAlign w:val="center"/>
            <w:hideMark/>
          </w:tcPr>
          <w:p w14:paraId="15D75445" w14:textId="52F7A50B" w:rsidR="003D12C1" w:rsidRPr="00EC0859" w:rsidRDefault="003D12C1"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3.</w:t>
            </w:r>
            <w:r w:rsidRPr="00EC0859">
              <w:rPr>
                <w:b/>
                <w:bCs/>
                <w:sz w:val="20"/>
                <w:szCs w:val="20"/>
              </w:rPr>
              <w:t xml:space="preserve"> AI Readiness</w:t>
            </w:r>
          </w:p>
        </w:tc>
        <w:tc>
          <w:tcPr>
            <w:tcW w:w="1300" w:type="dxa"/>
            <w:tcBorders>
              <w:top w:val="single" w:sz="4" w:space="0" w:color="auto"/>
              <w:left w:val="nil"/>
              <w:bottom w:val="nil"/>
              <w:right w:val="nil"/>
            </w:tcBorders>
            <w:shd w:val="clear" w:color="auto" w:fill="auto"/>
            <w:vAlign w:val="center"/>
            <w:hideMark/>
          </w:tcPr>
          <w:p w14:paraId="00C88747" w14:textId="3A5844C2" w:rsidR="003D12C1" w:rsidRPr="00EC0859" w:rsidRDefault="003D12C1"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338" w:type="dxa"/>
            <w:tcBorders>
              <w:top w:val="single" w:sz="4" w:space="0" w:color="auto"/>
              <w:left w:val="nil"/>
              <w:bottom w:val="nil"/>
              <w:right w:val="single" w:sz="4" w:space="0" w:color="auto"/>
            </w:tcBorders>
            <w:shd w:val="clear" w:color="auto" w:fill="auto"/>
            <w:vAlign w:val="center"/>
            <w:hideMark/>
          </w:tcPr>
          <w:p w14:paraId="27FA68B7" w14:textId="677B597E"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c>
          <w:tcPr>
            <w:tcW w:w="1975" w:type="dxa"/>
            <w:tcBorders>
              <w:top w:val="nil"/>
              <w:left w:val="single" w:sz="4" w:space="0" w:color="auto"/>
              <w:bottom w:val="nil"/>
              <w:right w:val="nil"/>
            </w:tcBorders>
            <w:shd w:val="clear" w:color="auto" w:fill="auto"/>
            <w:hideMark/>
          </w:tcPr>
          <w:p w14:paraId="4C8FF79E" w14:textId="1E51BCB9"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Selective application</w:t>
            </w:r>
          </w:p>
        </w:tc>
        <w:tc>
          <w:tcPr>
            <w:tcW w:w="1127" w:type="dxa"/>
            <w:tcBorders>
              <w:top w:val="nil"/>
              <w:left w:val="nil"/>
              <w:bottom w:val="nil"/>
              <w:right w:val="nil"/>
            </w:tcBorders>
            <w:shd w:val="clear" w:color="auto" w:fill="auto"/>
            <w:vAlign w:val="center"/>
            <w:hideMark/>
          </w:tcPr>
          <w:p w14:paraId="4A1B4426"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69</w:t>
            </w:r>
          </w:p>
        </w:tc>
        <w:tc>
          <w:tcPr>
            <w:tcW w:w="1161" w:type="dxa"/>
            <w:tcBorders>
              <w:top w:val="nil"/>
              <w:left w:val="nil"/>
              <w:bottom w:val="nil"/>
              <w:right w:val="nil"/>
            </w:tcBorders>
            <w:shd w:val="clear" w:color="auto" w:fill="auto"/>
            <w:vAlign w:val="center"/>
            <w:hideMark/>
          </w:tcPr>
          <w:p w14:paraId="13123C93" w14:textId="50E9D8C9"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32</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06B4357D" w14:textId="77777777" w:rsidTr="00F44133">
        <w:trPr>
          <w:trHeight w:val="20"/>
          <w:jc w:val="center"/>
        </w:trPr>
        <w:tc>
          <w:tcPr>
            <w:tcW w:w="2171" w:type="dxa"/>
            <w:tcBorders>
              <w:top w:val="nil"/>
              <w:left w:val="nil"/>
              <w:bottom w:val="nil"/>
              <w:right w:val="nil"/>
            </w:tcBorders>
            <w:shd w:val="clear" w:color="auto" w:fill="auto"/>
            <w:vAlign w:val="center"/>
            <w:hideMark/>
          </w:tcPr>
          <w:p w14:paraId="53F960E8" w14:textId="70C45B11"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Not ready</w:t>
            </w:r>
          </w:p>
        </w:tc>
        <w:tc>
          <w:tcPr>
            <w:tcW w:w="1300" w:type="dxa"/>
            <w:tcBorders>
              <w:top w:val="nil"/>
              <w:left w:val="nil"/>
              <w:bottom w:val="nil"/>
              <w:right w:val="nil"/>
            </w:tcBorders>
            <w:shd w:val="clear" w:color="auto" w:fill="auto"/>
            <w:vAlign w:val="center"/>
            <w:hideMark/>
          </w:tcPr>
          <w:p w14:paraId="21078983"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25</w:t>
            </w:r>
          </w:p>
        </w:tc>
        <w:tc>
          <w:tcPr>
            <w:tcW w:w="1338" w:type="dxa"/>
            <w:tcBorders>
              <w:top w:val="nil"/>
              <w:left w:val="nil"/>
              <w:bottom w:val="nil"/>
              <w:right w:val="single" w:sz="4" w:space="0" w:color="auto"/>
            </w:tcBorders>
            <w:shd w:val="clear" w:color="auto" w:fill="auto"/>
            <w:vAlign w:val="center"/>
            <w:hideMark/>
          </w:tcPr>
          <w:p w14:paraId="39332947" w14:textId="64093A88"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11.8</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7AC35597" w14:textId="63D6B7BC"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Creative integration</w:t>
            </w:r>
          </w:p>
        </w:tc>
        <w:tc>
          <w:tcPr>
            <w:tcW w:w="1127" w:type="dxa"/>
            <w:tcBorders>
              <w:top w:val="nil"/>
              <w:left w:val="nil"/>
              <w:bottom w:val="nil"/>
              <w:right w:val="nil"/>
            </w:tcBorders>
            <w:shd w:val="clear" w:color="auto" w:fill="auto"/>
            <w:vAlign w:val="center"/>
            <w:hideMark/>
          </w:tcPr>
          <w:p w14:paraId="32B78907"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51</w:t>
            </w:r>
          </w:p>
        </w:tc>
        <w:tc>
          <w:tcPr>
            <w:tcW w:w="1161" w:type="dxa"/>
            <w:tcBorders>
              <w:top w:val="nil"/>
              <w:left w:val="nil"/>
              <w:bottom w:val="nil"/>
              <w:right w:val="nil"/>
            </w:tcBorders>
            <w:shd w:val="clear" w:color="auto" w:fill="auto"/>
            <w:vAlign w:val="center"/>
            <w:hideMark/>
          </w:tcPr>
          <w:p w14:paraId="46109F18" w14:textId="362E7CFF"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24</w:t>
            </w:r>
            <w:r w:rsidR="00D94351" w:rsidRPr="00EC0859">
              <w:rPr>
                <w:rFonts w:cs="Times New Roman"/>
                <w:sz w:val="20"/>
                <w:szCs w:val="20"/>
              </w:rPr>
              <w:t>.</w:t>
            </w:r>
            <w:r w:rsidRPr="00EC0859">
              <w:rPr>
                <w:rFonts w:cs="Times New Roman"/>
                <w:sz w:val="20"/>
                <w:szCs w:val="20"/>
              </w:rPr>
              <w:t>2</w:t>
            </w:r>
            <w:r w:rsidR="00264814" w:rsidRPr="00EC0859">
              <w:rPr>
                <w:rFonts w:cs="Times New Roman"/>
                <w:sz w:val="20"/>
                <w:szCs w:val="20"/>
              </w:rPr>
              <w:t>%</w:t>
            </w:r>
          </w:p>
        </w:tc>
      </w:tr>
      <w:tr w:rsidR="00EC0859" w:rsidRPr="00EC0859" w14:paraId="6A021628" w14:textId="77777777" w:rsidTr="00F44133">
        <w:trPr>
          <w:trHeight w:val="20"/>
          <w:jc w:val="center"/>
        </w:trPr>
        <w:tc>
          <w:tcPr>
            <w:tcW w:w="2171" w:type="dxa"/>
            <w:tcBorders>
              <w:top w:val="nil"/>
              <w:left w:val="nil"/>
              <w:bottom w:val="nil"/>
              <w:right w:val="nil"/>
            </w:tcBorders>
            <w:shd w:val="clear" w:color="auto" w:fill="auto"/>
            <w:vAlign w:val="center"/>
            <w:hideMark/>
          </w:tcPr>
          <w:p w14:paraId="4A74A0C0" w14:textId="2262B523"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Considering</w:t>
            </w:r>
          </w:p>
        </w:tc>
        <w:tc>
          <w:tcPr>
            <w:tcW w:w="1300" w:type="dxa"/>
            <w:tcBorders>
              <w:top w:val="nil"/>
              <w:left w:val="nil"/>
              <w:bottom w:val="nil"/>
              <w:right w:val="nil"/>
            </w:tcBorders>
            <w:shd w:val="clear" w:color="auto" w:fill="auto"/>
            <w:vAlign w:val="center"/>
            <w:hideMark/>
          </w:tcPr>
          <w:p w14:paraId="7747C342"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43</w:t>
            </w:r>
          </w:p>
        </w:tc>
        <w:tc>
          <w:tcPr>
            <w:tcW w:w="1338" w:type="dxa"/>
            <w:tcBorders>
              <w:top w:val="nil"/>
              <w:left w:val="nil"/>
              <w:bottom w:val="nil"/>
              <w:right w:val="single" w:sz="4" w:space="0" w:color="auto"/>
            </w:tcBorders>
            <w:shd w:val="clear" w:color="auto" w:fill="auto"/>
            <w:vAlign w:val="center"/>
            <w:hideMark/>
          </w:tcPr>
          <w:p w14:paraId="171AAF31" w14:textId="03801744"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20.4</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75BFBA26" w14:textId="04037111"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Mastery &amp; peer sharing</w:t>
            </w:r>
          </w:p>
        </w:tc>
        <w:tc>
          <w:tcPr>
            <w:tcW w:w="1127" w:type="dxa"/>
            <w:tcBorders>
              <w:top w:val="nil"/>
              <w:left w:val="nil"/>
              <w:bottom w:val="nil"/>
              <w:right w:val="nil"/>
            </w:tcBorders>
            <w:shd w:val="clear" w:color="auto" w:fill="auto"/>
            <w:vAlign w:val="center"/>
            <w:hideMark/>
          </w:tcPr>
          <w:p w14:paraId="57552B5B"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31</w:t>
            </w:r>
          </w:p>
        </w:tc>
        <w:tc>
          <w:tcPr>
            <w:tcW w:w="1161" w:type="dxa"/>
            <w:tcBorders>
              <w:top w:val="nil"/>
              <w:left w:val="nil"/>
              <w:bottom w:val="nil"/>
              <w:right w:val="nil"/>
            </w:tcBorders>
            <w:shd w:val="clear" w:color="auto" w:fill="auto"/>
            <w:vAlign w:val="center"/>
            <w:hideMark/>
          </w:tcPr>
          <w:p w14:paraId="796D1D18" w14:textId="307E24A5"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14</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62F5A5FA" w14:textId="77777777" w:rsidTr="007F2CAA">
        <w:trPr>
          <w:trHeight w:val="20"/>
          <w:jc w:val="center"/>
        </w:trPr>
        <w:tc>
          <w:tcPr>
            <w:tcW w:w="2171" w:type="dxa"/>
            <w:tcBorders>
              <w:top w:val="nil"/>
              <w:left w:val="nil"/>
              <w:bottom w:val="nil"/>
              <w:right w:val="nil"/>
            </w:tcBorders>
            <w:shd w:val="clear" w:color="auto" w:fill="auto"/>
            <w:vAlign w:val="center"/>
            <w:hideMark/>
          </w:tcPr>
          <w:p w14:paraId="6D18E0DC" w14:textId="095A9A4A" w:rsidR="00C305C0" w:rsidRPr="00EC0859" w:rsidRDefault="00C305C0" w:rsidP="00B9585B">
            <w:pPr>
              <w:spacing w:before="0" w:after="0" w:line="480" w:lineRule="auto"/>
              <w:ind w:left="-57" w:right="-57" w:firstLine="0"/>
              <w:jc w:val="left"/>
              <w:rPr>
                <w:rFonts w:cs="Times New Roman"/>
                <w:sz w:val="20"/>
                <w:szCs w:val="20"/>
              </w:rPr>
            </w:pPr>
            <w:r w:rsidRPr="00EC0859">
              <w:rPr>
                <w:sz w:val="20"/>
                <w:szCs w:val="20"/>
              </w:rPr>
              <w:t>Trial stage</w:t>
            </w:r>
          </w:p>
        </w:tc>
        <w:tc>
          <w:tcPr>
            <w:tcW w:w="1300" w:type="dxa"/>
            <w:tcBorders>
              <w:top w:val="nil"/>
              <w:left w:val="nil"/>
              <w:bottom w:val="nil"/>
              <w:right w:val="nil"/>
            </w:tcBorders>
            <w:shd w:val="clear" w:color="auto" w:fill="auto"/>
            <w:vAlign w:val="center"/>
            <w:hideMark/>
          </w:tcPr>
          <w:p w14:paraId="6E773A13" w14:textId="77777777"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63</w:t>
            </w:r>
          </w:p>
        </w:tc>
        <w:tc>
          <w:tcPr>
            <w:tcW w:w="1338" w:type="dxa"/>
            <w:tcBorders>
              <w:top w:val="nil"/>
              <w:left w:val="nil"/>
              <w:bottom w:val="nil"/>
              <w:right w:val="single" w:sz="4" w:space="0" w:color="auto"/>
            </w:tcBorders>
            <w:shd w:val="clear" w:color="auto" w:fill="auto"/>
            <w:vAlign w:val="center"/>
            <w:hideMark/>
          </w:tcPr>
          <w:p w14:paraId="6EFBE94E" w14:textId="66EF403B"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29</w:t>
            </w:r>
            <w:r w:rsidR="00705A05" w:rsidRPr="00EC0859">
              <w:rPr>
                <w:rFonts w:cs="Times New Roman"/>
                <w:sz w:val="20"/>
                <w:szCs w:val="20"/>
              </w:rPr>
              <w:t>.</w:t>
            </w:r>
            <w:r w:rsidRPr="00EC0859">
              <w:rPr>
                <w:rFonts w:cs="Times New Roman"/>
                <w:sz w:val="20"/>
                <w:szCs w:val="20"/>
              </w:rPr>
              <w:t>9</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vAlign w:val="center"/>
            <w:hideMark/>
          </w:tcPr>
          <w:p w14:paraId="51323FA9" w14:textId="77777777" w:rsidR="00C305C0" w:rsidRPr="00EC0859" w:rsidRDefault="00C305C0" w:rsidP="00B9585B">
            <w:pPr>
              <w:spacing w:before="0" w:after="0" w:line="480" w:lineRule="auto"/>
              <w:ind w:left="-57" w:right="-57" w:firstLine="0"/>
              <w:jc w:val="right"/>
              <w:rPr>
                <w:rFonts w:cs="Times New Roman"/>
                <w:sz w:val="20"/>
                <w:szCs w:val="20"/>
              </w:rPr>
            </w:pPr>
          </w:p>
        </w:tc>
        <w:tc>
          <w:tcPr>
            <w:tcW w:w="1127" w:type="dxa"/>
            <w:tcBorders>
              <w:top w:val="nil"/>
              <w:left w:val="nil"/>
              <w:bottom w:val="nil"/>
              <w:right w:val="nil"/>
            </w:tcBorders>
            <w:shd w:val="clear" w:color="auto" w:fill="auto"/>
            <w:vAlign w:val="center"/>
            <w:hideMark/>
          </w:tcPr>
          <w:p w14:paraId="0FC106A5" w14:textId="77777777" w:rsidR="00C305C0" w:rsidRPr="00EC0859" w:rsidRDefault="00C305C0" w:rsidP="00B9585B">
            <w:pPr>
              <w:spacing w:before="0" w:after="0" w:line="480" w:lineRule="auto"/>
              <w:ind w:left="-57" w:right="-57" w:firstLine="0"/>
              <w:jc w:val="center"/>
              <w:rPr>
                <w:rFonts w:cs="Times New Roman"/>
                <w:sz w:val="20"/>
                <w:szCs w:val="20"/>
              </w:rPr>
            </w:pPr>
          </w:p>
        </w:tc>
        <w:tc>
          <w:tcPr>
            <w:tcW w:w="1161" w:type="dxa"/>
            <w:tcBorders>
              <w:top w:val="nil"/>
              <w:left w:val="nil"/>
              <w:bottom w:val="nil"/>
              <w:right w:val="nil"/>
            </w:tcBorders>
            <w:shd w:val="clear" w:color="auto" w:fill="auto"/>
            <w:vAlign w:val="center"/>
            <w:hideMark/>
          </w:tcPr>
          <w:p w14:paraId="7B28B005" w14:textId="77777777" w:rsidR="00C305C0" w:rsidRPr="00EC0859" w:rsidRDefault="00C305C0" w:rsidP="00B9585B">
            <w:pPr>
              <w:spacing w:before="0" w:after="0" w:line="480" w:lineRule="auto"/>
              <w:ind w:left="-57" w:right="-57" w:firstLine="0"/>
              <w:jc w:val="center"/>
              <w:rPr>
                <w:rFonts w:cs="Times New Roman"/>
                <w:sz w:val="20"/>
                <w:szCs w:val="20"/>
              </w:rPr>
            </w:pPr>
          </w:p>
        </w:tc>
      </w:tr>
      <w:tr w:rsidR="00EC0859" w:rsidRPr="00EC0859" w14:paraId="49C96546" w14:textId="77777777" w:rsidTr="007F2CAA">
        <w:trPr>
          <w:trHeight w:val="20"/>
          <w:jc w:val="center"/>
        </w:trPr>
        <w:tc>
          <w:tcPr>
            <w:tcW w:w="2171" w:type="dxa"/>
            <w:tcBorders>
              <w:top w:val="nil"/>
              <w:left w:val="nil"/>
              <w:right w:val="nil"/>
            </w:tcBorders>
            <w:shd w:val="clear" w:color="auto" w:fill="auto"/>
            <w:vAlign w:val="center"/>
            <w:hideMark/>
          </w:tcPr>
          <w:p w14:paraId="04ED52E6" w14:textId="1C704885" w:rsidR="00C305C0" w:rsidRPr="00EC0859" w:rsidRDefault="00C305C0" w:rsidP="00B9585B">
            <w:pPr>
              <w:spacing w:before="0" w:after="0" w:line="480" w:lineRule="auto"/>
              <w:ind w:left="-57" w:right="-57" w:firstLine="0"/>
              <w:jc w:val="left"/>
              <w:rPr>
                <w:rFonts w:cs="Times New Roman"/>
                <w:sz w:val="20"/>
                <w:szCs w:val="20"/>
              </w:rPr>
            </w:pPr>
            <w:r w:rsidRPr="00EC0859">
              <w:rPr>
                <w:sz w:val="20"/>
                <w:szCs w:val="20"/>
              </w:rPr>
              <w:t>Ready</w:t>
            </w:r>
          </w:p>
        </w:tc>
        <w:tc>
          <w:tcPr>
            <w:tcW w:w="1300" w:type="dxa"/>
            <w:tcBorders>
              <w:top w:val="nil"/>
              <w:left w:val="nil"/>
              <w:right w:val="nil"/>
            </w:tcBorders>
            <w:shd w:val="clear" w:color="auto" w:fill="auto"/>
            <w:vAlign w:val="center"/>
            <w:hideMark/>
          </w:tcPr>
          <w:p w14:paraId="1F91E453" w14:textId="77777777"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56</w:t>
            </w:r>
          </w:p>
        </w:tc>
        <w:tc>
          <w:tcPr>
            <w:tcW w:w="1338" w:type="dxa"/>
            <w:tcBorders>
              <w:top w:val="nil"/>
              <w:left w:val="nil"/>
              <w:right w:val="single" w:sz="4" w:space="0" w:color="auto"/>
            </w:tcBorders>
            <w:shd w:val="clear" w:color="auto" w:fill="auto"/>
            <w:vAlign w:val="center"/>
            <w:hideMark/>
          </w:tcPr>
          <w:p w14:paraId="3AF1026B" w14:textId="18E010BF"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26</w:t>
            </w:r>
            <w:r w:rsidR="00705A05" w:rsidRPr="00EC0859">
              <w:rPr>
                <w:rFonts w:cs="Times New Roman"/>
                <w:sz w:val="20"/>
                <w:szCs w:val="20"/>
              </w:rPr>
              <w:t>.</w:t>
            </w:r>
            <w:r w:rsidRPr="00EC0859">
              <w:rPr>
                <w:rFonts w:cs="Times New Roman"/>
                <w:sz w:val="20"/>
                <w:szCs w:val="20"/>
              </w:rPr>
              <w:t>5</w:t>
            </w:r>
            <w:r w:rsidR="00264814" w:rsidRPr="00EC0859">
              <w:rPr>
                <w:rFonts w:cs="Times New Roman"/>
                <w:sz w:val="20"/>
                <w:szCs w:val="20"/>
              </w:rPr>
              <w:t>%</w:t>
            </w:r>
          </w:p>
        </w:tc>
        <w:tc>
          <w:tcPr>
            <w:tcW w:w="1975" w:type="dxa"/>
            <w:tcBorders>
              <w:top w:val="nil"/>
              <w:left w:val="single" w:sz="4" w:space="0" w:color="auto"/>
              <w:right w:val="nil"/>
            </w:tcBorders>
            <w:shd w:val="clear" w:color="auto" w:fill="auto"/>
            <w:vAlign w:val="center"/>
            <w:hideMark/>
          </w:tcPr>
          <w:p w14:paraId="4AF69A89" w14:textId="77777777" w:rsidR="00C305C0" w:rsidRPr="00EC0859" w:rsidRDefault="00C305C0" w:rsidP="00B9585B">
            <w:pPr>
              <w:spacing w:before="0" w:after="0" w:line="480" w:lineRule="auto"/>
              <w:ind w:left="-57" w:right="-57" w:firstLine="0"/>
              <w:jc w:val="right"/>
              <w:rPr>
                <w:rFonts w:cs="Times New Roman"/>
                <w:sz w:val="20"/>
                <w:szCs w:val="20"/>
              </w:rPr>
            </w:pPr>
          </w:p>
        </w:tc>
        <w:tc>
          <w:tcPr>
            <w:tcW w:w="1127" w:type="dxa"/>
            <w:tcBorders>
              <w:top w:val="nil"/>
              <w:left w:val="nil"/>
              <w:right w:val="nil"/>
            </w:tcBorders>
            <w:shd w:val="clear" w:color="auto" w:fill="auto"/>
            <w:vAlign w:val="center"/>
            <w:hideMark/>
          </w:tcPr>
          <w:p w14:paraId="71936789" w14:textId="77777777" w:rsidR="00C305C0" w:rsidRPr="00EC0859" w:rsidRDefault="00C305C0" w:rsidP="00B9585B">
            <w:pPr>
              <w:spacing w:before="0" w:after="0" w:line="480" w:lineRule="auto"/>
              <w:ind w:left="-57" w:right="-57" w:firstLine="0"/>
              <w:jc w:val="left"/>
              <w:rPr>
                <w:rFonts w:cs="Times New Roman"/>
                <w:sz w:val="20"/>
                <w:szCs w:val="20"/>
              </w:rPr>
            </w:pPr>
          </w:p>
        </w:tc>
        <w:tc>
          <w:tcPr>
            <w:tcW w:w="1161" w:type="dxa"/>
            <w:tcBorders>
              <w:top w:val="nil"/>
              <w:left w:val="nil"/>
              <w:right w:val="nil"/>
            </w:tcBorders>
            <w:shd w:val="clear" w:color="auto" w:fill="auto"/>
            <w:vAlign w:val="center"/>
            <w:hideMark/>
          </w:tcPr>
          <w:p w14:paraId="3EF7F6F2" w14:textId="77777777" w:rsidR="00C305C0" w:rsidRPr="00EC0859" w:rsidRDefault="00C305C0" w:rsidP="00B9585B">
            <w:pPr>
              <w:spacing w:before="0" w:after="0" w:line="480" w:lineRule="auto"/>
              <w:ind w:left="-57" w:right="-57" w:firstLine="0"/>
              <w:jc w:val="left"/>
              <w:rPr>
                <w:rFonts w:cs="Times New Roman"/>
                <w:sz w:val="20"/>
                <w:szCs w:val="20"/>
              </w:rPr>
            </w:pPr>
          </w:p>
        </w:tc>
      </w:tr>
      <w:tr w:rsidR="00EC0859" w:rsidRPr="00EC0859" w14:paraId="67C93E4E" w14:textId="77777777" w:rsidTr="007F2CAA">
        <w:trPr>
          <w:trHeight w:val="20"/>
          <w:jc w:val="center"/>
        </w:trPr>
        <w:tc>
          <w:tcPr>
            <w:tcW w:w="2171" w:type="dxa"/>
            <w:tcBorders>
              <w:top w:val="nil"/>
              <w:left w:val="nil"/>
              <w:bottom w:val="single" w:sz="4" w:space="0" w:color="auto"/>
              <w:right w:val="nil"/>
            </w:tcBorders>
            <w:shd w:val="clear" w:color="auto" w:fill="auto"/>
            <w:vAlign w:val="center"/>
            <w:hideMark/>
          </w:tcPr>
          <w:p w14:paraId="4E3F1395" w14:textId="4039370A" w:rsidR="00C305C0" w:rsidRPr="00EC0859" w:rsidRDefault="00C305C0" w:rsidP="00B9585B">
            <w:pPr>
              <w:spacing w:before="0" w:after="0" w:line="480" w:lineRule="auto"/>
              <w:ind w:left="-57" w:right="-57" w:firstLine="0"/>
              <w:jc w:val="left"/>
              <w:rPr>
                <w:rFonts w:cs="Times New Roman"/>
                <w:sz w:val="20"/>
                <w:szCs w:val="20"/>
              </w:rPr>
            </w:pPr>
            <w:r w:rsidRPr="00EC0859">
              <w:rPr>
                <w:sz w:val="20"/>
                <w:szCs w:val="20"/>
              </w:rPr>
              <w:t>Proactive</w:t>
            </w:r>
          </w:p>
        </w:tc>
        <w:tc>
          <w:tcPr>
            <w:tcW w:w="1300" w:type="dxa"/>
            <w:tcBorders>
              <w:top w:val="nil"/>
              <w:left w:val="nil"/>
              <w:bottom w:val="single" w:sz="4" w:space="0" w:color="auto"/>
              <w:right w:val="nil"/>
            </w:tcBorders>
            <w:shd w:val="clear" w:color="auto" w:fill="auto"/>
            <w:vAlign w:val="center"/>
            <w:hideMark/>
          </w:tcPr>
          <w:p w14:paraId="64DF1D35" w14:textId="77777777"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14:paraId="5E70718A" w14:textId="725097E5"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11</w:t>
            </w:r>
            <w:r w:rsidR="00705A05" w:rsidRPr="00EC0859">
              <w:rPr>
                <w:rFonts w:cs="Times New Roman"/>
                <w:sz w:val="20"/>
                <w:szCs w:val="20"/>
              </w:rPr>
              <w:t>.</w:t>
            </w:r>
            <w:r w:rsidRPr="00EC0859">
              <w:rPr>
                <w:rFonts w:cs="Times New Roman"/>
                <w:sz w:val="20"/>
                <w:szCs w:val="20"/>
              </w:rPr>
              <w:t>4</w:t>
            </w:r>
            <w:r w:rsidR="00264814" w:rsidRPr="00EC0859">
              <w:rPr>
                <w:rFonts w:cs="Times New Roman"/>
                <w:sz w:val="20"/>
                <w:szCs w:val="20"/>
              </w:rPr>
              <w:t>%</w:t>
            </w:r>
          </w:p>
        </w:tc>
        <w:tc>
          <w:tcPr>
            <w:tcW w:w="1975" w:type="dxa"/>
            <w:tcBorders>
              <w:top w:val="nil"/>
              <w:left w:val="single" w:sz="4" w:space="0" w:color="auto"/>
              <w:bottom w:val="single" w:sz="4" w:space="0" w:color="auto"/>
              <w:right w:val="nil"/>
            </w:tcBorders>
            <w:shd w:val="clear" w:color="auto" w:fill="auto"/>
            <w:vAlign w:val="center"/>
            <w:hideMark/>
          </w:tcPr>
          <w:p w14:paraId="1AC09B91" w14:textId="77777777" w:rsidR="00C305C0" w:rsidRPr="00EC0859" w:rsidRDefault="00C305C0" w:rsidP="00B9585B">
            <w:pPr>
              <w:spacing w:before="0" w:after="0" w:line="480" w:lineRule="auto"/>
              <w:ind w:left="-57" w:right="-57" w:firstLine="0"/>
              <w:jc w:val="right"/>
              <w:rPr>
                <w:rFonts w:cs="Times New Roman"/>
                <w:sz w:val="20"/>
                <w:szCs w:val="20"/>
              </w:rPr>
            </w:pPr>
          </w:p>
        </w:tc>
        <w:tc>
          <w:tcPr>
            <w:tcW w:w="1127" w:type="dxa"/>
            <w:tcBorders>
              <w:top w:val="nil"/>
              <w:left w:val="nil"/>
              <w:bottom w:val="single" w:sz="4" w:space="0" w:color="auto"/>
              <w:right w:val="nil"/>
            </w:tcBorders>
            <w:shd w:val="clear" w:color="auto" w:fill="auto"/>
            <w:vAlign w:val="center"/>
            <w:hideMark/>
          </w:tcPr>
          <w:p w14:paraId="6A1CDABF" w14:textId="77777777" w:rsidR="00C305C0" w:rsidRPr="00EC0859" w:rsidRDefault="00C305C0" w:rsidP="00B9585B">
            <w:pPr>
              <w:spacing w:before="0" w:after="0" w:line="480" w:lineRule="auto"/>
              <w:ind w:left="-57" w:right="-57" w:firstLine="0"/>
              <w:jc w:val="left"/>
              <w:rPr>
                <w:rFonts w:cs="Times New Roman"/>
                <w:sz w:val="20"/>
                <w:szCs w:val="20"/>
              </w:rPr>
            </w:pPr>
          </w:p>
        </w:tc>
        <w:tc>
          <w:tcPr>
            <w:tcW w:w="1161" w:type="dxa"/>
            <w:tcBorders>
              <w:top w:val="nil"/>
              <w:left w:val="nil"/>
              <w:bottom w:val="single" w:sz="4" w:space="0" w:color="auto"/>
              <w:right w:val="nil"/>
            </w:tcBorders>
            <w:shd w:val="clear" w:color="auto" w:fill="auto"/>
            <w:vAlign w:val="center"/>
            <w:hideMark/>
          </w:tcPr>
          <w:p w14:paraId="7000BFC1" w14:textId="77777777" w:rsidR="00C305C0" w:rsidRPr="00EC0859" w:rsidRDefault="00C305C0" w:rsidP="00B9585B">
            <w:pPr>
              <w:spacing w:before="0" w:after="0" w:line="480" w:lineRule="auto"/>
              <w:ind w:left="-57" w:right="-57" w:firstLine="0"/>
              <w:jc w:val="left"/>
              <w:rPr>
                <w:rFonts w:cs="Times New Roman"/>
                <w:sz w:val="20"/>
                <w:szCs w:val="20"/>
              </w:rPr>
            </w:pPr>
          </w:p>
        </w:tc>
      </w:tr>
    </w:tbl>
    <w:p w14:paraId="581FC7C5" w14:textId="77777777" w:rsidR="00F143CF" w:rsidRPr="00EC0859" w:rsidRDefault="00F143CF" w:rsidP="00B9585B">
      <w:pPr>
        <w:spacing w:before="0" w:after="120" w:line="480" w:lineRule="auto"/>
        <w:rPr>
          <w:b/>
          <w:bCs/>
          <w:i/>
          <w:iCs/>
        </w:rPr>
      </w:pPr>
      <w:r w:rsidRPr="00EC0859">
        <w:t>The results show that female lecturers slightly outnumber males (53.6% vs. 46.4%). Most participants hold doctoral (64%) or master’s degrees (26.5%), indicating a highly qualified teaching force. The majority have over 11 years of teaching experience. In terms of AI skills, the highest proportion reported moderate competence (32.7%). Regarding AI readiness, the most common responses were “trial stage” (29.9%) and “ready” (26.5%), reflecting growing interest and potential for adopting AI in higher education teaching.</w:t>
      </w:r>
    </w:p>
    <w:p w14:paraId="71E825E4" w14:textId="16A2A955" w:rsidR="00466E8F" w:rsidRPr="00AF2662" w:rsidRDefault="00466E8F" w:rsidP="00B9585B">
      <w:pPr>
        <w:pStyle w:val="RALs-Heading2"/>
        <w:keepNext w:val="0"/>
        <w:spacing w:before="0" w:after="120" w:line="480" w:lineRule="auto"/>
        <w:rPr>
          <w:color w:val="EE0000"/>
        </w:rPr>
      </w:pPr>
      <w:r w:rsidRPr="00AF2662">
        <w:rPr>
          <w:color w:val="EE0000"/>
        </w:rPr>
        <w:t xml:space="preserve">4.2. </w:t>
      </w:r>
      <w:r w:rsidR="00180E40" w:rsidRPr="00AF2662">
        <w:rPr>
          <w:color w:val="EE0000"/>
        </w:rPr>
        <w:t>Reliability analysis of measurement scales</w:t>
      </w:r>
    </w:p>
    <w:p w14:paraId="415AEA73" w14:textId="1F6F6F46" w:rsidR="007F6F97" w:rsidRPr="00AF2662" w:rsidRDefault="007F6F97" w:rsidP="00B9585B">
      <w:pPr>
        <w:pStyle w:val="RALs-Heading3"/>
        <w:keepNext w:val="0"/>
        <w:spacing w:before="0" w:after="120" w:line="480" w:lineRule="auto"/>
        <w:rPr>
          <w:color w:val="EE0000"/>
        </w:rPr>
      </w:pPr>
      <w:r w:rsidRPr="00AF2662">
        <w:rPr>
          <w:color w:val="EE0000"/>
        </w:rPr>
        <w:t xml:space="preserve">4.2.1. Student </w:t>
      </w:r>
      <w:r w:rsidR="00DB229C">
        <w:rPr>
          <w:color w:val="EE0000"/>
        </w:rPr>
        <w:t>s</w:t>
      </w:r>
      <w:r w:rsidRPr="00AF2662">
        <w:rPr>
          <w:color w:val="EE0000"/>
        </w:rPr>
        <w:t>cale</w:t>
      </w:r>
    </w:p>
    <w:p w14:paraId="01291D72" w14:textId="7538D19B" w:rsidR="00914798" w:rsidRPr="00AF2662" w:rsidRDefault="005C4338" w:rsidP="00B9585B">
      <w:pPr>
        <w:spacing w:before="0" w:after="120" w:line="480" w:lineRule="auto"/>
        <w:rPr>
          <w:color w:val="EE0000"/>
        </w:rPr>
      </w:pPr>
      <w:r w:rsidRPr="00AF2662">
        <w:rPr>
          <w:color w:val="EE0000"/>
        </w:rPr>
        <w:t xml:space="preserve">The reliability analysis of the student questionnaire yielded a Cronbach’s Alpha coefficient of 0.823, indicating a high level of internal consistency. One item (QU_sv4) was removed due to a corrected item-total correlation of 0.161, which falls below the acceptable </w:t>
      </w:r>
      <w:r w:rsidRPr="00AF2662">
        <w:rPr>
          <w:color w:val="EE0000"/>
        </w:rPr>
        <w:lastRenderedPageBreak/>
        <w:t>threshold of 0.3. Consequently, 18 items were retained for further analysis. The retained items exhibited mean scores ranging from 2.545 to 4.206, with standard deviations between 0.660 and 1.050, indicating adequate variability in student responses. Most items demonstrated corrected item-total correlations above 0.3, confirming the overall reliability and coherence of the student scale</w:t>
      </w:r>
      <w:r w:rsidR="00914798" w:rsidRPr="00AF2662">
        <w:rPr>
          <w:color w:val="EE0000"/>
        </w:rPr>
        <w:t>.</w:t>
      </w:r>
    </w:p>
    <w:p w14:paraId="750CBC1B" w14:textId="077B2788" w:rsidR="00BF326D" w:rsidRPr="00AF2662" w:rsidRDefault="00BF326D" w:rsidP="00B9585B">
      <w:pPr>
        <w:pStyle w:val="RALs-Heading3"/>
        <w:keepNext w:val="0"/>
        <w:spacing w:before="0" w:after="120" w:line="480" w:lineRule="auto"/>
        <w:rPr>
          <w:color w:val="EE0000"/>
        </w:rPr>
      </w:pPr>
      <w:r w:rsidRPr="00AF2662">
        <w:rPr>
          <w:color w:val="EE0000"/>
        </w:rPr>
        <w:t xml:space="preserve">4.2.2. </w:t>
      </w:r>
      <w:proofErr w:type="gramStart"/>
      <w:r w:rsidR="007F3AAE" w:rsidRPr="00AF2662">
        <w:rPr>
          <w:color w:val="EE0000"/>
        </w:rPr>
        <w:t>Lecturer</w:t>
      </w:r>
      <w:proofErr w:type="gramEnd"/>
      <w:r w:rsidR="007F3AAE" w:rsidRPr="00AF2662">
        <w:rPr>
          <w:color w:val="EE0000"/>
        </w:rPr>
        <w:t xml:space="preserve"> scale</w:t>
      </w:r>
    </w:p>
    <w:p w14:paraId="1268C032" w14:textId="1D53B68C" w:rsidR="007F3AAE" w:rsidRPr="00AF2662" w:rsidRDefault="007F66B6" w:rsidP="00B9585B">
      <w:pPr>
        <w:spacing w:before="0" w:after="120" w:line="480" w:lineRule="auto"/>
        <w:rPr>
          <w:b/>
          <w:bCs/>
          <w:i/>
          <w:iCs/>
          <w:color w:val="EE0000"/>
        </w:rPr>
      </w:pPr>
      <w:r w:rsidRPr="00AF2662">
        <w:rPr>
          <w:color w:val="EE0000"/>
        </w:rPr>
        <w:t xml:space="preserve">For the lecturer questionnaire, the Cronbach’s Alpha coefficient was 0.847, reflecting similarly high internal reliability. All 19 items were retained, as none fell below the acceptable correlation threshold. Item </w:t>
      </w:r>
      <w:r w:rsidR="0022367B" w:rsidRPr="00AF2662">
        <w:rPr>
          <w:color w:val="EE0000"/>
        </w:rPr>
        <w:t>means</w:t>
      </w:r>
      <w:r w:rsidRPr="00AF2662">
        <w:rPr>
          <w:color w:val="EE0000"/>
        </w:rPr>
        <w:t xml:space="preserve"> scores ranged from 2.555 to 4.109, with standard deviations from 0.730 to 1.084, suggesting diverse and meaningful response distributions. Each item’s corrected item-total correlation exceeded 0.3, further supporting the scale’s consistency. Thus, the lecturer scale is considered statistically reliable and appropriate for subsequent analyses</w:t>
      </w:r>
    </w:p>
    <w:p w14:paraId="159C5E3F" w14:textId="0F06F32A" w:rsidR="00DE2205" w:rsidRPr="00AF2662" w:rsidRDefault="004D59D9" w:rsidP="00B9585B">
      <w:pPr>
        <w:pStyle w:val="RALs-Heading2"/>
        <w:keepNext w:val="0"/>
        <w:spacing w:before="0" w:after="120" w:line="480" w:lineRule="auto"/>
        <w:ind w:left="0" w:firstLine="0"/>
        <w:rPr>
          <w:color w:val="EE0000"/>
        </w:rPr>
      </w:pPr>
      <w:r w:rsidRPr="00AF2662">
        <w:rPr>
          <w:color w:val="EE0000"/>
        </w:rPr>
        <w:t>4.3.</w:t>
      </w:r>
      <w:r w:rsidR="00D02A8A" w:rsidRPr="00AF2662">
        <w:rPr>
          <w:color w:val="EE0000"/>
        </w:rPr>
        <w:t xml:space="preserve"> </w:t>
      </w:r>
      <w:r w:rsidR="004959B6" w:rsidRPr="00AF2662">
        <w:rPr>
          <w:color w:val="EE0000"/>
        </w:rPr>
        <w:t xml:space="preserve">Comparison of Students’ </w:t>
      </w:r>
      <w:r w:rsidR="00D91C80" w:rsidRPr="00AF2662">
        <w:rPr>
          <w:color w:val="EE0000"/>
        </w:rPr>
        <w:t>p</w:t>
      </w:r>
      <w:r w:rsidR="004959B6" w:rsidRPr="00AF2662">
        <w:rPr>
          <w:color w:val="EE0000"/>
        </w:rPr>
        <w:t xml:space="preserve">erceptions of AI </w:t>
      </w:r>
      <w:r w:rsidR="00D91C80" w:rsidRPr="00AF2662">
        <w:rPr>
          <w:color w:val="EE0000"/>
        </w:rPr>
        <w:t>a</w:t>
      </w:r>
      <w:r w:rsidR="004959B6" w:rsidRPr="00AF2662">
        <w:rPr>
          <w:color w:val="EE0000"/>
        </w:rPr>
        <w:t xml:space="preserve">pplication in </w:t>
      </w:r>
      <w:proofErr w:type="spellStart"/>
      <w:r w:rsidR="004959B6" w:rsidRPr="00AF2662">
        <w:rPr>
          <w:color w:val="EE0000"/>
        </w:rPr>
        <w:t>EfT</w:t>
      </w:r>
      <w:proofErr w:type="spellEnd"/>
      <w:r w:rsidR="004959B6" w:rsidRPr="00AF2662">
        <w:rPr>
          <w:color w:val="EE0000"/>
        </w:rPr>
        <w:t xml:space="preserve"> </w:t>
      </w:r>
      <w:r w:rsidR="00340395" w:rsidRPr="00AF2662">
        <w:rPr>
          <w:color w:val="EE0000"/>
        </w:rPr>
        <w:t>l</w:t>
      </w:r>
      <w:r w:rsidR="004959B6" w:rsidRPr="00AF2662">
        <w:rPr>
          <w:color w:val="EE0000"/>
        </w:rPr>
        <w:t>earning</w:t>
      </w:r>
    </w:p>
    <w:p w14:paraId="16EDEC30" w14:textId="52F7798C" w:rsidR="00C13CFB" w:rsidRPr="00AF2662" w:rsidRDefault="00D02A8A" w:rsidP="00B9585B">
      <w:pPr>
        <w:pStyle w:val="RALs-Heading3"/>
        <w:keepNext w:val="0"/>
        <w:spacing w:before="0" w:after="120" w:line="480" w:lineRule="auto"/>
        <w:rPr>
          <w:color w:val="EE0000"/>
        </w:rPr>
      </w:pPr>
      <w:r w:rsidRPr="00AF2662">
        <w:rPr>
          <w:color w:val="EE0000"/>
        </w:rPr>
        <w:t xml:space="preserve">4.3.1. </w:t>
      </w:r>
      <w:r w:rsidR="009819E3" w:rsidRPr="00AF2662">
        <w:rPr>
          <w:color w:val="EE0000"/>
        </w:rPr>
        <w:t xml:space="preserve">Differences in Students’ perceptions by academic year – Hypothesis H1 </w:t>
      </w:r>
      <w:r w:rsidR="0083767D" w:rsidRPr="00AF2662">
        <w:rPr>
          <w:color w:val="EE0000"/>
        </w:rPr>
        <w:t>t</w:t>
      </w:r>
      <w:r w:rsidR="009819E3" w:rsidRPr="00AF2662">
        <w:rPr>
          <w:color w:val="EE0000"/>
        </w:rPr>
        <w:t>esting</w:t>
      </w:r>
    </w:p>
    <w:p w14:paraId="782BFCF3" w14:textId="181E0C82" w:rsidR="00BF0594" w:rsidRPr="00AF2662" w:rsidRDefault="00562695" w:rsidP="00B9585B">
      <w:pPr>
        <w:spacing w:before="0" w:after="120" w:line="480" w:lineRule="auto"/>
        <w:rPr>
          <w:color w:val="EE0000"/>
        </w:rPr>
      </w:pPr>
      <w:r w:rsidRPr="00AF2662">
        <w:rPr>
          <w:color w:val="EE0000"/>
        </w:rPr>
        <w:t>The results of the ANOVA (Table 5) indicated statistically significant differences in students’ perceptions across academic years for two constructs: Learning Effectiveness (</w:t>
      </w:r>
      <w:proofErr w:type="gramStart"/>
      <w:r w:rsidRPr="00AF2662">
        <w:rPr>
          <w:color w:val="EE0000"/>
        </w:rPr>
        <w:t>F(</w:t>
      </w:r>
      <w:proofErr w:type="gramEnd"/>
      <w:r w:rsidRPr="00AF2662">
        <w:rPr>
          <w:color w:val="EE0000"/>
        </w:rPr>
        <w:t>3, 341) = 5.125, p = 0.002) and Experience &amp; Satisfaction (</w:t>
      </w:r>
      <w:proofErr w:type="gramStart"/>
      <w:r w:rsidRPr="00AF2662">
        <w:rPr>
          <w:color w:val="EE0000"/>
        </w:rPr>
        <w:t>F(</w:t>
      </w:r>
      <w:proofErr w:type="gramEnd"/>
      <w:r w:rsidRPr="00AF2662">
        <w:rPr>
          <w:color w:val="EE0000"/>
        </w:rPr>
        <w:t>3, 341) = 5.489, p = 0.001). Post hoc LSD tests revealed that first-year students reported significantly lower perceived learning effectiveness and experience compared to students in the second, third, and fourth years. No significant differences were found across academic years for Motivation &amp; Engagement (</w:t>
      </w:r>
      <w:proofErr w:type="gramStart"/>
      <w:r w:rsidRPr="00AF2662">
        <w:rPr>
          <w:color w:val="EE0000"/>
        </w:rPr>
        <w:t>F(</w:t>
      </w:r>
      <w:proofErr w:type="gramEnd"/>
      <w:r w:rsidRPr="00AF2662">
        <w:rPr>
          <w:color w:val="EE0000"/>
        </w:rPr>
        <w:t>3, 341) = 0.323, p = 0.809) or Quality of AI Tools &amp; Content (</w:t>
      </w:r>
      <w:proofErr w:type="gramStart"/>
      <w:r w:rsidRPr="00AF2662">
        <w:rPr>
          <w:color w:val="EE0000"/>
        </w:rPr>
        <w:t>F(</w:t>
      </w:r>
      <w:proofErr w:type="gramEnd"/>
      <w:r w:rsidRPr="00AF2662">
        <w:rPr>
          <w:color w:val="EE0000"/>
        </w:rPr>
        <w:t xml:space="preserve">3, 341) = 0.777, p = 0.507). These findings partially support Hypothesis H1, suggesting that academic year influences students’ perceptions of learning effectiveness and experience with AI-enhanced </w:t>
      </w:r>
      <w:proofErr w:type="spellStart"/>
      <w:r w:rsidRPr="00AF2662">
        <w:rPr>
          <w:color w:val="EE0000"/>
        </w:rPr>
        <w:t>EfT</w:t>
      </w:r>
      <w:proofErr w:type="spellEnd"/>
      <w:r w:rsidRPr="00AF2662">
        <w:rPr>
          <w:color w:val="EE0000"/>
        </w:rPr>
        <w:t xml:space="preserve"> learning, but not motivation or perceived tool quality</w:t>
      </w:r>
      <w:r w:rsidR="00BF0594" w:rsidRPr="00AF2662">
        <w:rPr>
          <w:color w:val="EE0000"/>
        </w:rPr>
        <w:t>.</w:t>
      </w:r>
    </w:p>
    <w:p w14:paraId="5F398338" w14:textId="77777777" w:rsidR="00133BFF" w:rsidRPr="00AF2662" w:rsidRDefault="00BF0594" w:rsidP="00B9585B">
      <w:pPr>
        <w:ind w:firstLine="0"/>
        <w:rPr>
          <w:b/>
          <w:bCs/>
          <w:color w:val="EE0000"/>
        </w:rPr>
      </w:pPr>
      <w:r w:rsidRPr="00AF2662">
        <w:rPr>
          <w:b/>
          <w:bCs/>
          <w:color w:val="EE0000"/>
        </w:rPr>
        <w:t>Table 5</w:t>
      </w:r>
    </w:p>
    <w:p w14:paraId="16A9ADF5" w14:textId="70D6103A" w:rsidR="00BF0594" w:rsidRPr="00AF2662" w:rsidRDefault="00BF0594" w:rsidP="00B9585B">
      <w:pPr>
        <w:ind w:firstLine="0"/>
        <w:rPr>
          <w:i/>
          <w:iCs/>
          <w:color w:val="EE0000"/>
        </w:rPr>
      </w:pPr>
      <w:r w:rsidRPr="00AF2662">
        <w:rPr>
          <w:i/>
          <w:iCs/>
          <w:color w:val="EE0000"/>
        </w:rPr>
        <w:lastRenderedPageBreak/>
        <w:t>ANOVA analysis results by school year (H1)</w:t>
      </w:r>
    </w:p>
    <w:tbl>
      <w:tblPr>
        <w:tblW w:w="8505" w:type="dxa"/>
        <w:jc w:val="center"/>
        <w:tblCellSpacing w:w="15" w:type="dxa"/>
        <w:tblCellMar>
          <w:top w:w="15" w:type="dxa"/>
          <w:left w:w="15" w:type="dxa"/>
          <w:bottom w:w="15" w:type="dxa"/>
          <w:right w:w="15" w:type="dxa"/>
        </w:tblCellMar>
        <w:tblLook w:val="04A0" w:firstRow="1" w:lastRow="0" w:firstColumn="1" w:lastColumn="0" w:noHBand="0" w:noVBand="1"/>
      </w:tblPr>
      <w:tblGrid>
        <w:gridCol w:w="3520"/>
        <w:gridCol w:w="1768"/>
        <w:gridCol w:w="293"/>
        <w:gridCol w:w="1521"/>
        <w:gridCol w:w="694"/>
        <w:gridCol w:w="709"/>
      </w:tblGrid>
      <w:tr w:rsidR="006F7023" w:rsidRPr="006F7023" w14:paraId="6688F3C8" w14:textId="77777777" w:rsidTr="0048567C">
        <w:trPr>
          <w:tblHeader/>
          <w:tblCellSpacing w:w="15" w:type="dxa"/>
          <w:jc w:val="center"/>
        </w:trPr>
        <w:tc>
          <w:tcPr>
            <w:tcW w:w="0" w:type="auto"/>
            <w:tcBorders>
              <w:top w:val="single" w:sz="4" w:space="0" w:color="auto"/>
              <w:bottom w:val="single" w:sz="4" w:space="0" w:color="auto"/>
            </w:tcBorders>
            <w:vAlign w:val="center"/>
            <w:hideMark/>
          </w:tcPr>
          <w:p w14:paraId="2D547359" w14:textId="0E2064F9" w:rsidR="0048567C" w:rsidRPr="006F7023" w:rsidRDefault="00786DBB" w:rsidP="00B9585B">
            <w:pPr>
              <w:spacing w:before="0" w:after="0" w:line="480" w:lineRule="auto"/>
              <w:ind w:firstLine="0"/>
              <w:jc w:val="center"/>
              <w:rPr>
                <w:b/>
                <w:bCs/>
                <w:sz w:val="20"/>
                <w:szCs w:val="20"/>
              </w:rPr>
            </w:pPr>
            <w:r w:rsidRPr="006F7023">
              <w:rPr>
                <w:b/>
                <w:bCs/>
                <w:sz w:val="22"/>
              </w:rPr>
              <w:t>Constructs</w:t>
            </w:r>
          </w:p>
        </w:tc>
        <w:tc>
          <w:tcPr>
            <w:tcW w:w="0" w:type="auto"/>
            <w:tcBorders>
              <w:top w:val="single" w:sz="4" w:space="0" w:color="auto"/>
              <w:bottom w:val="single" w:sz="4" w:space="0" w:color="auto"/>
            </w:tcBorders>
            <w:vAlign w:val="center"/>
            <w:hideMark/>
          </w:tcPr>
          <w:p w14:paraId="0FDE7359"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Sum of Squares</w:t>
            </w:r>
          </w:p>
        </w:tc>
        <w:tc>
          <w:tcPr>
            <w:tcW w:w="0" w:type="auto"/>
            <w:tcBorders>
              <w:top w:val="single" w:sz="4" w:space="0" w:color="auto"/>
              <w:bottom w:val="single" w:sz="4" w:space="0" w:color="auto"/>
            </w:tcBorders>
            <w:vAlign w:val="center"/>
            <w:hideMark/>
          </w:tcPr>
          <w:p w14:paraId="63FBC7E4" w14:textId="77777777" w:rsidR="0048567C" w:rsidRPr="006F7023" w:rsidRDefault="0048567C" w:rsidP="00B9585B">
            <w:pPr>
              <w:spacing w:before="0" w:after="0" w:line="480" w:lineRule="auto"/>
              <w:ind w:firstLine="0"/>
              <w:jc w:val="center"/>
              <w:rPr>
                <w:b/>
                <w:bCs/>
                <w:sz w:val="20"/>
                <w:szCs w:val="20"/>
              </w:rPr>
            </w:pPr>
            <w:proofErr w:type="spellStart"/>
            <w:r w:rsidRPr="006F7023">
              <w:rPr>
                <w:b/>
                <w:bCs/>
                <w:sz w:val="20"/>
                <w:szCs w:val="20"/>
              </w:rPr>
              <w:t>df</w:t>
            </w:r>
            <w:proofErr w:type="spellEnd"/>
          </w:p>
        </w:tc>
        <w:tc>
          <w:tcPr>
            <w:tcW w:w="0" w:type="auto"/>
            <w:tcBorders>
              <w:top w:val="single" w:sz="4" w:space="0" w:color="auto"/>
              <w:bottom w:val="single" w:sz="4" w:space="0" w:color="auto"/>
            </w:tcBorders>
            <w:vAlign w:val="center"/>
            <w:hideMark/>
          </w:tcPr>
          <w:p w14:paraId="4D305643"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Mean Square</w:t>
            </w:r>
          </w:p>
        </w:tc>
        <w:tc>
          <w:tcPr>
            <w:tcW w:w="0" w:type="auto"/>
            <w:tcBorders>
              <w:top w:val="single" w:sz="4" w:space="0" w:color="auto"/>
              <w:bottom w:val="single" w:sz="4" w:space="0" w:color="auto"/>
            </w:tcBorders>
            <w:vAlign w:val="center"/>
            <w:hideMark/>
          </w:tcPr>
          <w:p w14:paraId="526A1969"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F</w:t>
            </w:r>
          </w:p>
        </w:tc>
        <w:tc>
          <w:tcPr>
            <w:tcW w:w="0" w:type="auto"/>
            <w:tcBorders>
              <w:top w:val="single" w:sz="4" w:space="0" w:color="auto"/>
              <w:bottom w:val="single" w:sz="4" w:space="0" w:color="auto"/>
            </w:tcBorders>
            <w:vAlign w:val="center"/>
            <w:hideMark/>
          </w:tcPr>
          <w:p w14:paraId="4B5DBF83"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Sig.</w:t>
            </w:r>
          </w:p>
        </w:tc>
      </w:tr>
      <w:tr w:rsidR="006F7023" w:rsidRPr="006F7023" w14:paraId="2B754BFD" w14:textId="77777777" w:rsidTr="0048567C">
        <w:trPr>
          <w:tblCellSpacing w:w="15" w:type="dxa"/>
          <w:jc w:val="center"/>
        </w:trPr>
        <w:tc>
          <w:tcPr>
            <w:tcW w:w="0" w:type="auto"/>
            <w:vAlign w:val="center"/>
            <w:hideMark/>
          </w:tcPr>
          <w:p w14:paraId="2EFD2EC7" w14:textId="4FCF6F54" w:rsidR="0048567C" w:rsidRPr="006F7023" w:rsidRDefault="00BF0594" w:rsidP="00B9585B">
            <w:pPr>
              <w:spacing w:before="0" w:after="0" w:line="480" w:lineRule="auto"/>
              <w:ind w:firstLine="0"/>
              <w:jc w:val="left"/>
              <w:rPr>
                <w:sz w:val="22"/>
              </w:rPr>
            </w:pPr>
            <w:r w:rsidRPr="006F7023">
              <w:rPr>
                <w:sz w:val="22"/>
              </w:rPr>
              <w:t>Learning Effectiveness</w:t>
            </w:r>
          </w:p>
        </w:tc>
        <w:tc>
          <w:tcPr>
            <w:tcW w:w="0" w:type="auto"/>
            <w:vAlign w:val="center"/>
            <w:hideMark/>
          </w:tcPr>
          <w:p w14:paraId="6D3ECD89" w14:textId="26B53F77" w:rsidR="0048567C" w:rsidRPr="006F7023" w:rsidRDefault="0048567C" w:rsidP="00B9585B">
            <w:pPr>
              <w:spacing w:before="0" w:after="0" w:line="480" w:lineRule="auto"/>
              <w:ind w:firstLine="0"/>
              <w:jc w:val="center"/>
              <w:rPr>
                <w:sz w:val="22"/>
              </w:rPr>
            </w:pPr>
            <w:r w:rsidRPr="006F7023">
              <w:rPr>
                <w:sz w:val="22"/>
              </w:rPr>
              <w:t>8</w:t>
            </w:r>
            <w:r w:rsidR="00B7244A" w:rsidRPr="006F7023">
              <w:rPr>
                <w:sz w:val="22"/>
              </w:rPr>
              <w:t>.</w:t>
            </w:r>
            <w:r w:rsidRPr="006F7023">
              <w:rPr>
                <w:sz w:val="22"/>
              </w:rPr>
              <w:t>212</w:t>
            </w:r>
          </w:p>
        </w:tc>
        <w:tc>
          <w:tcPr>
            <w:tcW w:w="0" w:type="auto"/>
            <w:vAlign w:val="center"/>
            <w:hideMark/>
          </w:tcPr>
          <w:p w14:paraId="1D5FECAB"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vAlign w:val="center"/>
            <w:hideMark/>
          </w:tcPr>
          <w:p w14:paraId="0407252E" w14:textId="3385A1D0" w:rsidR="0048567C" w:rsidRPr="006F7023" w:rsidRDefault="0048567C" w:rsidP="00B9585B">
            <w:pPr>
              <w:spacing w:before="0" w:after="0" w:line="480" w:lineRule="auto"/>
              <w:ind w:firstLine="0"/>
              <w:jc w:val="center"/>
              <w:rPr>
                <w:sz w:val="22"/>
              </w:rPr>
            </w:pPr>
            <w:r w:rsidRPr="006F7023">
              <w:rPr>
                <w:sz w:val="22"/>
              </w:rPr>
              <w:t>2</w:t>
            </w:r>
            <w:r w:rsidR="00B7244A" w:rsidRPr="006F7023">
              <w:rPr>
                <w:sz w:val="22"/>
              </w:rPr>
              <w:t>.</w:t>
            </w:r>
            <w:r w:rsidRPr="006F7023">
              <w:rPr>
                <w:sz w:val="22"/>
              </w:rPr>
              <w:t>737</w:t>
            </w:r>
          </w:p>
        </w:tc>
        <w:tc>
          <w:tcPr>
            <w:tcW w:w="0" w:type="auto"/>
            <w:vAlign w:val="center"/>
            <w:hideMark/>
          </w:tcPr>
          <w:p w14:paraId="212A0D03" w14:textId="3CC3250C" w:rsidR="0048567C" w:rsidRPr="006F7023" w:rsidRDefault="0048567C" w:rsidP="00B9585B">
            <w:pPr>
              <w:spacing w:before="0" w:after="0" w:line="480" w:lineRule="auto"/>
              <w:ind w:firstLine="0"/>
              <w:jc w:val="center"/>
              <w:rPr>
                <w:sz w:val="22"/>
              </w:rPr>
            </w:pPr>
            <w:r w:rsidRPr="006F7023">
              <w:rPr>
                <w:sz w:val="22"/>
              </w:rPr>
              <w:t>5</w:t>
            </w:r>
            <w:r w:rsidR="00B7244A" w:rsidRPr="006F7023">
              <w:rPr>
                <w:sz w:val="22"/>
              </w:rPr>
              <w:t>.</w:t>
            </w:r>
            <w:r w:rsidRPr="006F7023">
              <w:rPr>
                <w:sz w:val="22"/>
              </w:rPr>
              <w:t>125</w:t>
            </w:r>
          </w:p>
        </w:tc>
        <w:tc>
          <w:tcPr>
            <w:tcW w:w="0" w:type="auto"/>
            <w:vAlign w:val="center"/>
            <w:hideMark/>
          </w:tcPr>
          <w:p w14:paraId="6541E183" w14:textId="00122001"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002</w:t>
            </w:r>
          </w:p>
        </w:tc>
      </w:tr>
      <w:tr w:rsidR="006F7023" w:rsidRPr="006F7023" w14:paraId="781C2EC4" w14:textId="77777777" w:rsidTr="0048567C">
        <w:trPr>
          <w:tblCellSpacing w:w="15" w:type="dxa"/>
          <w:jc w:val="center"/>
        </w:trPr>
        <w:tc>
          <w:tcPr>
            <w:tcW w:w="0" w:type="auto"/>
            <w:vAlign w:val="center"/>
            <w:hideMark/>
          </w:tcPr>
          <w:p w14:paraId="50FD6906" w14:textId="6F7D9D18" w:rsidR="0048567C" w:rsidRPr="006F7023" w:rsidRDefault="00BF0594" w:rsidP="00B9585B">
            <w:pPr>
              <w:spacing w:before="0" w:after="0" w:line="480" w:lineRule="auto"/>
              <w:ind w:firstLine="0"/>
              <w:jc w:val="left"/>
              <w:rPr>
                <w:sz w:val="22"/>
              </w:rPr>
            </w:pPr>
            <w:r w:rsidRPr="006F7023">
              <w:rPr>
                <w:sz w:val="22"/>
              </w:rPr>
              <w:t>Experience &amp; Satisfaction</w:t>
            </w:r>
          </w:p>
        </w:tc>
        <w:tc>
          <w:tcPr>
            <w:tcW w:w="0" w:type="auto"/>
            <w:vAlign w:val="center"/>
            <w:hideMark/>
          </w:tcPr>
          <w:p w14:paraId="7C5995E2" w14:textId="25313291" w:rsidR="0048567C" w:rsidRPr="006F7023" w:rsidRDefault="0048567C" w:rsidP="00B9585B">
            <w:pPr>
              <w:spacing w:before="0" w:after="0" w:line="480" w:lineRule="auto"/>
              <w:ind w:firstLine="0"/>
              <w:jc w:val="center"/>
              <w:rPr>
                <w:sz w:val="22"/>
              </w:rPr>
            </w:pPr>
            <w:r w:rsidRPr="006F7023">
              <w:rPr>
                <w:sz w:val="22"/>
              </w:rPr>
              <w:t>6</w:t>
            </w:r>
            <w:r w:rsidR="00B7244A" w:rsidRPr="006F7023">
              <w:rPr>
                <w:sz w:val="22"/>
              </w:rPr>
              <w:t>.</w:t>
            </w:r>
            <w:r w:rsidRPr="006F7023">
              <w:rPr>
                <w:sz w:val="22"/>
              </w:rPr>
              <w:t>314</w:t>
            </w:r>
          </w:p>
        </w:tc>
        <w:tc>
          <w:tcPr>
            <w:tcW w:w="0" w:type="auto"/>
            <w:vAlign w:val="center"/>
            <w:hideMark/>
          </w:tcPr>
          <w:p w14:paraId="13D80334"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vAlign w:val="center"/>
            <w:hideMark/>
          </w:tcPr>
          <w:p w14:paraId="60FF9E5B" w14:textId="6AEDCE3D" w:rsidR="0048567C" w:rsidRPr="006F7023" w:rsidRDefault="0048567C" w:rsidP="00B9585B">
            <w:pPr>
              <w:spacing w:before="0" w:after="0" w:line="480" w:lineRule="auto"/>
              <w:ind w:firstLine="0"/>
              <w:jc w:val="center"/>
              <w:rPr>
                <w:sz w:val="22"/>
              </w:rPr>
            </w:pPr>
            <w:r w:rsidRPr="006F7023">
              <w:rPr>
                <w:sz w:val="22"/>
              </w:rPr>
              <w:t>2</w:t>
            </w:r>
            <w:r w:rsidR="00B7244A" w:rsidRPr="006F7023">
              <w:rPr>
                <w:sz w:val="22"/>
              </w:rPr>
              <w:t>.</w:t>
            </w:r>
            <w:r w:rsidRPr="006F7023">
              <w:rPr>
                <w:sz w:val="22"/>
              </w:rPr>
              <w:t>105</w:t>
            </w:r>
          </w:p>
        </w:tc>
        <w:tc>
          <w:tcPr>
            <w:tcW w:w="0" w:type="auto"/>
            <w:vAlign w:val="center"/>
            <w:hideMark/>
          </w:tcPr>
          <w:p w14:paraId="496AF94D" w14:textId="6E488D35" w:rsidR="0048567C" w:rsidRPr="006F7023" w:rsidRDefault="0048567C" w:rsidP="00B9585B">
            <w:pPr>
              <w:spacing w:before="0" w:after="0" w:line="480" w:lineRule="auto"/>
              <w:ind w:firstLine="0"/>
              <w:jc w:val="center"/>
              <w:rPr>
                <w:sz w:val="22"/>
              </w:rPr>
            </w:pPr>
            <w:r w:rsidRPr="006F7023">
              <w:rPr>
                <w:sz w:val="22"/>
              </w:rPr>
              <w:t>5</w:t>
            </w:r>
            <w:r w:rsidR="00B7244A" w:rsidRPr="006F7023">
              <w:rPr>
                <w:sz w:val="22"/>
              </w:rPr>
              <w:t>.</w:t>
            </w:r>
            <w:r w:rsidRPr="006F7023">
              <w:rPr>
                <w:sz w:val="22"/>
              </w:rPr>
              <w:t>489</w:t>
            </w:r>
          </w:p>
        </w:tc>
        <w:tc>
          <w:tcPr>
            <w:tcW w:w="0" w:type="auto"/>
            <w:vAlign w:val="center"/>
            <w:hideMark/>
          </w:tcPr>
          <w:p w14:paraId="27EADC8F" w14:textId="680576DF"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001</w:t>
            </w:r>
          </w:p>
        </w:tc>
      </w:tr>
      <w:tr w:rsidR="006F7023" w:rsidRPr="006F7023" w14:paraId="040CCBD7" w14:textId="77777777" w:rsidTr="0048567C">
        <w:trPr>
          <w:tblCellSpacing w:w="15" w:type="dxa"/>
          <w:jc w:val="center"/>
        </w:trPr>
        <w:tc>
          <w:tcPr>
            <w:tcW w:w="0" w:type="auto"/>
            <w:vAlign w:val="center"/>
            <w:hideMark/>
          </w:tcPr>
          <w:p w14:paraId="1ED8835D" w14:textId="3B661DEF" w:rsidR="0048567C" w:rsidRPr="006F7023" w:rsidRDefault="00BF0594" w:rsidP="00B9585B">
            <w:pPr>
              <w:spacing w:before="0" w:after="0" w:line="480" w:lineRule="auto"/>
              <w:ind w:firstLine="0"/>
              <w:jc w:val="left"/>
              <w:rPr>
                <w:sz w:val="22"/>
              </w:rPr>
            </w:pPr>
            <w:r w:rsidRPr="006F7023">
              <w:rPr>
                <w:sz w:val="22"/>
              </w:rPr>
              <w:t>Motivation &amp; Engagement</w:t>
            </w:r>
          </w:p>
        </w:tc>
        <w:tc>
          <w:tcPr>
            <w:tcW w:w="0" w:type="auto"/>
            <w:vAlign w:val="center"/>
            <w:hideMark/>
          </w:tcPr>
          <w:p w14:paraId="387D848E" w14:textId="1ADA3012"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504</w:t>
            </w:r>
          </w:p>
        </w:tc>
        <w:tc>
          <w:tcPr>
            <w:tcW w:w="0" w:type="auto"/>
            <w:vAlign w:val="center"/>
            <w:hideMark/>
          </w:tcPr>
          <w:p w14:paraId="42530D55"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vAlign w:val="center"/>
            <w:hideMark/>
          </w:tcPr>
          <w:p w14:paraId="0733563E" w14:textId="37EA36B0"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168</w:t>
            </w:r>
          </w:p>
        </w:tc>
        <w:tc>
          <w:tcPr>
            <w:tcW w:w="0" w:type="auto"/>
            <w:vAlign w:val="center"/>
            <w:hideMark/>
          </w:tcPr>
          <w:p w14:paraId="57802C43" w14:textId="662CB8C1"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323</w:t>
            </w:r>
          </w:p>
        </w:tc>
        <w:tc>
          <w:tcPr>
            <w:tcW w:w="0" w:type="auto"/>
            <w:vAlign w:val="center"/>
            <w:hideMark/>
          </w:tcPr>
          <w:p w14:paraId="6B2EF8D4" w14:textId="3658F438" w:rsidR="0048567C" w:rsidRPr="006F7023" w:rsidRDefault="0048567C" w:rsidP="00B9585B">
            <w:pPr>
              <w:spacing w:before="0" w:after="0" w:line="480" w:lineRule="auto"/>
              <w:ind w:firstLine="0"/>
              <w:jc w:val="center"/>
              <w:rPr>
                <w:b/>
                <w:bCs/>
                <w:i/>
                <w:iCs/>
                <w:sz w:val="22"/>
              </w:rPr>
            </w:pPr>
            <w:r w:rsidRPr="006F7023">
              <w:rPr>
                <w:b/>
                <w:bCs/>
                <w:i/>
                <w:iCs/>
                <w:sz w:val="22"/>
              </w:rPr>
              <w:t>0</w:t>
            </w:r>
            <w:r w:rsidR="00B7244A" w:rsidRPr="006F7023">
              <w:rPr>
                <w:b/>
                <w:bCs/>
                <w:i/>
                <w:iCs/>
                <w:sz w:val="22"/>
              </w:rPr>
              <w:t>.</w:t>
            </w:r>
            <w:r w:rsidRPr="006F7023">
              <w:rPr>
                <w:b/>
                <w:bCs/>
                <w:i/>
                <w:iCs/>
                <w:sz w:val="22"/>
              </w:rPr>
              <w:t>809</w:t>
            </w:r>
          </w:p>
        </w:tc>
      </w:tr>
      <w:tr w:rsidR="006F7023" w:rsidRPr="006F7023" w14:paraId="34DD1FAE" w14:textId="77777777" w:rsidTr="00F75CDE">
        <w:trPr>
          <w:tblCellSpacing w:w="15" w:type="dxa"/>
          <w:jc w:val="center"/>
        </w:trPr>
        <w:tc>
          <w:tcPr>
            <w:tcW w:w="0" w:type="auto"/>
            <w:tcBorders>
              <w:bottom w:val="single" w:sz="4" w:space="0" w:color="auto"/>
            </w:tcBorders>
            <w:vAlign w:val="center"/>
            <w:hideMark/>
          </w:tcPr>
          <w:p w14:paraId="70E8D9F7" w14:textId="5615E94F" w:rsidR="0048567C" w:rsidRPr="006F7023" w:rsidRDefault="00BF0594" w:rsidP="00B9585B">
            <w:pPr>
              <w:spacing w:before="0" w:after="0" w:line="480" w:lineRule="auto"/>
              <w:ind w:firstLine="0"/>
              <w:jc w:val="left"/>
              <w:rPr>
                <w:sz w:val="22"/>
              </w:rPr>
            </w:pPr>
            <w:r w:rsidRPr="006F7023">
              <w:rPr>
                <w:sz w:val="22"/>
              </w:rPr>
              <w:t>Quality of AI Tools &amp; Content</w:t>
            </w:r>
          </w:p>
        </w:tc>
        <w:tc>
          <w:tcPr>
            <w:tcW w:w="0" w:type="auto"/>
            <w:tcBorders>
              <w:bottom w:val="single" w:sz="4" w:space="0" w:color="auto"/>
            </w:tcBorders>
            <w:vAlign w:val="center"/>
            <w:hideMark/>
          </w:tcPr>
          <w:p w14:paraId="5E0BE39F" w14:textId="7E4867BE"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908</w:t>
            </w:r>
          </w:p>
        </w:tc>
        <w:tc>
          <w:tcPr>
            <w:tcW w:w="0" w:type="auto"/>
            <w:tcBorders>
              <w:bottom w:val="single" w:sz="4" w:space="0" w:color="auto"/>
            </w:tcBorders>
            <w:vAlign w:val="center"/>
            <w:hideMark/>
          </w:tcPr>
          <w:p w14:paraId="09283F0E"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tcBorders>
              <w:bottom w:val="single" w:sz="4" w:space="0" w:color="auto"/>
            </w:tcBorders>
            <w:vAlign w:val="center"/>
            <w:hideMark/>
          </w:tcPr>
          <w:p w14:paraId="6807ABF7" w14:textId="1248B61E"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303</w:t>
            </w:r>
          </w:p>
        </w:tc>
        <w:tc>
          <w:tcPr>
            <w:tcW w:w="0" w:type="auto"/>
            <w:tcBorders>
              <w:bottom w:val="single" w:sz="4" w:space="0" w:color="auto"/>
            </w:tcBorders>
            <w:vAlign w:val="center"/>
            <w:hideMark/>
          </w:tcPr>
          <w:p w14:paraId="095CFF32" w14:textId="522F998E"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777</w:t>
            </w:r>
          </w:p>
        </w:tc>
        <w:tc>
          <w:tcPr>
            <w:tcW w:w="0" w:type="auto"/>
            <w:tcBorders>
              <w:bottom w:val="single" w:sz="4" w:space="0" w:color="auto"/>
            </w:tcBorders>
            <w:vAlign w:val="center"/>
            <w:hideMark/>
          </w:tcPr>
          <w:p w14:paraId="4FB6DA2F" w14:textId="58EB6EB6" w:rsidR="0048567C" w:rsidRPr="006F7023" w:rsidRDefault="0048567C" w:rsidP="00B9585B">
            <w:pPr>
              <w:spacing w:before="0" w:after="0" w:line="480" w:lineRule="auto"/>
              <w:ind w:firstLine="0"/>
              <w:jc w:val="center"/>
              <w:rPr>
                <w:b/>
                <w:bCs/>
                <w:i/>
                <w:iCs/>
                <w:sz w:val="22"/>
              </w:rPr>
            </w:pPr>
            <w:r w:rsidRPr="006F7023">
              <w:rPr>
                <w:b/>
                <w:bCs/>
                <w:i/>
                <w:iCs/>
                <w:sz w:val="22"/>
              </w:rPr>
              <w:t>0</w:t>
            </w:r>
            <w:r w:rsidR="00B7244A" w:rsidRPr="006F7023">
              <w:rPr>
                <w:b/>
                <w:bCs/>
                <w:i/>
                <w:iCs/>
                <w:sz w:val="22"/>
              </w:rPr>
              <w:t>.</w:t>
            </w:r>
            <w:r w:rsidRPr="006F7023">
              <w:rPr>
                <w:b/>
                <w:bCs/>
                <w:i/>
                <w:iCs/>
                <w:sz w:val="22"/>
              </w:rPr>
              <w:t>507</w:t>
            </w:r>
          </w:p>
        </w:tc>
      </w:tr>
    </w:tbl>
    <w:p w14:paraId="15EA3384" w14:textId="5EAA5182" w:rsidR="008E569F" w:rsidRPr="00AF2662" w:rsidRDefault="008E569F" w:rsidP="00B9585B">
      <w:pPr>
        <w:pStyle w:val="RALs-Heading3"/>
        <w:keepNext w:val="0"/>
        <w:spacing w:before="0" w:after="120" w:line="480" w:lineRule="auto"/>
        <w:ind w:left="0" w:firstLine="0"/>
        <w:rPr>
          <w:color w:val="EE0000"/>
        </w:rPr>
      </w:pPr>
      <w:r w:rsidRPr="00AF2662">
        <w:rPr>
          <w:color w:val="EE0000"/>
        </w:rPr>
        <w:t xml:space="preserve">4.3.2. </w:t>
      </w:r>
      <w:r w:rsidR="00CC2ED7" w:rsidRPr="00AF2662">
        <w:rPr>
          <w:color w:val="EE0000"/>
        </w:rPr>
        <w:t xml:space="preserve">Differences in Students’ </w:t>
      </w:r>
      <w:r w:rsidR="00F06CAE" w:rsidRPr="00AF2662">
        <w:rPr>
          <w:color w:val="EE0000"/>
        </w:rPr>
        <w:t>p</w:t>
      </w:r>
      <w:r w:rsidR="00CC2ED7" w:rsidRPr="00AF2662">
        <w:rPr>
          <w:color w:val="EE0000"/>
        </w:rPr>
        <w:t xml:space="preserve">erceptions by AI </w:t>
      </w:r>
      <w:r w:rsidR="00905F96" w:rsidRPr="00AF2662">
        <w:rPr>
          <w:color w:val="EE0000"/>
        </w:rPr>
        <w:t>s</w:t>
      </w:r>
      <w:r w:rsidR="00CC2ED7" w:rsidRPr="00AF2662">
        <w:rPr>
          <w:color w:val="EE0000"/>
        </w:rPr>
        <w:t>kills – Hypothesis H2 testing</w:t>
      </w:r>
    </w:p>
    <w:p w14:paraId="3B8D0820" w14:textId="254966A3" w:rsidR="00F248A1" w:rsidRPr="00AF2662" w:rsidRDefault="003E53ED" w:rsidP="00B9585B">
      <w:pPr>
        <w:spacing w:before="0" w:after="120" w:line="480" w:lineRule="auto"/>
        <w:rPr>
          <w:color w:val="EE0000"/>
        </w:rPr>
      </w:pPr>
      <w:r w:rsidRPr="00AF2662">
        <w:rPr>
          <w:color w:val="EE0000"/>
        </w:rPr>
        <w:t>ANOVA results (Table 6) demonstrated that students’ AI proficiency significantly affected perceptions of Learning Effectiveness (</w:t>
      </w:r>
      <w:proofErr w:type="gramStart"/>
      <w:r w:rsidRPr="00AF2662">
        <w:rPr>
          <w:color w:val="EE0000"/>
        </w:rPr>
        <w:t>F(</w:t>
      </w:r>
      <w:proofErr w:type="gramEnd"/>
      <w:r w:rsidRPr="00AF2662">
        <w:rPr>
          <w:color w:val="EE0000"/>
        </w:rPr>
        <w:t>4, 340) = 5.056, p = 0.001) and Motivation &amp; Engagement (</w:t>
      </w:r>
      <w:proofErr w:type="gramStart"/>
      <w:r w:rsidRPr="00AF2662">
        <w:rPr>
          <w:color w:val="EE0000"/>
        </w:rPr>
        <w:t>F(</w:t>
      </w:r>
      <w:proofErr w:type="gramEnd"/>
      <w:r w:rsidRPr="00AF2662">
        <w:rPr>
          <w:color w:val="EE0000"/>
        </w:rPr>
        <w:t>4, 340) = 4.354, p = 0.002). Students with higher AI skills tended to report greater learning effectiveness and higher motivation when using AI in their studies. However, no significant differences were observed for Experience &amp; Satisfaction (</w:t>
      </w:r>
      <w:proofErr w:type="gramStart"/>
      <w:r w:rsidRPr="00AF2662">
        <w:rPr>
          <w:color w:val="EE0000"/>
        </w:rPr>
        <w:t>F(</w:t>
      </w:r>
      <w:proofErr w:type="gramEnd"/>
      <w:r w:rsidRPr="00AF2662">
        <w:rPr>
          <w:color w:val="EE0000"/>
        </w:rPr>
        <w:t>4, 340) = 0.313, p = 0.869) or Quality of AI Tools &amp; Content (</w:t>
      </w:r>
      <w:proofErr w:type="gramStart"/>
      <w:r w:rsidRPr="00AF2662">
        <w:rPr>
          <w:color w:val="EE0000"/>
        </w:rPr>
        <w:t>F(</w:t>
      </w:r>
      <w:proofErr w:type="gramEnd"/>
      <w:r w:rsidRPr="00AF2662">
        <w:rPr>
          <w:color w:val="EE0000"/>
        </w:rPr>
        <w:t>4, 340) = 0.814, p = 0.517), indicating that satisfaction and evaluations of AI tools may be influenced by factors other than AI proficiency, such as tool design or instructional implementation</w:t>
      </w:r>
      <w:r w:rsidR="00F248A1" w:rsidRPr="00AF2662">
        <w:rPr>
          <w:color w:val="EE0000"/>
        </w:rPr>
        <w:t>.</w:t>
      </w:r>
    </w:p>
    <w:p w14:paraId="4030142D" w14:textId="77777777" w:rsidR="007749F2" w:rsidRPr="00AF2662" w:rsidRDefault="007749F2" w:rsidP="00B9585B">
      <w:pPr>
        <w:spacing w:before="0" w:after="120" w:line="480" w:lineRule="auto"/>
        <w:ind w:firstLine="0"/>
        <w:rPr>
          <w:b/>
          <w:bCs/>
          <w:color w:val="EE0000"/>
        </w:rPr>
      </w:pPr>
      <w:r w:rsidRPr="00AF2662">
        <w:rPr>
          <w:b/>
          <w:bCs/>
          <w:color w:val="EE0000"/>
        </w:rPr>
        <w:t>Table</w:t>
      </w:r>
      <w:r w:rsidR="00713E76" w:rsidRPr="00AF2662">
        <w:rPr>
          <w:b/>
          <w:bCs/>
          <w:color w:val="EE0000"/>
        </w:rPr>
        <w:t xml:space="preserve"> </w:t>
      </w:r>
      <w:r w:rsidR="00F74E05" w:rsidRPr="00AF2662">
        <w:rPr>
          <w:b/>
          <w:bCs/>
          <w:color w:val="EE0000"/>
        </w:rPr>
        <w:t>6</w:t>
      </w:r>
    </w:p>
    <w:p w14:paraId="2EB0430C" w14:textId="365330FB" w:rsidR="005C5A2E" w:rsidRPr="00AF2662" w:rsidRDefault="00567420" w:rsidP="00B9585B">
      <w:pPr>
        <w:spacing w:before="0" w:after="120" w:line="480" w:lineRule="auto"/>
        <w:ind w:firstLine="0"/>
        <w:rPr>
          <w:i/>
          <w:iCs/>
          <w:color w:val="EE0000"/>
        </w:rPr>
      </w:pPr>
      <w:r w:rsidRPr="00AF2662">
        <w:rPr>
          <w:i/>
          <w:iCs/>
          <w:color w:val="EE0000"/>
        </w:rPr>
        <w:t>The results of the ANOVA test based on students' AI usage skills in relation to Hypothesis 2 (H2)</w:t>
      </w:r>
    </w:p>
    <w:tbl>
      <w:tblPr>
        <w:tblW w:w="8505" w:type="dxa"/>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1864"/>
        <w:gridCol w:w="304"/>
        <w:gridCol w:w="1603"/>
        <w:gridCol w:w="668"/>
        <w:gridCol w:w="683"/>
      </w:tblGrid>
      <w:tr w:rsidR="006F7023" w:rsidRPr="006F7023" w14:paraId="686C7557" w14:textId="77777777" w:rsidTr="00F75CDE">
        <w:trPr>
          <w:tblHeader/>
          <w:tblCellSpacing w:w="15" w:type="dxa"/>
          <w:jc w:val="center"/>
        </w:trPr>
        <w:tc>
          <w:tcPr>
            <w:tcW w:w="0" w:type="auto"/>
            <w:tcBorders>
              <w:top w:val="single" w:sz="4" w:space="0" w:color="auto"/>
              <w:bottom w:val="single" w:sz="4" w:space="0" w:color="auto"/>
            </w:tcBorders>
            <w:vAlign w:val="center"/>
            <w:hideMark/>
          </w:tcPr>
          <w:p w14:paraId="3C359C28" w14:textId="27D5F91E" w:rsidR="00F75CDE" w:rsidRPr="006F7023" w:rsidRDefault="003E2C39" w:rsidP="00B9585B">
            <w:pPr>
              <w:spacing w:before="0" w:after="0" w:line="480" w:lineRule="auto"/>
              <w:ind w:firstLine="0"/>
              <w:jc w:val="center"/>
              <w:rPr>
                <w:b/>
                <w:bCs/>
                <w:sz w:val="22"/>
              </w:rPr>
            </w:pPr>
            <w:r w:rsidRPr="006F7023">
              <w:rPr>
                <w:b/>
                <w:bCs/>
                <w:sz w:val="22"/>
              </w:rPr>
              <w:t>Constructs</w:t>
            </w:r>
          </w:p>
        </w:tc>
        <w:tc>
          <w:tcPr>
            <w:tcW w:w="0" w:type="auto"/>
            <w:tcBorders>
              <w:top w:val="single" w:sz="4" w:space="0" w:color="auto"/>
              <w:bottom w:val="single" w:sz="4" w:space="0" w:color="auto"/>
            </w:tcBorders>
            <w:vAlign w:val="center"/>
            <w:hideMark/>
          </w:tcPr>
          <w:p w14:paraId="6FB478FB" w14:textId="77777777" w:rsidR="00F75CDE" w:rsidRPr="006F7023" w:rsidRDefault="00F75CDE" w:rsidP="00B9585B">
            <w:pPr>
              <w:spacing w:before="0" w:after="0" w:line="480" w:lineRule="auto"/>
              <w:ind w:firstLine="0"/>
              <w:jc w:val="center"/>
              <w:rPr>
                <w:b/>
                <w:bCs/>
                <w:sz w:val="22"/>
              </w:rPr>
            </w:pPr>
            <w:r w:rsidRPr="006F7023">
              <w:rPr>
                <w:b/>
                <w:bCs/>
                <w:sz w:val="22"/>
              </w:rPr>
              <w:t>Sum of Squares</w:t>
            </w:r>
          </w:p>
        </w:tc>
        <w:tc>
          <w:tcPr>
            <w:tcW w:w="0" w:type="auto"/>
            <w:tcBorders>
              <w:top w:val="single" w:sz="4" w:space="0" w:color="auto"/>
              <w:bottom w:val="single" w:sz="4" w:space="0" w:color="auto"/>
            </w:tcBorders>
            <w:vAlign w:val="center"/>
            <w:hideMark/>
          </w:tcPr>
          <w:p w14:paraId="799215D7" w14:textId="77777777" w:rsidR="00F75CDE" w:rsidRPr="006F7023" w:rsidRDefault="00F75CDE" w:rsidP="00B9585B">
            <w:pPr>
              <w:spacing w:before="0" w:after="0" w:line="480" w:lineRule="auto"/>
              <w:ind w:firstLine="0"/>
              <w:jc w:val="center"/>
              <w:rPr>
                <w:b/>
                <w:bCs/>
                <w:sz w:val="22"/>
              </w:rPr>
            </w:pPr>
            <w:proofErr w:type="spellStart"/>
            <w:r w:rsidRPr="006F7023">
              <w:rPr>
                <w:b/>
                <w:bCs/>
                <w:sz w:val="22"/>
              </w:rPr>
              <w:t>df</w:t>
            </w:r>
            <w:proofErr w:type="spellEnd"/>
          </w:p>
        </w:tc>
        <w:tc>
          <w:tcPr>
            <w:tcW w:w="0" w:type="auto"/>
            <w:tcBorders>
              <w:top w:val="single" w:sz="4" w:space="0" w:color="auto"/>
              <w:bottom w:val="single" w:sz="4" w:space="0" w:color="auto"/>
            </w:tcBorders>
            <w:vAlign w:val="center"/>
            <w:hideMark/>
          </w:tcPr>
          <w:p w14:paraId="745CBF3B" w14:textId="77777777" w:rsidR="00F75CDE" w:rsidRPr="006F7023" w:rsidRDefault="00F75CDE" w:rsidP="00B9585B">
            <w:pPr>
              <w:spacing w:before="0" w:after="0" w:line="480" w:lineRule="auto"/>
              <w:ind w:firstLine="0"/>
              <w:jc w:val="center"/>
              <w:rPr>
                <w:b/>
                <w:bCs/>
                <w:sz w:val="22"/>
              </w:rPr>
            </w:pPr>
            <w:r w:rsidRPr="006F7023">
              <w:rPr>
                <w:b/>
                <w:bCs/>
                <w:sz w:val="22"/>
              </w:rPr>
              <w:t>Mean Square</w:t>
            </w:r>
          </w:p>
        </w:tc>
        <w:tc>
          <w:tcPr>
            <w:tcW w:w="0" w:type="auto"/>
            <w:tcBorders>
              <w:top w:val="single" w:sz="4" w:space="0" w:color="auto"/>
              <w:bottom w:val="single" w:sz="4" w:space="0" w:color="auto"/>
            </w:tcBorders>
            <w:vAlign w:val="center"/>
            <w:hideMark/>
          </w:tcPr>
          <w:p w14:paraId="25212A74" w14:textId="77777777" w:rsidR="00F75CDE" w:rsidRPr="006F7023" w:rsidRDefault="00F75CDE" w:rsidP="00B9585B">
            <w:pPr>
              <w:spacing w:before="0" w:after="0" w:line="480" w:lineRule="auto"/>
              <w:ind w:firstLine="0"/>
              <w:jc w:val="center"/>
              <w:rPr>
                <w:b/>
                <w:bCs/>
                <w:sz w:val="22"/>
              </w:rPr>
            </w:pPr>
            <w:r w:rsidRPr="006F7023">
              <w:rPr>
                <w:b/>
                <w:bCs/>
                <w:sz w:val="22"/>
              </w:rPr>
              <w:t>F</w:t>
            </w:r>
          </w:p>
        </w:tc>
        <w:tc>
          <w:tcPr>
            <w:tcW w:w="0" w:type="auto"/>
            <w:tcBorders>
              <w:top w:val="single" w:sz="4" w:space="0" w:color="auto"/>
              <w:bottom w:val="single" w:sz="4" w:space="0" w:color="auto"/>
            </w:tcBorders>
            <w:vAlign w:val="center"/>
            <w:hideMark/>
          </w:tcPr>
          <w:p w14:paraId="04666CE6" w14:textId="77777777" w:rsidR="00F75CDE" w:rsidRPr="006F7023" w:rsidRDefault="00F75CDE" w:rsidP="00B9585B">
            <w:pPr>
              <w:spacing w:before="0" w:after="0" w:line="480" w:lineRule="auto"/>
              <w:ind w:firstLine="0"/>
              <w:jc w:val="center"/>
              <w:rPr>
                <w:b/>
                <w:bCs/>
                <w:sz w:val="22"/>
              </w:rPr>
            </w:pPr>
            <w:r w:rsidRPr="006F7023">
              <w:rPr>
                <w:b/>
                <w:bCs/>
                <w:sz w:val="22"/>
              </w:rPr>
              <w:t>Sig.</w:t>
            </w:r>
          </w:p>
        </w:tc>
      </w:tr>
      <w:tr w:rsidR="006F7023" w:rsidRPr="006F7023" w14:paraId="2B521D60" w14:textId="77777777" w:rsidTr="00F75CDE">
        <w:trPr>
          <w:tblCellSpacing w:w="15" w:type="dxa"/>
          <w:jc w:val="center"/>
        </w:trPr>
        <w:tc>
          <w:tcPr>
            <w:tcW w:w="0" w:type="auto"/>
            <w:vAlign w:val="center"/>
            <w:hideMark/>
          </w:tcPr>
          <w:p w14:paraId="23DE76E1" w14:textId="2D754B7F" w:rsidR="008163FE" w:rsidRPr="006F7023" w:rsidRDefault="008163FE" w:rsidP="00B9585B">
            <w:pPr>
              <w:spacing w:before="0" w:after="0" w:line="480" w:lineRule="auto"/>
              <w:ind w:firstLine="0"/>
              <w:jc w:val="left"/>
              <w:rPr>
                <w:sz w:val="22"/>
              </w:rPr>
            </w:pPr>
            <w:r w:rsidRPr="006F7023">
              <w:rPr>
                <w:sz w:val="22"/>
              </w:rPr>
              <w:t>Learning Effectiveness</w:t>
            </w:r>
          </w:p>
        </w:tc>
        <w:tc>
          <w:tcPr>
            <w:tcW w:w="0" w:type="auto"/>
            <w:vAlign w:val="center"/>
            <w:hideMark/>
          </w:tcPr>
          <w:p w14:paraId="28835B46" w14:textId="77777777" w:rsidR="008163FE" w:rsidRPr="006F7023" w:rsidRDefault="008163FE" w:rsidP="00B9585B">
            <w:pPr>
              <w:spacing w:before="0" w:after="0" w:line="480" w:lineRule="auto"/>
              <w:ind w:firstLine="0"/>
              <w:jc w:val="center"/>
              <w:rPr>
                <w:sz w:val="22"/>
              </w:rPr>
            </w:pPr>
            <w:r w:rsidRPr="006F7023">
              <w:rPr>
                <w:sz w:val="22"/>
              </w:rPr>
              <w:t>11.000</w:t>
            </w:r>
          </w:p>
        </w:tc>
        <w:tc>
          <w:tcPr>
            <w:tcW w:w="0" w:type="auto"/>
            <w:vAlign w:val="center"/>
            <w:hideMark/>
          </w:tcPr>
          <w:p w14:paraId="5251557C"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vAlign w:val="center"/>
            <w:hideMark/>
          </w:tcPr>
          <w:p w14:paraId="154953B6" w14:textId="77777777" w:rsidR="008163FE" w:rsidRPr="006F7023" w:rsidRDefault="008163FE" w:rsidP="00B9585B">
            <w:pPr>
              <w:spacing w:before="0" w:after="0" w:line="480" w:lineRule="auto"/>
              <w:ind w:firstLine="0"/>
              <w:jc w:val="center"/>
              <w:rPr>
                <w:sz w:val="22"/>
              </w:rPr>
            </w:pPr>
            <w:r w:rsidRPr="006F7023">
              <w:rPr>
                <w:sz w:val="22"/>
              </w:rPr>
              <w:t>2.750</w:t>
            </w:r>
          </w:p>
        </w:tc>
        <w:tc>
          <w:tcPr>
            <w:tcW w:w="0" w:type="auto"/>
            <w:vAlign w:val="center"/>
            <w:hideMark/>
          </w:tcPr>
          <w:p w14:paraId="391D228B" w14:textId="77777777" w:rsidR="008163FE" w:rsidRPr="006F7023" w:rsidRDefault="008163FE" w:rsidP="00B9585B">
            <w:pPr>
              <w:spacing w:before="0" w:after="0" w:line="480" w:lineRule="auto"/>
              <w:ind w:firstLine="0"/>
              <w:jc w:val="center"/>
              <w:rPr>
                <w:sz w:val="22"/>
              </w:rPr>
            </w:pPr>
            <w:r w:rsidRPr="006F7023">
              <w:rPr>
                <w:sz w:val="22"/>
              </w:rPr>
              <w:t>5.056</w:t>
            </w:r>
          </w:p>
        </w:tc>
        <w:tc>
          <w:tcPr>
            <w:tcW w:w="0" w:type="auto"/>
            <w:vAlign w:val="center"/>
            <w:hideMark/>
          </w:tcPr>
          <w:p w14:paraId="2DC2F588" w14:textId="77777777" w:rsidR="008163FE" w:rsidRPr="006F7023" w:rsidRDefault="008163FE" w:rsidP="00B9585B">
            <w:pPr>
              <w:spacing w:before="0" w:after="0" w:line="480" w:lineRule="auto"/>
              <w:ind w:firstLine="0"/>
              <w:jc w:val="center"/>
              <w:rPr>
                <w:sz w:val="22"/>
              </w:rPr>
            </w:pPr>
            <w:r w:rsidRPr="006F7023">
              <w:rPr>
                <w:sz w:val="22"/>
              </w:rPr>
              <w:t>0.001</w:t>
            </w:r>
          </w:p>
        </w:tc>
      </w:tr>
      <w:tr w:rsidR="006F7023" w:rsidRPr="006F7023" w14:paraId="319202FF" w14:textId="77777777" w:rsidTr="00F75CDE">
        <w:trPr>
          <w:tblCellSpacing w:w="15" w:type="dxa"/>
          <w:jc w:val="center"/>
        </w:trPr>
        <w:tc>
          <w:tcPr>
            <w:tcW w:w="0" w:type="auto"/>
            <w:vAlign w:val="center"/>
            <w:hideMark/>
          </w:tcPr>
          <w:p w14:paraId="083DC3D8" w14:textId="6C3A0FCE" w:rsidR="008163FE" w:rsidRPr="006F7023" w:rsidRDefault="008163FE" w:rsidP="00B9585B">
            <w:pPr>
              <w:spacing w:before="0" w:after="0" w:line="480" w:lineRule="auto"/>
              <w:ind w:firstLine="0"/>
              <w:jc w:val="left"/>
              <w:rPr>
                <w:sz w:val="22"/>
              </w:rPr>
            </w:pPr>
            <w:r w:rsidRPr="006F7023">
              <w:rPr>
                <w:sz w:val="22"/>
              </w:rPr>
              <w:t>Experience &amp; Satisfaction</w:t>
            </w:r>
          </w:p>
        </w:tc>
        <w:tc>
          <w:tcPr>
            <w:tcW w:w="0" w:type="auto"/>
            <w:vAlign w:val="center"/>
            <w:hideMark/>
          </w:tcPr>
          <w:p w14:paraId="448EF263" w14:textId="77777777" w:rsidR="008163FE" w:rsidRPr="006F7023" w:rsidRDefault="008163FE" w:rsidP="00B9585B">
            <w:pPr>
              <w:spacing w:before="0" w:after="0" w:line="480" w:lineRule="auto"/>
              <w:ind w:firstLine="0"/>
              <w:jc w:val="center"/>
              <w:rPr>
                <w:sz w:val="22"/>
              </w:rPr>
            </w:pPr>
            <w:r w:rsidRPr="006F7023">
              <w:rPr>
                <w:sz w:val="22"/>
              </w:rPr>
              <w:t>0.496</w:t>
            </w:r>
          </w:p>
        </w:tc>
        <w:tc>
          <w:tcPr>
            <w:tcW w:w="0" w:type="auto"/>
            <w:vAlign w:val="center"/>
            <w:hideMark/>
          </w:tcPr>
          <w:p w14:paraId="3AF58D4B"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vAlign w:val="center"/>
            <w:hideMark/>
          </w:tcPr>
          <w:p w14:paraId="793A3B1A" w14:textId="77777777" w:rsidR="008163FE" w:rsidRPr="006F7023" w:rsidRDefault="008163FE" w:rsidP="00B9585B">
            <w:pPr>
              <w:spacing w:before="0" w:after="0" w:line="480" w:lineRule="auto"/>
              <w:ind w:firstLine="0"/>
              <w:jc w:val="center"/>
              <w:rPr>
                <w:sz w:val="22"/>
              </w:rPr>
            </w:pPr>
            <w:r w:rsidRPr="006F7023">
              <w:rPr>
                <w:sz w:val="22"/>
              </w:rPr>
              <w:t>0.124</w:t>
            </w:r>
          </w:p>
        </w:tc>
        <w:tc>
          <w:tcPr>
            <w:tcW w:w="0" w:type="auto"/>
            <w:vAlign w:val="center"/>
            <w:hideMark/>
          </w:tcPr>
          <w:p w14:paraId="49FA51E0" w14:textId="77777777" w:rsidR="008163FE" w:rsidRPr="006F7023" w:rsidRDefault="008163FE" w:rsidP="00B9585B">
            <w:pPr>
              <w:spacing w:before="0" w:after="0" w:line="480" w:lineRule="auto"/>
              <w:ind w:firstLine="0"/>
              <w:jc w:val="center"/>
              <w:rPr>
                <w:sz w:val="22"/>
              </w:rPr>
            </w:pPr>
            <w:r w:rsidRPr="006F7023">
              <w:rPr>
                <w:sz w:val="22"/>
              </w:rPr>
              <w:t>0.313</w:t>
            </w:r>
          </w:p>
        </w:tc>
        <w:tc>
          <w:tcPr>
            <w:tcW w:w="0" w:type="auto"/>
            <w:vAlign w:val="center"/>
            <w:hideMark/>
          </w:tcPr>
          <w:p w14:paraId="2323DAEA" w14:textId="77777777" w:rsidR="008163FE" w:rsidRPr="006F7023" w:rsidRDefault="008163FE" w:rsidP="00B9585B">
            <w:pPr>
              <w:spacing w:before="0" w:after="0" w:line="480" w:lineRule="auto"/>
              <w:ind w:firstLine="0"/>
              <w:jc w:val="center"/>
              <w:rPr>
                <w:b/>
                <w:bCs/>
                <w:sz w:val="22"/>
              </w:rPr>
            </w:pPr>
            <w:r w:rsidRPr="006F7023">
              <w:rPr>
                <w:b/>
                <w:bCs/>
                <w:sz w:val="22"/>
              </w:rPr>
              <w:t>0.869</w:t>
            </w:r>
          </w:p>
        </w:tc>
      </w:tr>
      <w:tr w:rsidR="006F7023" w:rsidRPr="006F7023" w14:paraId="63C04B84" w14:textId="77777777" w:rsidTr="00F75CDE">
        <w:trPr>
          <w:tblCellSpacing w:w="15" w:type="dxa"/>
          <w:jc w:val="center"/>
        </w:trPr>
        <w:tc>
          <w:tcPr>
            <w:tcW w:w="0" w:type="auto"/>
            <w:vAlign w:val="center"/>
            <w:hideMark/>
          </w:tcPr>
          <w:p w14:paraId="4989CF1F" w14:textId="02B5F2EC" w:rsidR="008163FE" w:rsidRPr="006F7023" w:rsidRDefault="008163FE" w:rsidP="00B9585B">
            <w:pPr>
              <w:spacing w:before="0" w:after="0" w:line="480" w:lineRule="auto"/>
              <w:ind w:firstLine="0"/>
              <w:jc w:val="left"/>
              <w:rPr>
                <w:sz w:val="22"/>
              </w:rPr>
            </w:pPr>
            <w:r w:rsidRPr="006F7023">
              <w:rPr>
                <w:sz w:val="22"/>
              </w:rPr>
              <w:t>Motivation &amp; Engagement</w:t>
            </w:r>
          </w:p>
        </w:tc>
        <w:tc>
          <w:tcPr>
            <w:tcW w:w="0" w:type="auto"/>
            <w:vAlign w:val="center"/>
            <w:hideMark/>
          </w:tcPr>
          <w:p w14:paraId="46DBB3F9" w14:textId="77777777" w:rsidR="008163FE" w:rsidRPr="006F7023" w:rsidRDefault="008163FE" w:rsidP="00B9585B">
            <w:pPr>
              <w:spacing w:before="0" w:after="0" w:line="480" w:lineRule="auto"/>
              <w:ind w:firstLine="0"/>
              <w:jc w:val="center"/>
              <w:rPr>
                <w:sz w:val="22"/>
              </w:rPr>
            </w:pPr>
            <w:r w:rsidRPr="006F7023">
              <w:rPr>
                <w:sz w:val="22"/>
              </w:rPr>
              <w:t>9.000</w:t>
            </w:r>
          </w:p>
        </w:tc>
        <w:tc>
          <w:tcPr>
            <w:tcW w:w="0" w:type="auto"/>
            <w:vAlign w:val="center"/>
            <w:hideMark/>
          </w:tcPr>
          <w:p w14:paraId="75943DE2"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vAlign w:val="center"/>
            <w:hideMark/>
          </w:tcPr>
          <w:p w14:paraId="5316EC8E" w14:textId="77777777" w:rsidR="008163FE" w:rsidRPr="006F7023" w:rsidRDefault="008163FE" w:rsidP="00B9585B">
            <w:pPr>
              <w:spacing w:before="0" w:after="0" w:line="480" w:lineRule="auto"/>
              <w:ind w:firstLine="0"/>
              <w:jc w:val="center"/>
              <w:rPr>
                <w:sz w:val="22"/>
              </w:rPr>
            </w:pPr>
            <w:r w:rsidRPr="006F7023">
              <w:rPr>
                <w:sz w:val="22"/>
              </w:rPr>
              <w:t>2.250</w:t>
            </w:r>
          </w:p>
        </w:tc>
        <w:tc>
          <w:tcPr>
            <w:tcW w:w="0" w:type="auto"/>
            <w:vAlign w:val="center"/>
            <w:hideMark/>
          </w:tcPr>
          <w:p w14:paraId="317DDB54" w14:textId="77777777" w:rsidR="008163FE" w:rsidRPr="006F7023" w:rsidRDefault="008163FE" w:rsidP="00B9585B">
            <w:pPr>
              <w:spacing w:before="0" w:after="0" w:line="480" w:lineRule="auto"/>
              <w:ind w:firstLine="0"/>
              <w:jc w:val="center"/>
              <w:rPr>
                <w:sz w:val="22"/>
              </w:rPr>
            </w:pPr>
            <w:r w:rsidRPr="006F7023">
              <w:rPr>
                <w:sz w:val="22"/>
              </w:rPr>
              <w:t>4.354</w:t>
            </w:r>
          </w:p>
        </w:tc>
        <w:tc>
          <w:tcPr>
            <w:tcW w:w="0" w:type="auto"/>
            <w:vAlign w:val="center"/>
            <w:hideMark/>
          </w:tcPr>
          <w:p w14:paraId="4453F3E4" w14:textId="77777777" w:rsidR="008163FE" w:rsidRPr="006F7023" w:rsidRDefault="008163FE" w:rsidP="00B9585B">
            <w:pPr>
              <w:spacing w:before="0" w:after="0" w:line="480" w:lineRule="auto"/>
              <w:ind w:firstLine="0"/>
              <w:jc w:val="center"/>
              <w:rPr>
                <w:sz w:val="22"/>
              </w:rPr>
            </w:pPr>
            <w:r w:rsidRPr="006F7023">
              <w:rPr>
                <w:sz w:val="22"/>
              </w:rPr>
              <w:t>0.002</w:t>
            </w:r>
          </w:p>
        </w:tc>
      </w:tr>
      <w:tr w:rsidR="006F7023" w:rsidRPr="006F7023" w14:paraId="0270CD97" w14:textId="77777777" w:rsidTr="00F75CDE">
        <w:trPr>
          <w:tblCellSpacing w:w="15" w:type="dxa"/>
          <w:jc w:val="center"/>
        </w:trPr>
        <w:tc>
          <w:tcPr>
            <w:tcW w:w="0" w:type="auto"/>
            <w:tcBorders>
              <w:bottom w:val="single" w:sz="4" w:space="0" w:color="auto"/>
            </w:tcBorders>
            <w:vAlign w:val="center"/>
            <w:hideMark/>
          </w:tcPr>
          <w:p w14:paraId="631DF10D" w14:textId="1EFB0ACA" w:rsidR="008163FE" w:rsidRPr="006F7023" w:rsidRDefault="008163FE" w:rsidP="00B9585B">
            <w:pPr>
              <w:spacing w:before="0" w:after="0" w:line="480" w:lineRule="auto"/>
              <w:ind w:firstLine="0"/>
              <w:jc w:val="left"/>
              <w:rPr>
                <w:sz w:val="22"/>
              </w:rPr>
            </w:pPr>
            <w:r w:rsidRPr="006F7023">
              <w:rPr>
                <w:sz w:val="22"/>
              </w:rPr>
              <w:t>Quality of AI Tools &amp; Content</w:t>
            </w:r>
          </w:p>
        </w:tc>
        <w:tc>
          <w:tcPr>
            <w:tcW w:w="0" w:type="auto"/>
            <w:tcBorders>
              <w:bottom w:val="single" w:sz="4" w:space="0" w:color="auto"/>
            </w:tcBorders>
            <w:vAlign w:val="center"/>
            <w:hideMark/>
          </w:tcPr>
          <w:p w14:paraId="0EB5615C" w14:textId="77777777" w:rsidR="008163FE" w:rsidRPr="006F7023" w:rsidRDefault="008163FE" w:rsidP="00B9585B">
            <w:pPr>
              <w:spacing w:before="0" w:after="0" w:line="480" w:lineRule="auto"/>
              <w:ind w:firstLine="0"/>
              <w:jc w:val="center"/>
              <w:rPr>
                <w:sz w:val="22"/>
              </w:rPr>
            </w:pPr>
            <w:r w:rsidRPr="006F7023">
              <w:rPr>
                <w:sz w:val="22"/>
              </w:rPr>
              <w:t>1.269</w:t>
            </w:r>
          </w:p>
        </w:tc>
        <w:tc>
          <w:tcPr>
            <w:tcW w:w="0" w:type="auto"/>
            <w:tcBorders>
              <w:bottom w:val="single" w:sz="4" w:space="0" w:color="auto"/>
            </w:tcBorders>
            <w:vAlign w:val="center"/>
            <w:hideMark/>
          </w:tcPr>
          <w:p w14:paraId="5F64AD88"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tcBorders>
              <w:bottom w:val="single" w:sz="4" w:space="0" w:color="auto"/>
            </w:tcBorders>
            <w:vAlign w:val="center"/>
            <w:hideMark/>
          </w:tcPr>
          <w:p w14:paraId="34623391" w14:textId="77777777" w:rsidR="008163FE" w:rsidRPr="006F7023" w:rsidRDefault="008163FE" w:rsidP="00B9585B">
            <w:pPr>
              <w:spacing w:before="0" w:after="0" w:line="480" w:lineRule="auto"/>
              <w:ind w:firstLine="0"/>
              <w:jc w:val="center"/>
              <w:rPr>
                <w:sz w:val="22"/>
              </w:rPr>
            </w:pPr>
            <w:r w:rsidRPr="006F7023">
              <w:rPr>
                <w:sz w:val="22"/>
              </w:rPr>
              <w:t>0.317</w:t>
            </w:r>
          </w:p>
        </w:tc>
        <w:tc>
          <w:tcPr>
            <w:tcW w:w="0" w:type="auto"/>
            <w:tcBorders>
              <w:bottom w:val="single" w:sz="4" w:space="0" w:color="auto"/>
            </w:tcBorders>
            <w:vAlign w:val="center"/>
            <w:hideMark/>
          </w:tcPr>
          <w:p w14:paraId="36611080" w14:textId="77777777" w:rsidR="008163FE" w:rsidRPr="006F7023" w:rsidRDefault="008163FE" w:rsidP="00B9585B">
            <w:pPr>
              <w:spacing w:before="0" w:after="0" w:line="480" w:lineRule="auto"/>
              <w:ind w:firstLine="0"/>
              <w:jc w:val="center"/>
              <w:rPr>
                <w:sz w:val="22"/>
              </w:rPr>
            </w:pPr>
            <w:r w:rsidRPr="006F7023">
              <w:rPr>
                <w:sz w:val="22"/>
              </w:rPr>
              <w:t>0.814</w:t>
            </w:r>
          </w:p>
        </w:tc>
        <w:tc>
          <w:tcPr>
            <w:tcW w:w="0" w:type="auto"/>
            <w:tcBorders>
              <w:bottom w:val="single" w:sz="4" w:space="0" w:color="auto"/>
            </w:tcBorders>
            <w:vAlign w:val="center"/>
            <w:hideMark/>
          </w:tcPr>
          <w:p w14:paraId="44C2DBA3" w14:textId="77777777" w:rsidR="008163FE" w:rsidRPr="006F7023" w:rsidRDefault="008163FE" w:rsidP="00B9585B">
            <w:pPr>
              <w:spacing w:before="0" w:after="0" w:line="480" w:lineRule="auto"/>
              <w:ind w:firstLine="0"/>
              <w:jc w:val="center"/>
              <w:rPr>
                <w:b/>
                <w:bCs/>
                <w:sz w:val="22"/>
              </w:rPr>
            </w:pPr>
            <w:r w:rsidRPr="006F7023">
              <w:rPr>
                <w:b/>
                <w:bCs/>
                <w:sz w:val="22"/>
              </w:rPr>
              <w:t>0.517</w:t>
            </w:r>
          </w:p>
        </w:tc>
      </w:tr>
    </w:tbl>
    <w:p w14:paraId="140C03AA" w14:textId="1FB7E987" w:rsidR="00A850D9" w:rsidRPr="00AF2662" w:rsidRDefault="00A850D9" w:rsidP="00B9585B">
      <w:pPr>
        <w:pStyle w:val="RALs-Heading2"/>
        <w:keepNext w:val="0"/>
        <w:spacing w:before="0" w:after="120" w:line="480" w:lineRule="auto"/>
        <w:rPr>
          <w:color w:val="EE0000"/>
        </w:rPr>
      </w:pPr>
      <w:r w:rsidRPr="00AF2662">
        <w:rPr>
          <w:color w:val="EE0000"/>
        </w:rPr>
        <w:t>4.4.</w:t>
      </w:r>
      <w:r w:rsidR="00291169" w:rsidRPr="00AF2662">
        <w:rPr>
          <w:color w:val="EE0000"/>
        </w:rPr>
        <w:t xml:space="preserve"> </w:t>
      </w:r>
      <w:r w:rsidR="00385D1F" w:rsidRPr="00AF2662">
        <w:rPr>
          <w:color w:val="EE0000"/>
        </w:rPr>
        <w:t xml:space="preserve">Comparison of Lecturers’ </w:t>
      </w:r>
      <w:r w:rsidR="00E545B9" w:rsidRPr="00AF2662">
        <w:rPr>
          <w:color w:val="EE0000"/>
        </w:rPr>
        <w:t>p</w:t>
      </w:r>
      <w:r w:rsidR="00385D1F" w:rsidRPr="00AF2662">
        <w:rPr>
          <w:color w:val="EE0000"/>
        </w:rPr>
        <w:t xml:space="preserve">erceptions of AI applications in </w:t>
      </w:r>
      <w:proofErr w:type="spellStart"/>
      <w:r w:rsidR="00385D1F" w:rsidRPr="00AF2662">
        <w:rPr>
          <w:color w:val="EE0000"/>
        </w:rPr>
        <w:t>EfT</w:t>
      </w:r>
      <w:proofErr w:type="spellEnd"/>
      <w:r w:rsidR="00385D1F" w:rsidRPr="00AF2662">
        <w:rPr>
          <w:color w:val="EE0000"/>
        </w:rPr>
        <w:t xml:space="preserve"> teaching</w:t>
      </w:r>
    </w:p>
    <w:p w14:paraId="1823409A" w14:textId="5B8B49D7" w:rsidR="00226BD9" w:rsidRPr="00AF2662" w:rsidRDefault="00226BD9" w:rsidP="00B9585B">
      <w:pPr>
        <w:pStyle w:val="RALs-Heading3"/>
        <w:keepNext w:val="0"/>
        <w:spacing w:before="0" w:after="120" w:line="480" w:lineRule="auto"/>
        <w:ind w:left="0" w:firstLine="0"/>
        <w:rPr>
          <w:color w:val="EE0000"/>
        </w:rPr>
      </w:pPr>
      <w:r w:rsidRPr="00AF2662">
        <w:rPr>
          <w:color w:val="EE0000"/>
        </w:rPr>
        <w:lastRenderedPageBreak/>
        <w:t>4.</w:t>
      </w:r>
      <w:r w:rsidR="003B48E8" w:rsidRPr="00AF2662">
        <w:rPr>
          <w:color w:val="EE0000"/>
        </w:rPr>
        <w:t>4.1</w:t>
      </w:r>
      <w:r w:rsidRPr="00AF2662">
        <w:rPr>
          <w:color w:val="EE0000"/>
        </w:rPr>
        <w:t xml:space="preserve">. </w:t>
      </w:r>
      <w:r w:rsidR="002A55A9" w:rsidRPr="00AF2662">
        <w:rPr>
          <w:color w:val="EE0000"/>
        </w:rPr>
        <w:t xml:space="preserve">Differences in Lecturers’ </w:t>
      </w:r>
      <w:r w:rsidR="00387F43" w:rsidRPr="00AF2662">
        <w:rPr>
          <w:color w:val="EE0000"/>
        </w:rPr>
        <w:t>p</w:t>
      </w:r>
      <w:r w:rsidR="002A55A9" w:rsidRPr="00AF2662">
        <w:rPr>
          <w:color w:val="EE0000"/>
        </w:rPr>
        <w:t xml:space="preserve">erceptions by </w:t>
      </w:r>
      <w:r w:rsidR="00387F43" w:rsidRPr="00AF2662">
        <w:rPr>
          <w:color w:val="EE0000"/>
        </w:rPr>
        <w:t>y</w:t>
      </w:r>
      <w:r w:rsidR="002A55A9" w:rsidRPr="00AF2662">
        <w:rPr>
          <w:color w:val="EE0000"/>
        </w:rPr>
        <w:t xml:space="preserve">ears of </w:t>
      </w:r>
      <w:r w:rsidR="00387F43" w:rsidRPr="00AF2662">
        <w:rPr>
          <w:color w:val="EE0000"/>
        </w:rPr>
        <w:t>t</w:t>
      </w:r>
      <w:r w:rsidR="002A55A9" w:rsidRPr="00AF2662">
        <w:rPr>
          <w:color w:val="EE0000"/>
        </w:rPr>
        <w:t xml:space="preserve">eaching </w:t>
      </w:r>
      <w:r w:rsidR="00387F43" w:rsidRPr="00AF2662">
        <w:rPr>
          <w:color w:val="EE0000"/>
        </w:rPr>
        <w:t>e</w:t>
      </w:r>
      <w:r w:rsidR="002A55A9" w:rsidRPr="00AF2662">
        <w:rPr>
          <w:color w:val="EE0000"/>
        </w:rPr>
        <w:t>xperience – Hypothesis H3 testing</w:t>
      </w:r>
    </w:p>
    <w:p w14:paraId="4695A226" w14:textId="15821927" w:rsidR="005F09EB" w:rsidRPr="00AF2662" w:rsidRDefault="006B0617" w:rsidP="00B9585B">
      <w:pPr>
        <w:spacing w:before="0" w:after="120" w:line="480" w:lineRule="auto"/>
        <w:rPr>
          <w:color w:val="EE0000"/>
        </w:rPr>
      </w:pPr>
      <w:r w:rsidRPr="00AF2662">
        <w:rPr>
          <w:color w:val="EE0000"/>
        </w:rPr>
        <w:t>The one-way ANOVA results (Table 7) indicate that years of teaching experience significantly influence two dimensions of lecturers’ perceptions: Quality of AI Tools &amp; Content (</w:t>
      </w:r>
      <w:proofErr w:type="spellStart"/>
      <w:r w:rsidRPr="00AF2662">
        <w:rPr>
          <w:color w:val="EE0000"/>
        </w:rPr>
        <w:t>QU_gv</w:t>
      </w:r>
      <w:proofErr w:type="spellEnd"/>
      <w:r w:rsidRPr="00AF2662">
        <w:rPr>
          <w:color w:val="EE0000"/>
        </w:rPr>
        <w:t xml:space="preserve">), </w:t>
      </w:r>
      <w:proofErr w:type="gramStart"/>
      <w:r w:rsidRPr="00AF2662">
        <w:rPr>
          <w:color w:val="EE0000"/>
        </w:rPr>
        <w:t>F(</w:t>
      </w:r>
      <w:proofErr w:type="gramEnd"/>
      <w:r w:rsidRPr="00AF2662">
        <w:rPr>
          <w:color w:val="EE0000"/>
        </w:rPr>
        <w:t>3, 207) = 6.302, p &lt; 0.001, and Challenges &amp; Motivation (</w:t>
      </w:r>
      <w:proofErr w:type="spellStart"/>
      <w:r w:rsidRPr="00AF2662">
        <w:rPr>
          <w:color w:val="EE0000"/>
        </w:rPr>
        <w:t>CH_gv</w:t>
      </w:r>
      <w:proofErr w:type="spellEnd"/>
      <w:r w:rsidRPr="00AF2662">
        <w:rPr>
          <w:color w:val="EE0000"/>
        </w:rPr>
        <w:t xml:space="preserve">), </w:t>
      </w:r>
      <w:proofErr w:type="gramStart"/>
      <w:r w:rsidRPr="00AF2662">
        <w:rPr>
          <w:color w:val="EE0000"/>
        </w:rPr>
        <w:t>F(</w:t>
      </w:r>
      <w:proofErr w:type="gramEnd"/>
      <w:r w:rsidRPr="00AF2662">
        <w:rPr>
          <w:color w:val="EE0000"/>
        </w:rPr>
        <w:t>3, 207) = 5.078, p = 0.002. These findings support Hypothesis H3, suggesting that lecturers with varying levels of teaching experience differ in their evaluations of AI tools and their associated opportunities and barriers. Conversely, no significant differences were observed for Instructional Effectiveness (</w:t>
      </w:r>
      <w:proofErr w:type="spellStart"/>
      <w:r w:rsidRPr="00AF2662">
        <w:rPr>
          <w:color w:val="EE0000"/>
        </w:rPr>
        <w:t>IN_gv</w:t>
      </w:r>
      <w:proofErr w:type="spellEnd"/>
      <w:r w:rsidRPr="00AF2662">
        <w:rPr>
          <w:color w:val="EE0000"/>
        </w:rPr>
        <w:t xml:space="preserve">), </w:t>
      </w:r>
      <w:proofErr w:type="gramStart"/>
      <w:r w:rsidRPr="00AF2662">
        <w:rPr>
          <w:color w:val="EE0000"/>
        </w:rPr>
        <w:t>F(</w:t>
      </w:r>
      <w:proofErr w:type="gramEnd"/>
      <w:r w:rsidRPr="00AF2662">
        <w:rPr>
          <w:color w:val="EE0000"/>
        </w:rPr>
        <w:t>3, 207) = 0.304, p = 0.822, or Perceived Impact on Students (</w:t>
      </w:r>
      <w:proofErr w:type="spellStart"/>
      <w:r w:rsidRPr="00AF2662">
        <w:rPr>
          <w:color w:val="EE0000"/>
        </w:rPr>
        <w:t>IM_gv</w:t>
      </w:r>
      <w:proofErr w:type="spellEnd"/>
      <w:r w:rsidRPr="00AF2662">
        <w:rPr>
          <w:color w:val="EE0000"/>
        </w:rPr>
        <w:t xml:space="preserve">), </w:t>
      </w:r>
      <w:proofErr w:type="gramStart"/>
      <w:r w:rsidRPr="00AF2662">
        <w:rPr>
          <w:color w:val="EE0000"/>
        </w:rPr>
        <w:t>F(</w:t>
      </w:r>
      <w:proofErr w:type="gramEnd"/>
      <w:r w:rsidRPr="00AF2662">
        <w:rPr>
          <w:color w:val="EE0000"/>
        </w:rPr>
        <w:t xml:space="preserve">3, 207) = 0.300, p = 0.825. Therefore, Hypothesis H3 is not supported </w:t>
      </w:r>
      <w:proofErr w:type="gramStart"/>
      <w:r w:rsidRPr="00AF2662">
        <w:rPr>
          <w:color w:val="EE0000"/>
        </w:rPr>
        <w:t>for</w:t>
      </w:r>
      <w:proofErr w:type="gramEnd"/>
      <w:r w:rsidRPr="00AF2662">
        <w:rPr>
          <w:color w:val="EE0000"/>
        </w:rPr>
        <w:t xml:space="preserve"> these two constructs, indicating that teaching experience does not significantly affect lecturers’ perceptions of AI’s instructional effectiveness or its impact on students</w:t>
      </w:r>
      <w:r w:rsidR="005F09EB" w:rsidRPr="00AF2662">
        <w:rPr>
          <w:color w:val="EE0000"/>
        </w:rPr>
        <w:t>.</w:t>
      </w:r>
    </w:p>
    <w:p w14:paraId="12B13D50" w14:textId="77777777" w:rsidR="00BF1A8E" w:rsidRPr="00AF2662" w:rsidRDefault="00BF1A8E" w:rsidP="00B9585B">
      <w:pPr>
        <w:ind w:firstLine="0"/>
        <w:rPr>
          <w:b/>
          <w:bCs/>
          <w:color w:val="EE0000"/>
        </w:rPr>
      </w:pPr>
      <w:r w:rsidRPr="00AF2662">
        <w:rPr>
          <w:b/>
          <w:bCs/>
          <w:color w:val="EE0000"/>
        </w:rPr>
        <w:t>Table</w:t>
      </w:r>
      <w:r w:rsidR="00E20B5F" w:rsidRPr="00AF2662">
        <w:rPr>
          <w:b/>
          <w:bCs/>
          <w:color w:val="EE0000"/>
        </w:rPr>
        <w:t xml:space="preserve"> </w:t>
      </w:r>
      <w:r w:rsidR="00F74E05" w:rsidRPr="00AF2662">
        <w:rPr>
          <w:b/>
          <w:bCs/>
          <w:color w:val="EE0000"/>
        </w:rPr>
        <w:t>7</w:t>
      </w:r>
    </w:p>
    <w:p w14:paraId="19B1242A" w14:textId="1805C13D" w:rsidR="00D02A8A" w:rsidRPr="00AF2662" w:rsidRDefault="00734B93" w:rsidP="00B9585B">
      <w:pPr>
        <w:ind w:firstLine="0"/>
        <w:rPr>
          <w:i/>
          <w:iCs/>
          <w:color w:val="EE0000"/>
        </w:rPr>
      </w:pPr>
      <w:r w:rsidRPr="00AF2662">
        <w:rPr>
          <w:i/>
          <w:iCs/>
          <w:color w:val="EE0000"/>
        </w:rPr>
        <w:t>ANOVA results for Lecturers’ perceptions by years of teaching experience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02"/>
        <w:gridCol w:w="1560"/>
        <w:gridCol w:w="425"/>
        <w:gridCol w:w="1417"/>
        <w:gridCol w:w="851"/>
        <w:gridCol w:w="800"/>
      </w:tblGrid>
      <w:tr w:rsidR="00D53B7B" w:rsidRPr="00D53B7B" w14:paraId="355A59CC" w14:textId="77777777" w:rsidTr="0072794D">
        <w:trPr>
          <w:tblHeader/>
          <w:tblCellSpacing w:w="15" w:type="dxa"/>
          <w:jc w:val="center"/>
        </w:trPr>
        <w:tc>
          <w:tcPr>
            <w:tcW w:w="3357" w:type="dxa"/>
            <w:tcBorders>
              <w:top w:val="single" w:sz="4" w:space="0" w:color="auto"/>
              <w:bottom w:val="single" w:sz="4" w:space="0" w:color="auto"/>
            </w:tcBorders>
            <w:vAlign w:val="center"/>
            <w:hideMark/>
          </w:tcPr>
          <w:p w14:paraId="6FC7A625" w14:textId="57CFA5C3" w:rsidR="00E20B5F" w:rsidRPr="00D53B7B" w:rsidRDefault="003E2C39" w:rsidP="00B9585B">
            <w:pPr>
              <w:spacing w:before="0" w:after="0" w:line="240" w:lineRule="auto"/>
              <w:ind w:left="57" w:right="57" w:firstLine="0"/>
              <w:contextualSpacing/>
              <w:jc w:val="center"/>
              <w:rPr>
                <w:sz w:val="22"/>
              </w:rPr>
            </w:pPr>
            <w:r w:rsidRPr="00D53B7B">
              <w:rPr>
                <w:b/>
                <w:bCs/>
                <w:sz w:val="22"/>
              </w:rPr>
              <w:t>Constructs</w:t>
            </w:r>
          </w:p>
        </w:tc>
        <w:tc>
          <w:tcPr>
            <w:tcW w:w="1530" w:type="dxa"/>
            <w:tcBorders>
              <w:top w:val="single" w:sz="4" w:space="0" w:color="auto"/>
              <w:bottom w:val="single" w:sz="4" w:space="0" w:color="auto"/>
            </w:tcBorders>
            <w:vAlign w:val="center"/>
            <w:hideMark/>
          </w:tcPr>
          <w:p w14:paraId="593DC869"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Sum of Squares</w:t>
            </w:r>
          </w:p>
        </w:tc>
        <w:tc>
          <w:tcPr>
            <w:tcW w:w="395" w:type="dxa"/>
            <w:tcBorders>
              <w:top w:val="single" w:sz="4" w:space="0" w:color="auto"/>
              <w:bottom w:val="single" w:sz="4" w:space="0" w:color="auto"/>
            </w:tcBorders>
            <w:vAlign w:val="center"/>
            <w:hideMark/>
          </w:tcPr>
          <w:p w14:paraId="323E3E6F" w14:textId="77777777" w:rsidR="00E20B5F" w:rsidRPr="00D53B7B" w:rsidRDefault="00E20B5F" w:rsidP="00B9585B">
            <w:pPr>
              <w:spacing w:before="0" w:after="0" w:line="240" w:lineRule="auto"/>
              <w:ind w:left="57" w:right="57" w:firstLine="0"/>
              <w:contextualSpacing/>
              <w:rPr>
                <w:b/>
                <w:bCs/>
                <w:sz w:val="22"/>
              </w:rPr>
            </w:pPr>
            <w:proofErr w:type="spellStart"/>
            <w:r w:rsidRPr="00D53B7B">
              <w:rPr>
                <w:b/>
                <w:bCs/>
                <w:sz w:val="22"/>
              </w:rPr>
              <w:t>df</w:t>
            </w:r>
            <w:proofErr w:type="spellEnd"/>
          </w:p>
        </w:tc>
        <w:tc>
          <w:tcPr>
            <w:tcW w:w="1387" w:type="dxa"/>
            <w:tcBorders>
              <w:top w:val="single" w:sz="4" w:space="0" w:color="auto"/>
              <w:bottom w:val="single" w:sz="4" w:space="0" w:color="auto"/>
            </w:tcBorders>
            <w:vAlign w:val="center"/>
            <w:hideMark/>
          </w:tcPr>
          <w:p w14:paraId="18EDFD72"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Mean Square</w:t>
            </w:r>
          </w:p>
        </w:tc>
        <w:tc>
          <w:tcPr>
            <w:tcW w:w="821" w:type="dxa"/>
            <w:tcBorders>
              <w:top w:val="single" w:sz="4" w:space="0" w:color="auto"/>
              <w:bottom w:val="single" w:sz="4" w:space="0" w:color="auto"/>
            </w:tcBorders>
            <w:vAlign w:val="center"/>
            <w:hideMark/>
          </w:tcPr>
          <w:p w14:paraId="7D20BF13"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F</w:t>
            </w:r>
          </w:p>
        </w:tc>
        <w:tc>
          <w:tcPr>
            <w:tcW w:w="755" w:type="dxa"/>
            <w:tcBorders>
              <w:top w:val="single" w:sz="4" w:space="0" w:color="auto"/>
              <w:bottom w:val="single" w:sz="4" w:space="0" w:color="auto"/>
            </w:tcBorders>
            <w:vAlign w:val="center"/>
            <w:hideMark/>
          </w:tcPr>
          <w:p w14:paraId="6C4F32BC"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Sig.</w:t>
            </w:r>
          </w:p>
        </w:tc>
      </w:tr>
      <w:tr w:rsidR="00D53B7B" w:rsidRPr="00D53B7B" w14:paraId="3CD13EAD" w14:textId="77777777" w:rsidTr="00E20B5F">
        <w:trPr>
          <w:tblCellSpacing w:w="15" w:type="dxa"/>
          <w:jc w:val="center"/>
        </w:trPr>
        <w:tc>
          <w:tcPr>
            <w:tcW w:w="3357" w:type="dxa"/>
            <w:vAlign w:val="center"/>
            <w:hideMark/>
          </w:tcPr>
          <w:p w14:paraId="6633B88E" w14:textId="45FBC827" w:rsidR="00E20B5F" w:rsidRPr="00D53B7B" w:rsidRDefault="00D5273F" w:rsidP="00B9585B">
            <w:pPr>
              <w:spacing w:before="0" w:after="0" w:line="480" w:lineRule="auto"/>
              <w:ind w:left="57" w:right="57" w:firstLine="0"/>
              <w:contextualSpacing/>
              <w:rPr>
                <w:sz w:val="22"/>
              </w:rPr>
            </w:pPr>
            <w:r w:rsidRPr="00D53B7B">
              <w:rPr>
                <w:sz w:val="22"/>
              </w:rPr>
              <w:t>Instructional Effectiveness</w:t>
            </w:r>
          </w:p>
        </w:tc>
        <w:tc>
          <w:tcPr>
            <w:tcW w:w="1530" w:type="dxa"/>
            <w:vAlign w:val="center"/>
            <w:hideMark/>
          </w:tcPr>
          <w:p w14:paraId="693C0A6E" w14:textId="6779AE75"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471</w:t>
            </w:r>
          </w:p>
        </w:tc>
        <w:tc>
          <w:tcPr>
            <w:tcW w:w="395" w:type="dxa"/>
            <w:vAlign w:val="center"/>
            <w:hideMark/>
          </w:tcPr>
          <w:p w14:paraId="3F691EEA"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vAlign w:val="center"/>
            <w:hideMark/>
          </w:tcPr>
          <w:p w14:paraId="3ED3C1A3" w14:textId="63049C36"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157</w:t>
            </w:r>
          </w:p>
        </w:tc>
        <w:tc>
          <w:tcPr>
            <w:tcW w:w="821" w:type="dxa"/>
            <w:vAlign w:val="center"/>
            <w:hideMark/>
          </w:tcPr>
          <w:p w14:paraId="5CB860C1" w14:textId="1713C5A3"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304</w:t>
            </w:r>
          </w:p>
        </w:tc>
        <w:tc>
          <w:tcPr>
            <w:tcW w:w="755" w:type="dxa"/>
            <w:vAlign w:val="center"/>
            <w:hideMark/>
          </w:tcPr>
          <w:p w14:paraId="2864C473" w14:textId="2C85C309"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822</w:t>
            </w:r>
          </w:p>
        </w:tc>
      </w:tr>
      <w:tr w:rsidR="00D53B7B" w:rsidRPr="00D53B7B" w14:paraId="748FE05D" w14:textId="77777777" w:rsidTr="00E20B5F">
        <w:trPr>
          <w:tblCellSpacing w:w="15" w:type="dxa"/>
          <w:jc w:val="center"/>
        </w:trPr>
        <w:tc>
          <w:tcPr>
            <w:tcW w:w="3357" w:type="dxa"/>
            <w:vAlign w:val="center"/>
            <w:hideMark/>
          </w:tcPr>
          <w:p w14:paraId="4F04474C" w14:textId="7059E115" w:rsidR="00E20B5F" w:rsidRPr="00D53B7B" w:rsidRDefault="00D5273F" w:rsidP="00B9585B">
            <w:pPr>
              <w:spacing w:before="0" w:after="0" w:line="480" w:lineRule="auto"/>
              <w:ind w:left="57" w:right="57" w:firstLine="0"/>
              <w:contextualSpacing/>
              <w:rPr>
                <w:sz w:val="22"/>
              </w:rPr>
            </w:pPr>
            <w:r w:rsidRPr="00D53B7B">
              <w:rPr>
                <w:sz w:val="22"/>
              </w:rPr>
              <w:t>Quality of AI Tools &amp; Content</w:t>
            </w:r>
          </w:p>
        </w:tc>
        <w:tc>
          <w:tcPr>
            <w:tcW w:w="1530" w:type="dxa"/>
            <w:vAlign w:val="center"/>
            <w:hideMark/>
          </w:tcPr>
          <w:p w14:paraId="722FFF14" w14:textId="3A368EF8" w:rsidR="00E20B5F" w:rsidRPr="00D53B7B" w:rsidRDefault="00E20B5F" w:rsidP="00B9585B">
            <w:pPr>
              <w:spacing w:before="0" w:after="0" w:line="480" w:lineRule="auto"/>
              <w:ind w:left="57" w:right="57" w:firstLine="0"/>
              <w:contextualSpacing/>
              <w:rPr>
                <w:sz w:val="22"/>
              </w:rPr>
            </w:pPr>
            <w:r w:rsidRPr="00D53B7B">
              <w:rPr>
                <w:sz w:val="22"/>
              </w:rPr>
              <w:t>8</w:t>
            </w:r>
            <w:r w:rsidR="00795321" w:rsidRPr="00D53B7B">
              <w:rPr>
                <w:sz w:val="22"/>
              </w:rPr>
              <w:t>.</w:t>
            </w:r>
            <w:r w:rsidRPr="00D53B7B">
              <w:rPr>
                <w:sz w:val="22"/>
              </w:rPr>
              <w:t>922</w:t>
            </w:r>
          </w:p>
        </w:tc>
        <w:tc>
          <w:tcPr>
            <w:tcW w:w="395" w:type="dxa"/>
            <w:vAlign w:val="center"/>
            <w:hideMark/>
          </w:tcPr>
          <w:p w14:paraId="3659A59E"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vAlign w:val="center"/>
            <w:hideMark/>
          </w:tcPr>
          <w:p w14:paraId="283361E9" w14:textId="5753ADAB" w:rsidR="00E20B5F" w:rsidRPr="00D53B7B" w:rsidRDefault="00E20B5F" w:rsidP="00B9585B">
            <w:pPr>
              <w:spacing w:before="0" w:after="0" w:line="480" w:lineRule="auto"/>
              <w:ind w:left="57" w:right="57" w:firstLine="0"/>
              <w:contextualSpacing/>
              <w:rPr>
                <w:sz w:val="22"/>
              </w:rPr>
            </w:pPr>
            <w:r w:rsidRPr="00D53B7B">
              <w:rPr>
                <w:sz w:val="22"/>
              </w:rPr>
              <w:t>2</w:t>
            </w:r>
            <w:r w:rsidR="00795321" w:rsidRPr="00D53B7B">
              <w:rPr>
                <w:sz w:val="22"/>
              </w:rPr>
              <w:t>.</w:t>
            </w:r>
            <w:r w:rsidRPr="00D53B7B">
              <w:rPr>
                <w:sz w:val="22"/>
              </w:rPr>
              <w:t>974</w:t>
            </w:r>
          </w:p>
        </w:tc>
        <w:tc>
          <w:tcPr>
            <w:tcW w:w="821" w:type="dxa"/>
            <w:vAlign w:val="center"/>
            <w:hideMark/>
          </w:tcPr>
          <w:p w14:paraId="563FF45F" w14:textId="178AC4AE" w:rsidR="00E20B5F" w:rsidRPr="00D53B7B" w:rsidRDefault="00E20B5F" w:rsidP="00B9585B">
            <w:pPr>
              <w:spacing w:before="0" w:after="0" w:line="480" w:lineRule="auto"/>
              <w:ind w:left="57" w:right="57" w:firstLine="0"/>
              <w:contextualSpacing/>
              <w:rPr>
                <w:sz w:val="22"/>
              </w:rPr>
            </w:pPr>
            <w:r w:rsidRPr="00D53B7B">
              <w:rPr>
                <w:sz w:val="22"/>
              </w:rPr>
              <w:t>6</w:t>
            </w:r>
            <w:r w:rsidR="00795321" w:rsidRPr="00D53B7B">
              <w:rPr>
                <w:sz w:val="22"/>
              </w:rPr>
              <w:t>.</w:t>
            </w:r>
            <w:r w:rsidRPr="00D53B7B">
              <w:rPr>
                <w:sz w:val="22"/>
              </w:rPr>
              <w:t>302</w:t>
            </w:r>
          </w:p>
        </w:tc>
        <w:tc>
          <w:tcPr>
            <w:tcW w:w="755" w:type="dxa"/>
            <w:vAlign w:val="center"/>
            <w:hideMark/>
          </w:tcPr>
          <w:p w14:paraId="6E8EBA59" w14:textId="680ED827"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000</w:t>
            </w:r>
          </w:p>
        </w:tc>
      </w:tr>
      <w:tr w:rsidR="00D53B7B" w:rsidRPr="00D53B7B" w14:paraId="6E27F7BE" w14:textId="77777777" w:rsidTr="00E20B5F">
        <w:trPr>
          <w:tblCellSpacing w:w="15" w:type="dxa"/>
          <w:jc w:val="center"/>
        </w:trPr>
        <w:tc>
          <w:tcPr>
            <w:tcW w:w="3357" w:type="dxa"/>
            <w:vAlign w:val="center"/>
            <w:hideMark/>
          </w:tcPr>
          <w:p w14:paraId="4C9A4807" w14:textId="2A1A9645" w:rsidR="00E20B5F" w:rsidRPr="00D53B7B" w:rsidRDefault="00565FA5" w:rsidP="00B9585B">
            <w:pPr>
              <w:spacing w:before="0" w:after="0" w:line="480" w:lineRule="auto"/>
              <w:ind w:left="57" w:right="57" w:firstLine="0"/>
              <w:contextualSpacing/>
              <w:rPr>
                <w:sz w:val="22"/>
              </w:rPr>
            </w:pPr>
            <w:r w:rsidRPr="00D53B7B">
              <w:rPr>
                <w:sz w:val="22"/>
              </w:rPr>
              <w:t>Challenges &amp; Motivation</w:t>
            </w:r>
          </w:p>
        </w:tc>
        <w:tc>
          <w:tcPr>
            <w:tcW w:w="1530" w:type="dxa"/>
            <w:vAlign w:val="center"/>
            <w:hideMark/>
          </w:tcPr>
          <w:p w14:paraId="55CA132D" w14:textId="0D87E52C" w:rsidR="00E20B5F" w:rsidRPr="00D53B7B" w:rsidRDefault="00E20B5F" w:rsidP="00B9585B">
            <w:pPr>
              <w:spacing w:before="0" w:after="0" w:line="480" w:lineRule="auto"/>
              <w:ind w:left="57" w:right="57" w:firstLine="0"/>
              <w:contextualSpacing/>
              <w:rPr>
                <w:sz w:val="22"/>
              </w:rPr>
            </w:pPr>
            <w:r w:rsidRPr="00D53B7B">
              <w:rPr>
                <w:sz w:val="22"/>
              </w:rPr>
              <w:t>7</w:t>
            </w:r>
            <w:r w:rsidR="00795321" w:rsidRPr="00D53B7B">
              <w:rPr>
                <w:sz w:val="22"/>
              </w:rPr>
              <w:t>.</w:t>
            </w:r>
            <w:r w:rsidRPr="00D53B7B">
              <w:rPr>
                <w:sz w:val="22"/>
              </w:rPr>
              <w:t>271</w:t>
            </w:r>
          </w:p>
        </w:tc>
        <w:tc>
          <w:tcPr>
            <w:tcW w:w="395" w:type="dxa"/>
            <w:vAlign w:val="center"/>
            <w:hideMark/>
          </w:tcPr>
          <w:p w14:paraId="444E8EFF"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vAlign w:val="center"/>
            <w:hideMark/>
          </w:tcPr>
          <w:p w14:paraId="14D0AAD3" w14:textId="1BD01A82" w:rsidR="00E20B5F" w:rsidRPr="00D53B7B" w:rsidRDefault="00E20B5F" w:rsidP="00B9585B">
            <w:pPr>
              <w:spacing w:before="0" w:after="0" w:line="480" w:lineRule="auto"/>
              <w:ind w:left="57" w:right="57" w:firstLine="0"/>
              <w:contextualSpacing/>
              <w:rPr>
                <w:sz w:val="22"/>
              </w:rPr>
            </w:pPr>
            <w:r w:rsidRPr="00D53B7B">
              <w:rPr>
                <w:sz w:val="22"/>
              </w:rPr>
              <w:t>2</w:t>
            </w:r>
            <w:r w:rsidR="00795321" w:rsidRPr="00D53B7B">
              <w:rPr>
                <w:sz w:val="22"/>
              </w:rPr>
              <w:t>.</w:t>
            </w:r>
            <w:r w:rsidRPr="00D53B7B">
              <w:rPr>
                <w:sz w:val="22"/>
              </w:rPr>
              <w:t>424</w:t>
            </w:r>
          </w:p>
        </w:tc>
        <w:tc>
          <w:tcPr>
            <w:tcW w:w="821" w:type="dxa"/>
            <w:vAlign w:val="center"/>
            <w:hideMark/>
          </w:tcPr>
          <w:p w14:paraId="2436207E" w14:textId="1FA70402" w:rsidR="00E20B5F" w:rsidRPr="00D53B7B" w:rsidRDefault="00E20B5F" w:rsidP="00B9585B">
            <w:pPr>
              <w:spacing w:before="0" w:after="0" w:line="480" w:lineRule="auto"/>
              <w:ind w:left="57" w:right="57" w:firstLine="0"/>
              <w:contextualSpacing/>
              <w:rPr>
                <w:sz w:val="22"/>
              </w:rPr>
            </w:pPr>
            <w:r w:rsidRPr="00D53B7B">
              <w:rPr>
                <w:sz w:val="22"/>
              </w:rPr>
              <w:t>5</w:t>
            </w:r>
            <w:r w:rsidR="00795321" w:rsidRPr="00D53B7B">
              <w:rPr>
                <w:sz w:val="22"/>
              </w:rPr>
              <w:t>.</w:t>
            </w:r>
            <w:r w:rsidRPr="00D53B7B">
              <w:rPr>
                <w:sz w:val="22"/>
              </w:rPr>
              <w:t>078</w:t>
            </w:r>
          </w:p>
        </w:tc>
        <w:tc>
          <w:tcPr>
            <w:tcW w:w="755" w:type="dxa"/>
            <w:vAlign w:val="center"/>
            <w:hideMark/>
          </w:tcPr>
          <w:p w14:paraId="4B895252" w14:textId="04089C5B"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002</w:t>
            </w:r>
          </w:p>
        </w:tc>
      </w:tr>
      <w:tr w:rsidR="00D53B7B" w:rsidRPr="00D53B7B" w14:paraId="17790C93" w14:textId="77777777" w:rsidTr="0072794D">
        <w:trPr>
          <w:tblCellSpacing w:w="15" w:type="dxa"/>
          <w:jc w:val="center"/>
        </w:trPr>
        <w:tc>
          <w:tcPr>
            <w:tcW w:w="3357" w:type="dxa"/>
            <w:tcBorders>
              <w:bottom w:val="single" w:sz="4" w:space="0" w:color="auto"/>
            </w:tcBorders>
            <w:vAlign w:val="center"/>
            <w:hideMark/>
          </w:tcPr>
          <w:p w14:paraId="7365A9AC" w14:textId="4C9F5C19" w:rsidR="00E20B5F" w:rsidRPr="00D53B7B" w:rsidRDefault="00565FA5" w:rsidP="00B9585B">
            <w:pPr>
              <w:spacing w:before="0" w:after="0" w:line="480" w:lineRule="auto"/>
              <w:ind w:left="57" w:right="57" w:firstLine="0"/>
              <w:contextualSpacing/>
              <w:rPr>
                <w:sz w:val="22"/>
              </w:rPr>
            </w:pPr>
            <w:r w:rsidRPr="00D53B7B">
              <w:rPr>
                <w:sz w:val="22"/>
              </w:rPr>
              <w:t>Perceived Impact on Students</w:t>
            </w:r>
          </w:p>
        </w:tc>
        <w:tc>
          <w:tcPr>
            <w:tcW w:w="1530" w:type="dxa"/>
            <w:tcBorders>
              <w:bottom w:val="single" w:sz="4" w:space="0" w:color="auto"/>
            </w:tcBorders>
            <w:vAlign w:val="center"/>
            <w:hideMark/>
          </w:tcPr>
          <w:p w14:paraId="1E2B234C" w14:textId="45E0D964"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457</w:t>
            </w:r>
          </w:p>
        </w:tc>
        <w:tc>
          <w:tcPr>
            <w:tcW w:w="395" w:type="dxa"/>
            <w:tcBorders>
              <w:bottom w:val="single" w:sz="4" w:space="0" w:color="auto"/>
            </w:tcBorders>
            <w:vAlign w:val="center"/>
            <w:hideMark/>
          </w:tcPr>
          <w:p w14:paraId="77F5DF2A"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tcBorders>
              <w:bottom w:val="single" w:sz="4" w:space="0" w:color="auto"/>
            </w:tcBorders>
            <w:vAlign w:val="center"/>
            <w:hideMark/>
          </w:tcPr>
          <w:p w14:paraId="2E7F562E" w14:textId="5A4BE6F3"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152</w:t>
            </w:r>
          </w:p>
        </w:tc>
        <w:tc>
          <w:tcPr>
            <w:tcW w:w="821" w:type="dxa"/>
            <w:tcBorders>
              <w:bottom w:val="single" w:sz="4" w:space="0" w:color="auto"/>
            </w:tcBorders>
            <w:vAlign w:val="center"/>
            <w:hideMark/>
          </w:tcPr>
          <w:p w14:paraId="6619E95E" w14:textId="539FE424"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300</w:t>
            </w:r>
          </w:p>
        </w:tc>
        <w:tc>
          <w:tcPr>
            <w:tcW w:w="755" w:type="dxa"/>
            <w:tcBorders>
              <w:bottom w:val="single" w:sz="4" w:space="0" w:color="auto"/>
            </w:tcBorders>
            <w:vAlign w:val="center"/>
            <w:hideMark/>
          </w:tcPr>
          <w:p w14:paraId="0B1AA001" w14:textId="7586972E"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825</w:t>
            </w:r>
          </w:p>
        </w:tc>
      </w:tr>
    </w:tbl>
    <w:p w14:paraId="00B09B5A" w14:textId="4C89ADB6" w:rsidR="00154FBF" w:rsidRPr="00AF2662" w:rsidRDefault="00154FBF" w:rsidP="00B9585B">
      <w:pPr>
        <w:pStyle w:val="RALs-Heading3"/>
        <w:keepNext w:val="0"/>
        <w:spacing w:before="0" w:after="120" w:line="480" w:lineRule="auto"/>
        <w:ind w:left="0" w:firstLine="0"/>
        <w:rPr>
          <w:color w:val="EE0000"/>
        </w:rPr>
      </w:pPr>
      <w:r w:rsidRPr="00AF2662">
        <w:rPr>
          <w:color w:val="EE0000"/>
        </w:rPr>
        <w:t xml:space="preserve">4.4.2. </w:t>
      </w:r>
      <w:r w:rsidR="00B147B0" w:rsidRPr="00AF2662">
        <w:rPr>
          <w:color w:val="EE0000"/>
        </w:rPr>
        <w:t>Differences in Lecturers’ perceptions by AI teaching skills – Hypothesis H4 testing</w:t>
      </w:r>
    </w:p>
    <w:p w14:paraId="42890595" w14:textId="04C2ABC5" w:rsidR="00CC302E" w:rsidRPr="00AF2662" w:rsidRDefault="00E575A5" w:rsidP="00B9585B">
      <w:pPr>
        <w:spacing w:before="0" w:after="120" w:line="480" w:lineRule="auto"/>
        <w:rPr>
          <w:color w:val="EE0000"/>
        </w:rPr>
      </w:pPr>
      <w:r w:rsidRPr="00AF2662">
        <w:rPr>
          <w:color w:val="EE0000"/>
        </w:rPr>
        <w:t xml:space="preserve">In addition to teaching experience, lecturers’ AI teaching skills were examined as a factor potentially influencing their perceptions of AI integration in English for Tourism instruction. ANOVA analysis (Table 8) was conducted with lecturers grouped by AI skill levels and perception scores as dependent variables. </w:t>
      </w:r>
    </w:p>
    <w:p w14:paraId="547ED270" w14:textId="04A72506" w:rsidR="007030B4" w:rsidRPr="00AF2662" w:rsidRDefault="00CC302E" w:rsidP="00B9585B">
      <w:pPr>
        <w:spacing w:before="0" w:after="120" w:line="480" w:lineRule="auto"/>
        <w:ind w:firstLine="0"/>
        <w:rPr>
          <w:b/>
          <w:bCs/>
          <w:color w:val="EE0000"/>
        </w:rPr>
      </w:pPr>
      <w:r w:rsidRPr="00AF2662">
        <w:rPr>
          <w:b/>
          <w:bCs/>
          <w:color w:val="EE0000"/>
        </w:rPr>
        <w:t>Table 8</w:t>
      </w:r>
    </w:p>
    <w:p w14:paraId="39079374" w14:textId="6A7BCC79" w:rsidR="00CC302E" w:rsidRPr="00AF2662" w:rsidRDefault="00220BF6" w:rsidP="00B9585B">
      <w:pPr>
        <w:ind w:firstLine="0"/>
        <w:rPr>
          <w:i/>
          <w:iCs/>
          <w:color w:val="EE0000"/>
        </w:rPr>
      </w:pPr>
      <w:r w:rsidRPr="00AF2662">
        <w:rPr>
          <w:i/>
          <w:iCs/>
          <w:color w:val="EE0000"/>
        </w:rPr>
        <w:t>ANOVA results comparing Lecturers’ perceptions by AI teaching skills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61"/>
        <w:gridCol w:w="1417"/>
        <w:gridCol w:w="709"/>
        <w:gridCol w:w="1276"/>
        <w:gridCol w:w="958"/>
        <w:gridCol w:w="570"/>
      </w:tblGrid>
      <w:tr w:rsidR="00D53B7B" w:rsidRPr="00D53B7B" w14:paraId="574E9B76" w14:textId="77777777" w:rsidTr="00CF17E1">
        <w:trPr>
          <w:tblHeader/>
          <w:tblCellSpacing w:w="15" w:type="dxa"/>
          <w:jc w:val="center"/>
        </w:trPr>
        <w:tc>
          <w:tcPr>
            <w:tcW w:w="3216" w:type="dxa"/>
            <w:tcBorders>
              <w:top w:val="single" w:sz="4" w:space="0" w:color="auto"/>
              <w:bottom w:val="single" w:sz="4" w:space="0" w:color="auto"/>
            </w:tcBorders>
            <w:vAlign w:val="center"/>
            <w:hideMark/>
          </w:tcPr>
          <w:p w14:paraId="04766740" w14:textId="11C818B6" w:rsidR="00252804" w:rsidRPr="00D53B7B" w:rsidRDefault="00295BB4" w:rsidP="00B9585B">
            <w:pPr>
              <w:spacing w:before="0" w:after="0" w:line="240" w:lineRule="auto"/>
              <w:ind w:firstLine="0"/>
              <w:jc w:val="center"/>
              <w:rPr>
                <w:b/>
                <w:bCs/>
                <w:sz w:val="22"/>
              </w:rPr>
            </w:pPr>
            <w:r w:rsidRPr="00D53B7B">
              <w:rPr>
                <w:b/>
                <w:bCs/>
                <w:sz w:val="22"/>
              </w:rPr>
              <w:lastRenderedPageBreak/>
              <w:t>Constructs</w:t>
            </w:r>
          </w:p>
        </w:tc>
        <w:tc>
          <w:tcPr>
            <w:tcW w:w="1387" w:type="dxa"/>
            <w:tcBorders>
              <w:top w:val="single" w:sz="4" w:space="0" w:color="auto"/>
              <w:bottom w:val="single" w:sz="4" w:space="0" w:color="auto"/>
            </w:tcBorders>
            <w:vAlign w:val="center"/>
            <w:hideMark/>
          </w:tcPr>
          <w:p w14:paraId="4D63BB1F" w14:textId="77777777" w:rsidR="00252804" w:rsidRPr="00D53B7B" w:rsidRDefault="00252804" w:rsidP="00B9585B">
            <w:pPr>
              <w:spacing w:before="0" w:after="0" w:line="240" w:lineRule="auto"/>
              <w:ind w:firstLine="0"/>
              <w:jc w:val="center"/>
              <w:rPr>
                <w:b/>
                <w:bCs/>
                <w:sz w:val="22"/>
              </w:rPr>
            </w:pPr>
            <w:r w:rsidRPr="00D53B7B">
              <w:rPr>
                <w:b/>
                <w:bCs/>
                <w:sz w:val="22"/>
              </w:rPr>
              <w:t>Sum of Squares</w:t>
            </w:r>
          </w:p>
        </w:tc>
        <w:tc>
          <w:tcPr>
            <w:tcW w:w="679" w:type="dxa"/>
            <w:tcBorders>
              <w:top w:val="single" w:sz="4" w:space="0" w:color="auto"/>
              <w:bottom w:val="single" w:sz="4" w:space="0" w:color="auto"/>
            </w:tcBorders>
            <w:vAlign w:val="center"/>
            <w:hideMark/>
          </w:tcPr>
          <w:p w14:paraId="060E68EF" w14:textId="77777777" w:rsidR="00252804" w:rsidRPr="00D53B7B" w:rsidRDefault="00252804" w:rsidP="00B9585B">
            <w:pPr>
              <w:spacing w:before="0" w:after="0" w:line="240" w:lineRule="auto"/>
              <w:ind w:firstLine="0"/>
              <w:jc w:val="center"/>
              <w:rPr>
                <w:b/>
                <w:bCs/>
                <w:sz w:val="22"/>
              </w:rPr>
            </w:pPr>
            <w:proofErr w:type="spellStart"/>
            <w:r w:rsidRPr="00D53B7B">
              <w:rPr>
                <w:b/>
                <w:bCs/>
                <w:sz w:val="22"/>
              </w:rPr>
              <w:t>df</w:t>
            </w:r>
            <w:proofErr w:type="spellEnd"/>
          </w:p>
        </w:tc>
        <w:tc>
          <w:tcPr>
            <w:tcW w:w="1246" w:type="dxa"/>
            <w:tcBorders>
              <w:top w:val="single" w:sz="4" w:space="0" w:color="auto"/>
              <w:bottom w:val="single" w:sz="4" w:space="0" w:color="auto"/>
            </w:tcBorders>
            <w:vAlign w:val="center"/>
            <w:hideMark/>
          </w:tcPr>
          <w:p w14:paraId="71DC560A" w14:textId="77777777" w:rsidR="00252804" w:rsidRPr="00D53B7B" w:rsidRDefault="00252804" w:rsidP="00B9585B">
            <w:pPr>
              <w:spacing w:before="0" w:after="0" w:line="240" w:lineRule="auto"/>
              <w:ind w:firstLine="0"/>
              <w:jc w:val="center"/>
              <w:rPr>
                <w:b/>
                <w:bCs/>
                <w:sz w:val="22"/>
              </w:rPr>
            </w:pPr>
            <w:r w:rsidRPr="00D53B7B">
              <w:rPr>
                <w:b/>
                <w:bCs/>
                <w:sz w:val="22"/>
              </w:rPr>
              <w:t>Mean Square</w:t>
            </w:r>
          </w:p>
        </w:tc>
        <w:tc>
          <w:tcPr>
            <w:tcW w:w="928" w:type="dxa"/>
            <w:tcBorders>
              <w:top w:val="single" w:sz="4" w:space="0" w:color="auto"/>
              <w:bottom w:val="single" w:sz="4" w:space="0" w:color="auto"/>
            </w:tcBorders>
            <w:vAlign w:val="center"/>
            <w:hideMark/>
          </w:tcPr>
          <w:p w14:paraId="2CDDA6D5" w14:textId="77777777" w:rsidR="00252804" w:rsidRPr="00D53B7B" w:rsidRDefault="00252804" w:rsidP="00B9585B">
            <w:pPr>
              <w:spacing w:before="0" w:after="0" w:line="240" w:lineRule="auto"/>
              <w:ind w:firstLine="0"/>
              <w:jc w:val="center"/>
              <w:rPr>
                <w:b/>
                <w:bCs/>
                <w:sz w:val="22"/>
              </w:rPr>
            </w:pPr>
            <w:r w:rsidRPr="00D53B7B">
              <w:rPr>
                <w:b/>
                <w:bCs/>
                <w:sz w:val="22"/>
              </w:rPr>
              <w:t>F</w:t>
            </w:r>
          </w:p>
        </w:tc>
        <w:tc>
          <w:tcPr>
            <w:tcW w:w="0" w:type="auto"/>
            <w:tcBorders>
              <w:top w:val="single" w:sz="4" w:space="0" w:color="auto"/>
              <w:bottom w:val="single" w:sz="4" w:space="0" w:color="auto"/>
            </w:tcBorders>
            <w:vAlign w:val="center"/>
            <w:hideMark/>
          </w:tcPr>
          <w:p w14:paraId="4E56141E" w14:textId="77777777" w:rsidR="00252804" w:rsidRPr="00D53B7B" w:rsidRDefault="00252804" w:rsidP="00B9585B">
            <w:pPr>
              <w:spacing w:before="0" w:after="0" w:line="240" w:lineRule="auto"/>
              <w:ind w:firstLine="0"/>
              <w:jc w:val="center"/>
              <w:rPr>
                <w:b/>
                <w:bCs/>
                <w:sz w:val="22"/>
              </w:rPr>
            </w:pPr>
            <w:r w:rsidRPr="00D53B7B">
              <w:rPr>
                <w:b/>
                <w:bCs/>
                <w:sz w:val="22"/>
              </w:rPr>
              <w:t>Sig.</w:t>
            </w:r>
          </w:p>
        </w:tc>
      </w:tr>
      <w:tr w:rsidR="00D53B7B" w:rsidRPr="00D53B7B" w14:paraId="6D36E037" w14:textId="77777777" w:rsidTr="00CF17E1">
        <w:trPr>
          <w:tblCellSpacing w:w="15" w:type="dxa"/>
          <w:jc w:val="center"/>
        </w:trPr>
        <w:tc>
          <w:tcPr>
            <w:tcW w:w="3216" w:type="dxa"/>
            <w:vAlign w:val="center"/>
            <w:hideMark/>
          </w:tcPr>
          <w:p w14:paraId="7DAEF287" w14:textId="4D717FC0" w:rsidR="002951B1" w:rsidRPr="00D53B7B" w:rsidRDefault="002951B1" w:rsidP="00B9585B">
            <w:pPr>
              <w:spacing w:before="0" w:after="0" w:line="480" w:lineRule="auto"/>
              <w:ind w:firstLine="0"/>
              <w:jc w:val="left"/>
              <w:rPr>
                <w:sz w:val="22"/>
              </w:rPr>
            </w:pPr>
            <w:r w:rsidRPr="00D53B7B">
              <w:rPr>
                <w:sz w:val="22"/>
              </w:rPr>
              <w:t>Instructional Effectiveness</w:t>
            </w:r>
          </w:p>
        </w:tc>
        <w:tc>
          <w:tcPr>
            <w:tcW w:w="1387" w:type="dxa"/>
            <w:vAlign w:val="center"/>
            <w:hideMark/>
          </w:tcPr>
          <w:p w14:paraId="3B9B1E21" w14:textId="77777777" w:rsidR="002951B1" w:rsidRPr="00D53B7B" w:rsidRDefault="002951B1" w:rsidP="00B9585B">
            <w:pPr>
              <w:spacing w:before="0" w:after="0" w:line="480" w:lineRule="auto"/>
              <w:ind w:firstLine="0"/>
              <w:jc w:val="center"/>
              <w:rPr>
                <w:sz w:val="22"/>
              </w:rPr>
            </w:pPr>
            <w:r w:rsidRPr="00D53B7B">
              <w:rPr>
                <w:sz w:val="22"/>
              </w:rPr>
              <w:t>7,205</w:t>
            </w:r>
          </w:p>
        </w:tc>
        <w:tc>
          <w:tcPr>
            <w:tcW w:w="679" w:type="dxa"/>
            <w:vAlign w:val="center"/>
            <w:hideMark/>
          </w:tcPr>
          <w:p w14:paraId="48DF9FD8"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vAlign w:val="center"/>
            <w:hideMark/>
          </w:tcPr>
          <w:p w14:paraId="460402BA" w14:textId="77777777" w:rsidR="002951B1" w:rsidRPr="00D53B7B" w:rsidRDefault="002951B1" w:rsidP="00B9585B">
            <w:pPr>
              <w:spacing w:before="0" w:after="0" w:line="480" w:lineRule="auto"/>
              <w:ind w:firstLine="0"/>
              <w:jc w:val="center"/>
              <w:rPr>
                <w:sz w:val="22"/>
              </w:rPr>
            </w:pPr>
            <w:r w:rsidRPr="00D53B7B">
              <w:rPr>
                <w:sz w:val="22"/>
              </w:rPr>
              <w:t>2,402</w:t>
            </w:r>
          </w:p>
        </w:tc>
        <w:tc>
          <w:tcPr>
            <w:tcW w:w="928" w:type="dxa"/>
            <w:vAlign w:val="center"/>
            <w:hideMark/>
          </w:tcPr>
          <w:p w14:paraId="22E96A92" w14:textId="77777777" w:rsidR="002951B1" w:rsidRPr="00D53B7B" w:rsidRDefault="002951B1" w:rsidP="00B9585B">
            <w:pPr>
              <w:spacing w:before="0" w:after="0" w:line="480" w:lineRule="auto"/>
              <w:ind w:firstLine="0"/>
              <w:jc w:val="center"/>
              <w:rPr>
                <w:sz w:val="22"/>
              </w:rPr>
            </w:pPr>
            <w:r w:rsidRPr="00D53B7B">
              <w:rPr>
                <w:sz w:val="22"/>
              </w:rPr>
              <w:t>4,812</w:t>
            </w:r>
          </w:p>
        </w:tc>
        <w:tc>
          <w:tcPr>
            <w:tcW w:w="0" w:type="auto"/>
            <w:vAlign w:val="center"/>
            <w:hideMark/>
          </w:tcPr>
          <w:p w14:paraId="6FAA2413" w14:textId="77777777" w:rsidR="002951B1" w:rsidRPr="00D53B7B" w:rsidRDefault="002951B1" w:rsidP="00B9585B">
            <w:pPr>
              <w:spacing w:before="0" w:after="0" w:line="480" w:lineRule="auto"/>
              <w:ind w:firstLine="0"/>
              <w:jc w:val="center"/>
              <w:rPr>
                <w:sz w:val="22"/>
              </w:rPr>
            </w:pPr>
            <w:r w:rsidRPr="00D53B7B">
              <w:rPr>
                <w:sz w:val="22"/>
              </w:rPr>
              <w:t>0,003</w:t>
            </w:r>
          </w:p>
        </w:tc>
      </w:tr>
      <w:tr w:rsidR="00D53B7B" w:rsidRPr="00D53B7B" w14:paraId="59565D97" w14:textId="77777777" w:rsidTr="00CF17E1">
        <w:trPr>
          <w:tblCellSpacing w:w="15" w:type="dxa"/>
          <w:jc w:val="center"/>
        </w:trPr>
        <w:tc>
          <w:tcPr>
            <w:tcW w:w="3216" w:type="dxa"/>
            <w:vAlign w:val="center"/>
            <w:hideMark/>
          </w:tcPr>
          <w:p w14:paraId="0B9738E8" w14:textId="7F34FE1D" w:rsidR="002951B1" w:rsidRPr="00D53B7B" w:rsidRDefault="002951B1" w:rsidP="00B9585B">
            <w:pPr>
              <w:spacing w:before="0" w:after="0" w:line="480" w:lineRule="auto"/>
              <w:ind w:firstLine="0"/>
              <w:jc w:val="left"/>
              <w:rPr>
                <w:sz w:val="22"/>
              </w:rPr>
            </w:pPr>
            <w:r w:rsidRPr="00D53B7B">
              <w:rPr>
                <w:sz w:val="22"/>
              </w:rPr>
              <w:t>Quality of AI Tools &amp; Content</w:t>
            </w:r>
          </w:p>
        </w:tc>
        <w:tc>
          <w:tcPr>
            <w:tcW w:w="1387" w:type="dxa"/>
            <w:vAlign w:val="center"/>
            <w:hideMark/>
          </w:tcPr>
          <w:p w14:paraId="436ED560" w14:textId="77777777" w:rsidR="002951B1" w:rsidRPr="00D53B7B" w:rsidRDefault="002951B1" w:rsidP="00B9585B">
            <w:pPr>
              <w:spacing w:before="0" w:after="0" w:line="480" w:lineRule="auto"/>
              <w:ind w:firstLine="0"/>
              <w:jc w:val="center"/>
              <w:rPr>
                <w:sz w:val="22"/>
              </w:rPr>
            </w:pPr>
            <w:r w:rsidRPr="00D53B7B">
              <w:rPr>
                <w:sz w:val="22"/>
              </w:rPr>
              <w:t>2,733</w:t>
            </w:r>
          </w:p>
        </w:tc>
        <w:tc>
          <w:tcPr>
            <w:tcW w:w="679" w:type="dxa"/>
            <w:vAlign w:val="center"/>
            <w:hideMark/>
          </w:tcPr>
          <w:p w14:paraId="0DFCAD74"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vAlign w:val="center"/>
            <w:hideMark/>
          </w:tcPr>
          <w:p w14:paraId="3196EBFF" w14:textId="77777777" w:rsidR="002951B1" w:rsidRPr="00D53B7B" w:rsidRDefault="002951B1" w:rsidP="00B9585B">
            <w:pPr>
              <w:spacing w:before="0" w:after="0" w:line="480" w:lineRule="auto"/>
              <w:ind w:firstLine="0"/>
              <w:jc w:val="center"/>
              <w:rPr>
                <w:sz w:val="22"/>
              </w:rPr>
            </w:pPr>
            <w:r w:rsidRPr="00D53B7B">
              <w:rPr>
                <w:sz w:val="22"/>
              </w:rPr>
              <w:t>0,911</w:t>
            </w:r>
          </w:p>
        </w:tc>
        <w:tc>
          <w:tcPr>
            <w:tcW w:w="928" w:type="dxa"/>
            <w:vAlign w:val="center"/>
            <w:hideMark/>
          </w:tcPr>
          <w:p w14:paraId="05E8599A" w14:textId="77777777" w:rsidR="002951B1" w:rsidRPr="00D53B7B" w:rsidRDefault="002951B1" w:rsidP="00B9585B">
            <w:pPr>
              <w:spacing w:before="0" w:after="0" w:line="480" w:lineRule="auto"/>
              <w:ind w:firstLine="0"/>
              <w:jc w:val="center"/>
              <w:rPr>
                <w:sz w:val="22"/>
              </w:rPr>
            </w:pPr>
            <w:r w:rsidRPr="00D53B7B">
              <w:rPr>
                <w:sz w:val="22"/>
              </w:rPr>
              <w:t>1,843</w:t>
            </w:r>
          </w:p>
        </w:tc>
        <w:tc>
          <w:tcPr>
            <w:tcW w:w="0" w:type="auto"/>
            <w:vAlign w:val="center"/>
            <w:hideMark/>
          </w:tcPr>
          <w:p w14:paraId="3DC212C1" w14:textId="77777777" w:rsidR="002951B1" w:rsidRPr="00D53B7B" w:rsidRDefault="002951B1" w:rsidP="00B9585B">
            <w:pPr>
              <w:spacing w:before="0" w:after="0" w:line="480" w:lineRule="auto"/>
              <w:ind w:firstLine="0"/>
              <w:jc w:val="center"/>
              <w:rPr>
                <w:sz w:val="22"/>
              </w:rPr>
            </w:pPr>
            <w:r w:rsidRPr="00D53B7B">
              <w:rPr>
                <w:sz w:val="22"/>
              </w:rPr>
              <w:t>0,140</w:t>
            </w:r>
          </w:p>
        </w:tc>
      </w:tr>
      <w:tr w:rsidR="00D53B7B" w:rsidRPr="00D53B7B" w14:paraId="599E0081" w14:textId="77777777" w:rsidTr="00CF17E1">
        <w:trPr>
          <w:tblCellSpacing w:w="15" w:type="dxa"/>
          <w:jc w:val="center"/>
        </w:trPr>
        <w:tc>
          <w:tcPr>
            <w:tcW w:w="3216" w:type="dxa"/>
            <w:vAlign w:val="center"/>
            <w:hideMark/>
          </w:tcPr>
          <w:p w14:paraId="5CFC5275" w14:textId="0357650D" w:rsidR="002951B1" w:rsidRPr="00D53B7B" w:rsidRDefault="002951B1" w:rsidP="00B9585B">
            <w:pPr>
              <w:spacing w:before="0" w:after="0" w:line="480" w:lineRule="auto"/>
              <w:ind w:firstLine="0"/>
              <w:jc w:val="left"/>
              <w:rPr>
                <w:sz w:val="22"/>
              </w:rPr>
            </w:pPr>
            <w:r w:rsidRPr="00D53B7B">
              <w:rPr>
                <w:sz w:val="22"/>
              </w:rPr>
              <w:t>Challenges &amp; Motivation</w:t>
            </w:r>
          </w:p>
        </w:tc>
        <w:tc>
          <w:tcPr>
            <w:tcW w:w="1387" w:type="dxa"/>
            <w:vAlign w:val="center"/>
            <w:hideMark/>
          </w:tcPr>
          <w:p w14:paraId="56F432A3" w14:textId="77777777" w:rsidR="002951B1" w:rsidRPr="00D53B7B" w:rsidRDefault="002951B1" w:rsidP="00B9585B">
            <w:pPr>
              <w:spacing w:before="0" w:after="0" w:line="480" w:lineRule="auto"/>
              <w:ind w:firstLine="0"/>
              <w:jc w:val="center"/>
              <w:rPr>
                <w:sz w:val="22"/>
              </w:rPr>
            </w:pPr>
            <w:r w:rsidRPr="00D53B7B">
              <w:rPr>
                <w:sz w:val="22"/>
              </w:rPr>
              <w:t>1,470</w:t>
            </w:r>
          </w:p>
        </w:tc>
        <w:tc>
          <w:tcPr>
            <w:tcW w:w="679" w:type="dxa"/>
            <w:vAlign w:val="center"/>
            <w:hideMark/>
          </w:tcPr>
          <w:p w14:paraId="714772C6"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vAlign w:val="center"/>
            <w:hideMark/>
          </w:tcPr>
          <w:p w14:paraId="5D0B14C8" w14:textId="77777777" w:rsidR="002951B1" w:rsidRPr="00D53B7B" w:rsidRDefault="002951B1" w:rsidP="00B9585B">
            <w:pPr>
              <w:spacing w:before="0" w:after="0" w:line="480" w:lineRule="auto"/>
              <w:ind w:firstLine="0"/>
              <w:jc w:val="center"/>
              <w:rPr>
                <w:sz w:val="22"/>
              </w:rPr>
            </w:pPr>
            <w:r w:rsidRPr="00D53B7B">
              <w:rPr>
                <w:sz w:val="22"/>
              </w:rPr>
              <w:t>0,490</w:t>
            </w:r>
          </w:p>
        </w:tc>
        <w:tc>
          <w:tcPr>
            <w:tcW w:w="928" w:type="dxa"/>
            <w:vAlign w:val="center"/>
            <w:hideMark/>
          </w:tcPr>
          <w:p w14:paraId="0D292A6E" w14:textId="77777777" w:rsidR="002951B1" w:rsidRPr="00D53B7B" w:rsidRDefault="002951B1" w:rsidP="00B9585B">
            <w:pPr>
              <w:spacing w:before="0" w:after="0" w:line="480" w:lineRule="auto"/>
              <w:ind w:firstLine="0"/>
              <w:jc w:val="center"/>
              <w:rPr>
                <w:sz w:val="22"/>
              </w:rPr>
            </w:pPr>
            <w:r w:rsidRPr="00D53B7B">
              <w:rPr>
                <w:sz w:val="22"/>
              </w:rPr>
              <w:t>0,967</w:t>
            </w:r>
          </w:p>
        </w:tc>
        <w:tc>
          <w:tcPr>
            <w:tcW w:w="0" w:type="auto"/>
            <w:vAlign w:val="center"/>
            <w:hideMark/>
          </w:tcPr>
          <w:p w14:paraId="7F4D7568" w14:textId="77777777" w:rsidR="002951B1" w:rsidRPr="00D53B7B" w:rsidRDefault="002951B1" w:rsidP="00B9585B">
            <w:pPr>
              <w:spacing w:before="0" w:after="0" w:line="480" w:lineRule="auto"/>
              <w:ind w:firstLine="0"/>
              <w:jc w:val="center"/>
              <w:rPr>
                <w:sz w:val="22"/>
              </w:rPr>
            </w:pPr>
            <w:r w:rsidRPr="00D53B7B">
              <w:rPr>
                <w:sz w:val="22"/>
              </w:rPr>
              <w:t>0,409</w:t>
            </w:r>
          </w:p>
        </w:tc>
      </w:tr>
      <w:tr w:rsidR="00D53B7B" w:rsidRPr="00D53B7B" w14:paraId="452E0758" w14:textId="77777777" w:rsidTr="00CF17E1">
        <w:trPr>
          <w:tblCellSpacing w:w="15" w:type="dxa"/>
          <w:jc w:val="center"/>
        </w:trPr>
        <w:tc>
          <w:tcPr>
            <w:tcW w:w="3216" w:type="dxa"/>
            <w:tcBorders>
              <w:bottom w:val="single" w:sz="4" w:space="0" w:color="auto"/>
            </w:tcBorders>
            <w:vAlign w:val="center"/>
            <w:hideMark/>
          </w:tcPr>
          <w:p w14:paraId="3E37389B" w14:textId="1DF1DD6A" w:rsidR="002951B1" w:rsidRPr="00D53B7B" w:rsidRDefault="002951B1" w:rsidP="00B9585B">
            <w:pPr>
              <w:spacing w:before="0" w:after="0" w:line="480" w:lineRule="auto"/>
              <w:ind w:firstLine="0"/>
              <w:jc w:val="left"/>
              <w:rPr>
                <w:sz w:val="22"/>
              </w:rPr>
            </w:pPr>
            <w:r w:rsidRPr="00D53B7B">
              <w:rPr>
                <w:sz w:val="22"/>
              </w:rPr>
              <w:t>Perceived Impact on Students</w:t>
            </w:r>
          </w:p>
        </w:tc>
        <w:tc>
          <w:tcPr>
            <w:tcW w:w="1387" w:type="dxa"/>
            <w:tcBorders>
              <w:bottom w:val="single" w:sz="4" w:space="0" w:color="auto"/>
            </w:tcBorders>
            <w:vAlign w:val="center"/>
            <w:hideMark/>
          </w:tcPr>
          <w:p w14:paraId="678379A2" w14:textId="77777777" w:rsidR="002951B1" w:rsidRPr="00D53B7B" w:rsidRDefault="002951B1" w:rsidP="00B9585B">
            <w:pPr>
              <w:spacing w:before="0" w:after="0" w:line="480" w:lineRule="auto"/>
              <w:ind w:firstLine="0"/>
              <w:jc w:val="center"/>
              <w:rPr>
                <w:sz w:val="22"/>
              </w:rPr>
            </w:pPr>
            <w:r w:rsidRPr="00D53B7B">
              <w:rPr>
                <w:sz w:val="22"/>
              </w:rPr>
              <w:t>6,281</w:t>
            </w:r>
          </w:p>
        </w:tc>
        <w:tc>
          <w:tcPr>
            <w:tcW w:w="679" w:type="dxa"/>
            <w:tcBorders>
              <w:bottom w:val="single" w:sz="4" w:space="0" w:color="auto"/>
            </w:tcBorders>
            <w:vAlign w:val="center"/>
            <w:hideMark/>
          </w:tcPr>
          <w:p w14:paraId="39DE2833"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tcBorders>
              <w:bottom w:val="single" w:sz="4" w:space="0" w:color="auto"/>
            </w:tcBorders>
            <w:vAlign w:val="center"/>
            <w:hideMark/>
          </w:tcPr>
          <w:p w14:paraId="1AB8F908" w14:textId="77777777" w:rsidR="002951B1" w:rsidRPr="00D53B7B" w:rsidRDefault="002951B1" w:rsidP="00B9585B">
            <w:pPr>
              <w:spacing w:before="0" w:after="0" w:line="480" w:lineRule="auto"/>
              <w:ind w:firstLine="0"/>
              <w:jc w:val="center"/>
              <w:rPr>
                <w:sz w:val="22"/>
              </w:rPr>
            </w:pPr>
            <w:r w:rsidRPr="00D53B7B">
              <w:rPr>
                <w:sz w:val="22"/>
              </w:rPr>
              <w:t>2,094</w:t>
            </w:r>
          </w:p>
        </w:tc>
        <w:tc>
          <w:tcPr>
            <w:tcW w:w="928" w:type="dxa"/>
            <w:tcBorders>
              <w:bottom w:val="single" w:sz="4" w:space="0" w:color="auto"/>
            </w:tcBorders>
            <w:vAlign w:val="center"/>
            <w:hideMark/>
          </w:tcPr>
          <w:p w14:paraId="45366CD7" w14:textId="77777777" w:rsidR="002951B1" w:rsidRPr="00D53B7B" w:rsidRDefault="002951B1" w:rsidP="00B9585B">
            <w:pPr>
              <w:spacing w:before="0" w:after="0" w:line="480" w:lineRule="auto"/>
              <w:ind w:firstLine="0"/>
              <w:jc w:val="center"/>
              <w:rPr>
                <w:sz w:val="22"/>
              </w:rPr>
            </w:pPr>
            <w:r w:rsidRPr="00D53B7B">
              <w:rPr>
                <w:sz w:val="22"/>
              </w:rPr>
              <w:t>4,231</w:t>
            </w:r>
          </w:p>
        </w:tc>
        <w:tc>
          <w:tcPr>
            <w:tcW w:w="0" w:type="auto"/>
            <w:tcBorders>
              <w:bottom w:val="single" w:sz="4" w:space="0" w:color="auto"/>
            </w:tcBorders>
            <w:vAlign w:val="center"/>
            <w:hideMark/>
          </w:tcPr>
          <w:p w14:paraId="53FA5224" w14:textId="77777777" w:rsidR="002951B1" w:rsidRPr="00D53B7B" w:rsidRDefault="002951B1" w:rsidP="00B9585B">
            <w:pPr>
              <w:spacing w:before="0" w:after="0" w:line="480" w:lineRule="auto"/>
              <w:ind w:firstLine="0"/>
              <w:jc w:val="center"/>
              <w:rPr>
                <w:sz w:val="22"/>
              </w:rPr>
            </w:pPr>
            <w:r w:rsidRPr="00D53B7B">
              <w:rPr>
                <w:sz w:val="22"/>
              </w:rPr>
              <w:t>0,006</w:t>
            </w:r>
          </w:p>
        </w:tc>
      </w:tr>
    </w:tbl>
    <w:p w14:paraId="7E1525AA" w14:textId="48758BA8" w:rsidR="007973B2" w:rsidRPr="00AF2662" w:rsidRDefault="00816F2D" w:rsidP="00816F2D">
      <w:pPr>
        <w:spacing w:before="0" w:after="120" w:line="480" w:lineRule="auto"/>
        <w:rPr>
          <w:color w:val="EE0000"/>
        </w:rPr>
      </w:pPr>
      <w:r w:rsidRPr="00AF2662">
        <w:rPr>
          <w:color w:val="EE0000"/>
        </w:rPr>
        <w:t>Results show that AI teaching skills have a significant effect on two perception dimensions: Instructional Effectiveness (</w:t>
      </w:r>
      <w:proofErr w:type="spellStart"/>
      <w:r w:rsidRPr="00AF2662">
        <w:rPr>
          <w:color w:val="EE0000"/>
        </w:rPr>
        <w:t>IN_gv</w:t>
      </w:r>
      <w:proofErr w:type="spellEnd"/>
      <w:r w:rsidRPr="00AF2662">
        <w:rPr>
          <w:color w:val="EE0000"/>
        </w:rPr>
        <w:t xml:space="preserve">), </w:t>
      </w:r>
      <w:proofErr w:type="gramStart"/>
      <w:r w:rsidRPr="00AF2662">
        <w:rPr>
          <w:color w:val="EE0000"/>
        </w:rPr>
        <w:t>F(</w:t>
      </w:r>
      <w:proofErr w:type="gramEnd"/>
      <w:r w:rsidRPr="00AF2662">
        <w:rPr>
          <w:color w:val="EE0000"/>
        </w:rPr>
        <w:t>3, 207) = 4.812, p = 0.003, and Perceived Impact on Students (</w:t>
      </w:r>
      <w:proofErr w:type="spellStart"/>
      <w:r w:rsidRPr="00AF2662">
        <w:rPr>
          <w:color w:val="EE0000"/>
        </w:rPr>
        <w:t>IM_gv</w:t>
      </w:r>
      <w:proofErr w:type="spellEnd"/>
      <w:r w:rsidRPr="00AF2662">
        <w:rPr>
          <w:color w:val="EE0000"/>
        </w:rPr>
        <w:t xml:space="preserve">), </w:t>
      </w:r>
      <w:proofErr w:type="gramStart"/>
      <w:r w:rsidRPr="00AF2662">
        <w:rPr>
          <w:color w:val="EE0000"/>
        </w:rPr>
        <w:t>F(</w:t>
      </w:r>
      <w:proofErr w:type="gramEnd"/>
      <w:r w:rsidRPr="00AF2662">
        <w:rPr>
          <w:color w:val="EE0000"/>
        </w:rPr>
        <w:t>3, 207) = 4.231, p = 0.006. This supports Hypothesis H4, indicating that lecturers with higher AI proficiency tend to evaluate AI’s instructional effectiveness and its impact on learners more positively. Post hoc Tukey HSD tests identified significant differences between skill groups, particularly between those categorized as “selective application” and “creative integration.” However, no statistically significant differences were found for Quality of AI Tools &amp; Content (</w:t>
      </w:r>
      <w:proofErr w:type="spellStart"/>
      <w:r w:rsidRPr="00AF2662">
        <w:rPr>
          <w:color w:val="EE0000"/>
        </w:rPr>
        <w:t>QU_gv</w:t>
      </w:r>
      <w:proofErr w:type="spellEnd"/>
      <w:r w:rsidRPr="00AF2662">
        <w:rPr>
          <w:color w:val="EE0000"/>
        </w:rPr>
        <w:t xml:space="preserve">), </w:t>
      </w:r>
      <w:proofErr w:type="gramStart"/>
      <w:r w:rsidRPr="00AF2662">
        <w:rPr>
          <w:color w:val="EE0000"/>
        </w:rPr>
        <w:t>F(</w:t>
      </w:r>
      <w:proofErr w:type="gramEnd"/>
      <w:r w:rsidRPr="00AF2662">
        <w:rPr>
          <w:color w:val="EE0000"/>
        </w:rPr>
        <w:t>3, 207) = 1.843, p = 0.140, or Challenges &amp; Motivation (</w:t>
      </w:r>
      <w:proofErr w:type="spellStart"/>
      <w:r w:rsidRPr="00AF2662">
        <w:rPr>
          <w:color w:val="EE0000"/>
        </w:rPr>
        <w:t>CH_gv</w:t>
      </w:r>
      <w:proofErr w:type="spellEnd"/>
      <w:r w:rsidRPr="00AF2662">
        <w:rPr>
          <w:color w:val="EE0000"/>
        </w:rPr>
        <w:t xml:space="preserve">), </w:t>
      </w:r>
      <w:proofErr w:type="gramStart"/>
      <w:r w:rsidRPr="00AF2662">
        <w:rPr>
          <w:color w:val="EE0000"/>
        </w:rPr>
        <w:t>F(</w:t>
      </w:r>
      <w:proofErr w:type="gramEnd"/>
      <w:r w:rsidRPr="00AF2662">
        <w:rPr>
          <w:color w:val="EE0000"/>
        </w:rPr>
        <w:t>3, 207) = 0.967, p = 0.409. Thus, Hypothesis H4 is not supported for these two aspects, suggesting that AI teaching skills do not decisively influence lecturers’ perceptions of AI-related materials, tools, or the challenges and motivations associated with AI application.</w:t>
      </w:r>
    </w:p>
    <w:p w14:paraId="39C89FB7" w14:textId="06F609B2" w:rsidR="00722EDE" w:rsidRPr="00AF2662" w:rsidRDefault="00722EDE" w:rsidP="00B9585B">
      <w:pPr>
        <w:pStyle w:val="RALs-Heading1"/>
        <w:keepNext w:val="0"/>
        <w:spacing w:before="0" w:line="480" w:lineRule="auto"/>
        <w:jc w:val="both"/>
        <w:rPr>
          <w:rFonts w:asciiTheme="majorBidi" w:hAnsiTheme="majorBidi" w:cstheme="majorBidi"/>
          <w:szCs w:val="24"/>
        </w:rPr>
      </w:pPr>
      <w:r w:rsidRPr="00AF2662">
        <w:rPr>
          <w:rFonts w:asciiTheme="majorBidi" w:hAnsiTheme="majorBidi" w:cstheme="majorBidi"/>
          <w:szCs w:val="24"/>
        </w:rPr>
        <w:t xml:space="preserve">5. Discussion </w:t>
      </w:r>
    </w:p>
    <w:p w14:paraId="2012E96E" w14:textId="26411F1C" w:rsidR="00FF2CC0" w:rsidRPr="00AF2662" w:rsidRDefault="00FF2CC0" w:rsidP="00B9585B">
      <w:pPr>
        <w:pStyle w:val="RALs-Heading2"/>
        <w:keepNext w:val="0"/>
        <w:spacing w:before="0" w:after="0" w:line="480" w:lineRule="auto"/>
      </w:pPr>
      <w:r w:rsidRPr="00AF2662">
        <w:t xml:space="preserve">5.1. </w:t>
      </w:r>
      <w:r w:rsidR="007973B2" w:rsidRPr="00AF2662">
        <w:t xml:space="preserve">Key findings </w:t>
      </w:r>
    </w:p>
    <w:p w14:paraId="3FD48BD7" w14:textId="77777777" w:rsidR="00F00BD1" w:rsidRPr="00F00BD1" w:rsidRDefault="00F00BD1" w:rsidP="00F00BD1">
      <w:pPr>
        <w:spacing w:before="0" w:after="120" w:line="480" w:lineRule="auto"/>
      </w:pPr>
      <w:r w:rsidRPr="00F00BD1">
        <w:t>This study reveals significant differences in perceptions of AI applications in English for Tourism (</w:t>
      </w:r>
      <w:proofErr w:type="spellStart"/>
      <w:r w:rsidRPr="00F00BD1">
        <w:t>EfT</w:t>
      </w:r>
      <w:proofErr w:type="spellEnd"/>
      <w:r w:rsidRPr="00F00BD1">
        <w:t>) education among students and lecturers, influenced by individual characteristics such as academic year, AI proficiency, and teaching experience.</w:t>
      </w:r>
    </w:p>
    <w:p w14:paraId="58057E83" w14:textId="7B66C282" w:rsidR="00F00BD1" w:rsidRPr="00F00BD1" w:rsidRDefault="00F00BD1" w:rsidP="00F00BD1">
      <w:pPr>
        <w:spacing w:before="0" w:after="120" w:line="480" w:lineRule="auto"/>
      </w:pPr>
      <w:r w:rsidRPr="00F00BD1">
        <w:rPr>
          <w:i/>
          <w:iCs/>
        </w:rPr>
        <w:t>For students,</w:t>
      </w:r>
      <w:r w:rsidRPr="00F00BD1">
        <w:t xml:space="preserve"> first-year students exhibited significantly lower perceptions of learning effectiveness and satisfaction with AI use compared to their senior counterparts, consistent with findings by </w:t>
      </w:r>
      <w:r w:rsidR="004D6FF1">
        <w:fldChar w:fldCharType="begin"/>
      </w:r>
      <w:r w:rsidR="004D6FF1">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004D6FF1">
        <w:fldChar w:fldCharType="separate"/>
      </w:r>
      <w:r w:rsidR="004D6FF1">
        <w:rPr>
          <w:noProof/>
        </w:rPr>
        <w:t>(Karataş et al., 2024)</w:t>
      </w:r>
      <w:r w:rsidR="004D6FF1">
        <w:fldChar w:fldCharType="end"/>
      </w:r>
      <w:r w:rsidR="004D6FF1">
        <w:t xml:space="preserve"> </w:t>
      </w:r>
      <w:r w:rsidRPr="00F00BD1">
        <w:t xml:space="preserve">and </w:t>
      </w:r>
      <w:r w:rsidR="004D6FF1">
        <w:fldChar w:fldCharType="begin"/>
      </w:r>
      <w:r w:rsidR="004D6FF1">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004D6FF1">
        <w:fldChar w:fldCharType="separate"/>
      </w:r>
      <w:r w:rsidR="004D6FF1">
        <w:rPr>
          <w:noProof/>
        </w:rPr>
        <w:t>(Kim et al., 2025)</w:t>
      </w:r>
      <w:r w:rsidR="004D6FF1">
        <w:fldChar w:fldCharType="end"/>
      </w:r>
      <w:r w:rsidRPr="00F00BD1">
        <w:t xml:space="preserve">, who reported that familiarity and digital literacy increase positively with experience, thus enhancing perceived benefits of AI in </w:t>
      </w:r>
      <w:r w:rsidRPr="00F00BD1">
        <w:lastRenderedPageBreak/>
        <w:t xml:space="preserve">learning. Similarly, </w:t>
      </w:r>
      <w:r w:rsidR="004D6FF1">
        <w:fldChar w:fldCharType="begin"/>
      </w:r>
      <w:r w:rsidR="004D6FF1">
        <w:instrText xml:space="preserve"> ADDIN EN.CITE &lt;EndNote&gt;&lt;Cite&gt;&lt;Author&gt;Marzuki&lt;/Author&gt;&lt;Year&gt;2023&lt;/Year&gt;&lt;RecNum&gt;962&lt;/RecNum&gt;&lt;DisplayText&gt;(Marzuki et al., 2023)&lt;/DisplayText&gt;&lt;record&gt;&lt;rec-number&gt;962&lt;/rec-number&gt;&lt;foreign-keys&gt;&lt;key app="EN" db-id="v5asddt22z5facexp9sxtz2xvtrxr9daa0a9" timestamp="1750925961" guid="49fc4e2f-6da7-4846-87da-0bfef19b622e"&gt;962&lt;/key&gt;&lt;/foreign-keys&gt;&lt;ref-type name="Journal Article"&gt;17&lt;/ref-type&gt;&lt;contributors&gt;&lt;authors&gt;&lt;author&gt;Marzuki,  &lt;/author&gt;&lt;author&gt;Widiati Utami&lt;/author&gt;&lt;author&gt;Rusdin Diyenti&lt;/author&gt;&lt;author&gt;Darwin  &lt;/author&gt;&lt;author&gt;and Indrawati, Inda&lt;/author&gt;&lt;/authors&gt;&lt;/contributors&gt;&lt;titles&gt;&lt;title&gt;The impact of AI writing tools on the content and organization of students’ writing: EFL teachers’ perspective&lt;/title&gt;&lt;secondary-title&gt;Cogent Education&lt;/secondary-title&gt;&lt;/titles&gt;&lt;periodical&gt;&lt;full-title&gt;Cogent Education&lt;/full-title&gt;&lt;/periodical&gt;&lt;pages&gt;2236469&lt;/pages&gt;&lt;volume&gt;10&lt;/volume&gt;&lt;number&gt;2&lt;/number&gt;&lt;dates&gt;&lt;year&gt;2023&lt;/year&gt;&lt;pub-dates&gt;&lt;date&gt;2023/12/11&lt;/date&gt;&lt;/pub-dates&gt;&lt;/dates&gt;&lt;publisher&gt;Cogent OA&lt;/publisher&gt;&lt;isbn&gt;null&lt;/isbn&gt;&lt;urls&gt;&lt;related-urls&gt;&lt;url&gt;https://doi.org/10.1080/2331186X.2023.2236469&lt;/url&gt;&lt;/related-urls&gt;&lt;/urls&gt;&lt;electronic-resource-num&gt;10.1080/2331186X.2023.2236469&lt;/electronic-resource-num&gt;&lt;/record&gt;&lt;/Cite&gt;&lt;/EndNote&gt;</w:instrText>
      </w:r>
      <w:r w:rsidR="004D6FF1">
        <w:fldChar w:fldCharType="separate"/>
      </w:r>
      <w:r w:rsidR="004D6FF1">
        <w:rPr>
          <w:noProof/>
        </w:rPr>
        <w:t>(Marzuki et al., 2023)</w:t>
      </w:r>
      <w:r w:rsidR="004D6FF1">
        <w:fldChar w:fldCharType="end"/>
      </w:r>
      <w:r w:rsidRPr="00F00BD1">
        <w:t xml:space="preserve"> demonstrated that greater exposure to AI writing tools correlates with improved attitudes and academic outcomes. This study confirms that AI proficiency strongly correlates with higher motivation and perceived learning effectiveness, aligning with </w:t>
      </w:r>
      <w:r w:rsidR="00ED585E">
        <w:fldChar w:fldCharType="begin"/>
      </w:r>
      <w:r w:rsidR="00ED585E">
        <w:instrText xml:space="preserve"> ADDIN EN.CITE &lt;EndNote&gt;&lt;Cite&gt;&lt;Author&gt;Gkountara&lt;/Author&gt;&lt;Year&gt;2025&lt;/Year&gt;&lt;RecNum&gt;960&lt;/RecNum&gt;&lt;DisplayText&gt;(Gkountara et al., 2025)&lt;/DisplayText&gt;&lt;record&gt;&lt;rec-number&gt;960&lt;/rec-number&gt;&lt;foreign-keys&gt;&lt;key app="EN" db-id="v5asddt22z5facexp9sxtz2xvtrxr9daa0a9" timestamp="1750925755" guid="db7260aa-6486-49c2-98bd-395fc13c5678"&gt;960&lt;/key&gt;&lt;/foreign-keys&gt;&lt;ref-type name="Conference Proceedings"&gt;10&lt;/ref-type&gt;&lt;contributors&gt;&lt;authors&gt;&lt;author&gt;Gkountara, Despoina N.&lt;/author&gt;&lt;author&gt;Prasad, Ramjee&lt;/author&gt;&lt;author&gt;Poulkov, Vladimir&lt;/author&gt;&lt;author&gt;Manolova, Agata&lt;/author&gt;&lt;author&gt;Tsankova, Yana&lt;/author&gt;&lt;author&gt;Yaneva, Todora&lt;/author&gt;&lt;author&gt;Chochliouros, Ioannis P.&lt;/author&gt;&lt;author&gt;Lazaridis, Pavlos I.&lt;/author&gt;&lt;/authors&gt;&lt;tertiary-authors&gt;&lt;author&gt;Papaleonidas, Antonios&lt;/author&gt;&lt;author&gt;Pimenidis, Elias&lt;/author&gt;&lt;author&gt;Papadopoulos, Harris&lt;/author&gt;&lt;author&gt;Chochliouros, Ioannis&lt;/author&gt;&lt;/tertiary-authors&gt;&lt;/contributors&gt;&lt;titles&gt;&lt;title&gt;ΑI-Based Foreign Language Learning Tools Effectiveness&lt;/title&gt;&lt;tertiary-title&gt;Artificial Intelligence Applications and Innovations. AIAI 2025 IFIP WG 12.5 International Workshops&lt;/tertiary-title&gt;&lt;/titles&gt;&lt;pages&gt;37-44&lt;/pages&gt;&lt;dates&gt;&lt;year&gt;2025&lt;/year&gt;&lt;/dates&gt;&lt;pub-location&gt;Cham&lt;/pub-location&gt;&lt;publisher&gt;Springer Nature Switzerland&lt;/publisher&gt;&lt;isbn&gt;978-3-031-97317-8&lt;/isbn&gt;&lt;label&gt;10.1007/978-3-031-97317-8_3&lt;/label&gt;&lt;urls&gt;&lt;/urls&gt;&lt;/record&gt;&lt;/Cite&gt;&lt;/EndNote&gt;</w:instrText>
      </w:r>
      <w:r w:rsidR="00ED585E">
        <w:fldChar w:fldCharType="separate"/>
      </w:r>
      <w:r w:rsidR="00ED585E">
        <w:rPr>
          <w:noProof/>
        </w:rPr>
        <w:t>(Gkountara et al., 2025)</w:t>
      </w:r>
      <w:r w:rsidR="00ED585E">
        <w:fldChar w:fldCharType="end"/>
      </w:r>
      <w:r w:rsidR="00ED585E">
        <w:t xml:space="preserve"> </w:t>
      </w:r>
      <w:r w:rsidRPr="00F00BD1">
        <w:t xml:space="preserve">and </w:t>
      </w:r>
      <w:r w:rsidR="00ED585E">
        <w:fldChar w:fldCharType="begin"/>
      </w:r>
      <w:r w:rsidR="00ED585E">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00ED585E">
        <w:fldChar w:fldCharType="separate"/>
      </w:r>
      <w:r w:rsidR="00ED585E">
        <w:rPr>
          <w:noProof/>
        </w:rPr>
        <w:t>(Kundu &amp; Bej, 2025)</w:t>
      </w:r>
      <w:r w:rsidR="00ED585E">
        <w:fldChar w:fldCharType="end"/>
      </w:r>
      <w:r w:rsidRPr="00F00BD1">
        <w:t xml:space="preserve">, who emphasized the role of technological competence in maximizing AI benefits. However, consistent with </w:t>
      </w:r>
      <w:r w:rsidR="00C67ECF">
        <w:fldChar w:fldCharType="begin"/>
      </w:r>
      <w:r w:rsidR="00C67ECF">
        <w:instrText xml:space="preserve"> ADDIN EN.CITE &lt;EndNote&gt;&lt;Cite&gt;&lt;Author&gt;Bauer&lt;/Author&gt;&lt;Year&gt;2025&lt;/Year&gt;&lt;RecNum&gt;966&lt;/RecNum&gt;&lt;DisplayText&gt;(Bauer et al., 2025)&lt;/DisplayText&gt;&lt;record&gt;&lt;rec-number&gt;966&lt;/rec-number&gt;&lt;foreign-keys&gt;&lt;key app="EN" db-id="v5asddt22z5facexp9sxtz2xvtrxr9daa0a9" timestamp="1750926508" guid="8bdba8ba-a081-457b-9ce9-1693759328a2"&gt;966&lt;/key&gt;&lt;/foreign-keys&gt;&lt;ref-type name="Journal Article"&gt;17&lt;/ref-type&gt;&lt;contributors&gt;&lt;authors&gt;&lt;author&gt;Bauer, Elisabeth&lt;/author&gt;&lt;author&gt;Greiff, Samuel&lt;/author&gt;&lt;author&gt;Graesser, Arthur C.&lt;/author&gt;&lt;author&gt;Scheiter, Katharina&lt;/author&gt;&lt;author&gt;Sailer, Michael&lt;/author&gt;&lt;/authors&gt;&lt;/contributors&gt;&lt;titles&gt;&lt;title&gt;Looking Beyond the Hype: Understanding the Effects of AI on Learning&lt;/title&gt;&lt;secondary-title&gt;Educational Psychology Review&lt;/secondary-title&gt;&lt;/titles&gt;&lt;periodical&gt;&lt;full-title&gt;Educational Psychology Review&lt;/full-title&gt;&lt;/periodical&gt;&lt;pages&gt;45&lt;/pages&gt;&lt;volume&gt;37&lt;/volume&gt;&lt;number&gt;2&lt;/number&gt;&lt;dates&gt;&lt;year&gt;2025&lt;/year&gt;&lt;pub-dates&gt;&lt;date&gt;2025/04/24&lt;/date&gt;&lt;/pub-dates&gt;&lt;/dates&gt;&lt;isbn&gt;1573-336X&lt;/isbn&gt;&lt;urls&gt;&lt;related-urls&gt;&lt;url&gt;https://doi.org/10.1007/s10648-025-10020-8&lt;/url&gt;&lt;/related-urls&gt;&lt;/urls&gt;&lt;electronic-resource-num&gt;10.1007/s10648-025-10020-8&lt;/electronic-resource-num&gt;&lt;/record&gt;&lt;/Cite&gt;&lt;/EndNote&gt;</w:instrText>
      </w:r>
      <w:r w:rsidR="00C67ECF">
        <w:fldChar w:fldCharType="separate"/>
      </w:r>
      <w:r w:rsidR="00C67ECF">
        <w:rPr>
          <w:noProof/>
        </w:rPr>
        <w:t>(Bauer et al., 2025)</w:t>
      </w:r>
      <w:r w:rsidR="00C67ECF">
        <w:fldChar w:fldCharType="end"/>
      </w:r>
      <w:r w:rsidRPr="00F00BD1">
        <w:t>, no significant differences were found in motivation and engagement across academic years, suggesting that factors beyond experience, such as intrinsic motivation or instructional design, might moderate these effects.</w:t>
      </w:r>
    </w:p>
    <w:p w14:paraId="7B3DE054" w14:textId="33EA5ED8" w:rsidR="002C5232" w:rsidRPr="00AF2662" w:rsidRDefault="00F00BD1" w:rsidP="00F00BD1">
      <w:pPr>
        <w:spacing w:before="0" w:after="120" w:line="480" w:lineRule="auto"/>
      </w:pPr>
      <w:r w:rsidRPr="00F00BD1">
        <w:rPr>
          <w:i/>
          <w:iCs/>
        </w:rPr>
        <w:t>Among lecturers,</w:t>
      </w:r>
      <w:r w:rsidRPr="00F00BD1">
        <w:t xml:space="preserve"> teaching experience influenced perceptions of AI tool </w:t>
      </w:r>
      <w:r w:rsidR="00C67ECF" w:rsidRPr="00F00BD1">
        <w:t>quality,</w:t>
      </w:r>
      <w:r w:rsidRPr="00F00BD1">
        <w:t xml:space="preserve"> and the challenges associated with AI adoption. This echoes findings by</w:t>
      </w:r>
      <w:r w:rsidR="006F2757">
        <w:t xml:space="preserve"> </w:t>
      </w:r>
      <w:r w:rsidR="006F2757">
        <w:fldChar w:fldCharType="begin"/>
      </w:r>
      <w:r w:rsidR="006F2757">
        <w:instrText xml:space="preserve"> ADDIN EN.CITE &lt;EndNote&gt;&lt;Cite&gt;&lt;Author&gt;Celik&lt;/Author&gt;&lt;Year&gt;2022&lt;/Year&gt;&lt;RecNum&gt;968&lt;/RecNum&gt;&lt;DisplayText&gt;(Celik et al., 2022)&lt;/DisplayText&gt;&lt;record&gt;&lt;rec-number&gt;968&lt;/rec-number&gt;&lt;foreign-keys&gt;&lt;key app="EN" db-id="v5asddt22z5facexp9sxtz2xvtrxr9daa0a9" timestamp="1750926726" guid="e5a96742-6384-4f95-bc6f-bbe2639fde59"&gt;968&lt;/key&gt;&lt;/foreign-keys&gt;&lt;ref-type name="Journal Article"&gt;17&lt;/ref-type&gt;&lt;contributors&gt;&lt;authors&gt;&lt;author&gt;Celik, Ismail&lt;/author&gt;&lt;author&gt;Dindar, Muhterem&lt;/author&gt;&lt;author&gt;Muukkonen, Hanni&lt;/author&gt;&lt;author&gt;Järvelä, Sanna&lt;/author&gt;&lt;/authors&gt;&lt;/contributors&gt;&lt;titles&gt;&lt;title&gt;The Promises and Challenges of Artificial Intelligence for Teachers: a Systematic Review of Research&lt;/title&gt;&lt;secondary-title&gt;TechTrends&lt;/secondary-title&gt;&lt;/titles&gt;&lt;periodical&gt;&lt;full-title&gt;TechTrends&lt;/full-title&gt;&lt;/periodical&gt;&lt;pages&gt;616-630&lt;/pages&gt;&lt;volume&gt;66&lt;/volume&gt;&lt;number&gt;4&lt;/number&gt;&lt;dates&gt;&lt;year&gt;2022&lt;/year&gt;&lt;pub-dates&gt;&lt;date&gt;2022/07/01&lt;/date&gt;&lt;/pub-dates&gt;&lt;/dates&gt;&lt;isbn&gt;1559-7075&lt;/isbn&gt;&lt;urls&gt;&lt;related-urls&gt;&lt;url&gt;https://doi.org/10.1007/s11528-022-00715-y&lt;/url&gt;&lt;/related-urls&gt;&lt;/urls&gt;&lt;electronic-resource-num&gt;10.1007/s11528-022-00715-y&lt;/electronic-resource-num&gt;&lt;/record&gt;&lt;/Cite&gt;&lt;/EndNote&gt;</w:instrText>
      </w:r>
      <w:r w:rsidR="006F2757">
        <w:fldChar w:fldCharType="separate"/>
      </w:r>
      <w:r w:rsidR="006F2757">
        <w:rPr>
          <w:noProof/>
        </w:rPr>
        <w:t>(Celik et al., 2022)</w:t>
      </w:r>
      <w:r w:rsidR="006F2757">
        <w:fldChar w:fldCharType="end"/>
      </w:r>
      <w:r w:rsidRPr="00F00BD1">
        <w:t xml:space="preserve"> and </w:t>
      </w:r>
      <w:r w:rsidR="006F2757">
        <w:fldChar w:fldCharType="begin"/>
      </w:r>
      <w:r w:rsidR="006F2757">
        <w:instrText xml:space="preserve"> ADDIN EN.CITE &lt;EndNote&gt;&lt;Cite&gt;&lt;Author&gt;Zou&lt;/Author&gt;&lt;Year&gt;2025&lt;/Year&gt;&lt;RecNum&gt;953&lt;/RecNum&gt;&lt;DisplayText&gt;(Zou, 2025)&lt;/DisplayText&gt;&lt;record&gt;&lt;rec-number&gt;953&lt;/rec-number&gt;&lt;foreign-keys&gt;&lt;key app="EN" db-id="v5asddt22z5facexp9sxtz2xvtrxr9daa0a9" timestamp="1750924872" guid="8d6a41c9-1cb4-4e92-8a65-6333c8e18782"&gt;953&lt;/key&gt;&lt;/foreign-keys&gt;&lt;ref-type name="Conference Proceedings"&gt;10&lt;/ref-type&gt;&lt;contributors&gt;&lt;authors&gt;&lt;author&gt;Zou, Di&lt;/author&gt;&lt;/authors&gt;&lt;secondary-authors&gt;&lt;author&gt;Ma, Will W. K.&lt;/author&gt;&lt;author&gt;Cheung, Simon S. K.&lt;/author&gt;&lt;author&gt;Li, Chen&lt;/author&gt;&lt;author&gt;Prayadsab, Praewpran&lt;/author&gt;&lt;author&gt;Mungwattana, Anan&lt;/author&gt;&lt;/secondary-authors&gt;&lt;/contributors&gt;&lt;titles&gt;&lt;title&gt;Leveraging Artificial Intelligence for Enhanced Language Teaching and Learning in Higher Education&lt;/title&gt;&lt;secondary-title&gt;Blended Learning. Sustainable and Flexible Smart Learning&lt;/secondary-title&gt;&lt;/titles&gt;&lt;pages&gt;50-59&lt;/pages&gt;&lt;dates&gt;&lt;year&gt;2025&lt;/year&gt;&lt;pub-dates&gt;&lt;date&gt;2025//&lt;/date&gt;&lt;/pub-dates&gt;&lt;/dates&gt;&lt;pub-location&gt;Singapore&lt;/pub-location&gt;&lt;publisher&gt;Springer Nature Singapore&lt;/publisher&gt;&lt;isbn&gt;978-981-96-8430-4&lt;/isbn&gt;&lt;urls&gt;&lt;/urls&gt;&lt;/record&gt;&lt;/Cite&gt;&lt;/EndNote&gt;</w:instrText>
      </w:r>
      <w:r w:rsidR="006F2757">
        <w:fldChar w:fldCharType="separate"/>
      </w:r>
      <w:r w:rsidR="006F2757">
        <w:rPr>
          <w:noProof/>
        </w:rPr>
        <w:t>(Zou, 2025)</w:t>
      </w:r>
      <w:r w:rsidR="006F2757">
        <w:fldChar w:fldCharType="end"/>
      </w:r>
      <w:r w:rsidRPr="00F00BD1">
        <w:t xml:space="preserve">, who observed that seasoned educators may perceive AI tools differently due to their pedagogical paradigms and adaptation challenges. In contrast, AI proficiency among lecturers significantly affected perceptions of instructional effectiveness and impact on students, corroborating the arguments of </w:t>
      </w:r>
      <w:r w:rsidR="002C2540">
        <w:fldChar w:fldCharType="begin"/>
      </w:r>
      <w:r w:rsidR="002C2540">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002C2540">
        <w:fldChar w:fldCharType="separate"/>
      </w:r>
      <w:r w:rsidR="002C2540">
        <w:rPr>
          <w:noProof/>
        </w:rPr>
        <w:t>(Kim et al., 2025)</w:t>
      </w:r>
      <w:r w:rsidR="002C2540">
        <w:fldChar w:fldCharType="end"/>
      </w:r>
      <w:r w:rsidRPr="00F00BD1">
        <w:t xml:space="preserve"> and </w:t>
      </w:r>
      <w:r w:rsidR="002C2540">
        <w:fldChar w:fldCharType="begin"/>
      </w:r>
      <w:r w:rsidR="002C2540">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002C2540">
        <w:fldChar w:fldCharType="separate"/>
      </w:r>
      <w:r w:rsidR="002C2540">
        <w:rPr>
          <w:noProof/>
        </w:rPr>
        <w:t>(Kundu &amp; Bej, 2025)</w:t>
      </w:r>
      <w:r w:rsidR="002C2540">
        <w:fldChar w:fldCharType="end"/>
      </w:r>
      <w:r w:rsidRPr="00F00BD1">
        <w:t xml:space="preserve"> on the critical role of digital skills for educators in technology integration. The absence of significant differences in perceptions of challenges and motivations across AI skill levels suggests, as </w:t>
      </w:r>
      <w:r w:rsidR="00FA0DC6">
        <w:fldChar w:fldCharType="begin"/>
      </w:r>
      <w:r w:rsidR="00FA0DC6">
        <w:instrText xml:space="preserve"> ADDIN EN.CITE &lt;EndNote&gt;&lt;Cite&gt;&lt;Author&gt;Salloum&lt;/Author&gt;&lt;Year&gt;2024&lt;/Year&gt;&lt;RecNum&gt;969&lt;/RecNum&gt;&lt;DisplayText&gt;(Salloum, 2024)&lt;/DisplayText&gt;&lt;record&gt;&lt;rec-number&gt;969&lt;/rec-number&gt;&lt;foreign-keys&gt;&lt;key app="EN" db-id="v5asddt22z5facexp9sxtz2xvtrxr9daa0a9" timestamp="1750926788" guid="8d3f0dc9-af22-40d3-979f-915bc3391184"&gt;969&lt;/key&gt;&lt;/foreign-keys&gt;&lt;ref-type name="Book Section"&gt;5&lt;/ref-type&gt;&lt;contributors&gt;&lt;authors&gt;&lt;author&gt;Salloum, Said A.&lt;/author&gt;&lt;/authors&gt;&lt;secondary-authors&gt;&lt;author&gt;Al-Marzouqi, Amina&lt;/author&gt;&lt;author&gt;Salloum, Said A.&lt;/author&gt;&lt;author&gt;Al-Saidat, Mohammed&lt;/author&gt;&lt;author&gt;Aburayya, Ahmed&lt;/author&gt;&lt;author&gt;Gupta, Babeet&lt;/author&gt;&lt;/secondary-authors&gt;&lt;/contributors&gt;&lt;titles&gt;&lt;title&gt;AI Perils in Education: Exploring Ethical Concerns&lt;/title&gt;&lt;secondary-title&gt;Artificial Intelligence in Education: The Power and Dangers of ChatGPT in the Classroom&lt;/secondary-title&gt;&lt;/titles&gt;&lt;pages&gt;669-675&lt;/pages&gt;&lt;dates&gt;&lt;year&gt;2024&lt;/year&gt;&lt;/dates&gt;&lt;pub-location&gt;Cham&lt;/pub-location&gt;&lt;publisher&gt;Springer Nature Switzerland&lt;/publisher&gt;&lt;isbn&gt;978-3-031-52280-2&lt;/isbn&gt;&lt;label&gt;Salloum2024&lt;/label&gt;&lt;urls&gt;&lt;related-urls&gt;&lt;url&gt;https://doi.org/10.1007/978-3-031-52280-2_43&lt;/url&gt;&lt;/related-urls&gt;&lt;/urls&gt;&lt;electronic-resource-num&gt;10.1007/978-3-031-52280-2_43&lt;/electronic-resource-num&gt;&lt;/record&gt;&lt;/Cite&gt;&lt;/EndNote&gt;</w:instrText>
      </w:r>
      <w:r w:rsidR="00FA0DC6">
        <w:fldChar w:fldCharType="separate"/>
      </w:r>
      <w:r w:rsidR="00FA0DC6">
        <w:rPr>
          <w:noProof/>
        </w:rPr>
        <w:t>(Salloum, 2024)</w:t>
      </w:r>
      <w:r w:rsidR="00FA0DC6">
        <w:fldChar w:fldCharType="end"/>
      </w:r>
      <w:r w:rsidR="00FA0DC6">
        <w:t xml:space="preserve"> </w:t>
      </w:r>
      <w:r w:rsidRPr="00F00BD1">
        <w:t>pointed out, that ethical and infrastructural issues transcend individual competencies and require institutional interventions</w:t>
      </w:r>
      <w:r w:rsidR="002C5232" w:rsidRPr="00AF2662">
        <w:t>.</w:t>
      </w:r>
    </w:p>
    <w:p w14:paraId="093BAF8A" w14:textId="487CC026" w:rsidR="00C0368E" w:rsidRPr="00C0368E" w:rsidRDefault="00C0368E" w:rsidP="00C0368E">
      <w:pPr>
        <w:spacing w:before="0" w:after="120" w:line="480" w:lineRule="auto"/>
        <w:ind w:firstLine="0"/>
        <w:rPr>
          <w:b/>
          <w:bCs/>
          <w:i/>
          <w:iCs/>
          <w:color w:val="EE0000"/>
        </w:rPr>
      </w:pPr>
      <w:r w:rsidRPr="00C0368E">
        <w:rPr>
          <w:b/>
          <w:bCs/>
          <w:i/>
          <w:iCs/>
          <w:color w:val="EE0000"/>
        </w:rPr>
        <w:t xml:space="preserve">5.2. Novel </w:t>
      </w:r>
      <w:r w:rsidR="00AE37DF" w:rsidRPr="00AF2662">
        <w:rPr>
          <w:b/>
          <w:bCs/>
          <w:i/>
          <w:iCs/>
          <w:color w:val="EE0000"/>
        </w:rPr>
        <w:t>c</w:t>
      </w:r>
      <w:r w:rsidRPr="00C0368E">
        <w:rPr>
          <w:b/>
          <w:bCs/>
          <w:i/>
          <w:iCs/>
          <w:color w:val="EE0000"/>
        </w:rPr>
        <w:t xml:space="preserve">ontributions and </w:t>
      </w:r>
      <w:r w:rsidR="00AE37DF" w:rsidRPr="00AF2662">
        <w:rPr>
          <w:b/>
          <w:bCs/>
          <w:i/>
          <w:iCs/>
          <w:color w:val="EE0000"/>
        </w:rPr>
        <w:t>p</w:t>
      </w:r>
      <w:r w:rsidRPr="00C0368E">
        <w:rPr>
          <w:b/>
          <w:bCs/>
          <w:i/>
          <w:iCs/>
          <w:color w:val="EE0000"/>
        </w:rPr>
        <w:t xml:space="preserve">ractical </w:t>
      </w:r>
      <w:r w:rsidR="00AE37DF" w:rsidRPr="00AF2662">
        <w:rPr>
          <w:b/>
          <w:bCs/>
          <w:i/>
          <w:iCs/>
          <w:color w:val="EE0000"/>
        </w:rPr>
        <w:t>i</w:t>
      </w:r>
      <w:r w:rsidRPr="00C0368E">
        <w:rPr>
          <w:b/>
          <w:bCs/>
          <w:i/>
          <w:iCs/>
          <w:color w:val="EE0000"/>
        </w:rPr>
        <w:t>mplications</w:t>
      </w:r>
    </w:p>
    <w:p w14:paraId="51C9EF23" w14:textId="659CD811" w:rsidR="00C0368E" w:rsidRPr="00C0368E" w:rsidRDefault="00C0368E" w:rsidP="00C0368E">
      <w:pPr>
        <w:spacing w:before="0" w:after="120" w:line="480" w:lineRule="auto"/>
        <w:rPr>
          <w:color w:val="EE0000"/>
        </w:rPr>
      </w:pPr>
      <w:r w:rsidRPr="00C0368E">
        <w:rPr>
          <w:color w:val="EE0000"/>
        </w:rPr>
        <w:t xml:space="preserve">Unlike many previous studies focusing primarily on general English language learning </w:t>
      </w:r>
      <w:r w:rsidR="00E14F36">
        <w:rPr>
          <w:color w:val="EE0000"/>
        </w:rPr>
        <w:fldChar w:fldCharType="begin"/>
      </w:r>
      <w:r w:rsidR="00E14F36">
        <w:rPr>
          <w:color w:val="EE0000"/>
        </w:rPr>
        <w:instrText xml:space="preserve"> ADDIN EN.CITE &lt;EndNote&gt;&lt;Cite&gt;&lt;Author&gt;Pham&lt;/Author&gt;&lt;Year&gt;2022&lt;/Year&gt;&lt;RecNum&gt;788&lt;/RecNum&gt;&lt;DisplayText&gt;(Duong &amp;amp; Nguyen, 2024; Pham, 2022)&lt;/DisplayText&gt;&lt;record&gt;&lt;rec-number&gt;788&lt;/rec-number&gt;&lt;foreign-keys&gt;&lt;key app="EN" db-id="v5asddt22z5facexp9sxtz2xvtrxr9daa0a9" timestamp="1750340010" guid="49fcf40f-7890-4ea1-8f36-b435c02ed4ec"&gt;788&lt;/key&gt;&lt;/foreign-keys&gt;&lt;ref-type name="Journal Article"&gt;17&lt;/ref-type&gt;&lt;contributors&gt;&lt;authors&gt;&lt;author&gt;Pham, Thanh Nga&lt;/author&gt;&lt;/authors&gt;&lt;/contributors&gt;&lt;titles&gt;&lt;title&gt;Using artificial intelligence applications for teaching and learning foreign language: facts and solutions&lt;/title&gt;&lt;secondary-title&gt;International Journal of English Language, Education and Literature Studies (IJEEL)&lt;/secondary-title&gt;&lt;/titles&gt;&lt;periodical&gt;&lt;full-title&gt;International Journal of English Language, Education and Literature Studies (IJEEL)&lt;/full-title&gt;&lt;/periodical&gt;&lt;pages&gt;12-15&lt;/pages&gt;&lt;volume&gt;1&lt;/volume&gt;&lt;number&gt;4&lt;/number&gt;&lt;dates&gt;&lt;year&gt;2022&lt;/year&gt;&lt;/dates&gt;&lt;urls&gt;&lt;/urls&gt;&lt;/record&gt;&lt;/Cite&gt;&lt;Cite&gt;&lt;Author&gt;Duong&lt;/Author&gt;&lt;Year&gt;2024&lt;/Year&gt;&lt;RecNum&gt;789&lt;/RecNum&gt;&lt;record&gt;&lt;rec-number&gt;789&lt;/rec-number&gt;&lt;foreign-keys&gt;&lt;key app="EN" db-id="v5asddt22z5facexp9sxtz2xvtrxr9daa0a9" timestamp="1750340010" guid="a8c6b93f-48a8-46e7-a7e4-e60e667f241c"&gt;789&lt;/key&gt;&lt;/foreign-keys&gt;&lt;ref-type name="Conference Proceedings"&gt;10&lt;/ref-type&gt;&lt;contributors&gt;&lt;authors&gt;&lt;author&gt;Duong, Thi Thuy Uyen&lt;/author&gt;&lt;author&gt;Nguyen, Manh Hieu&lt;/author&gt;&lt;/authors&gt;&lt;/contributors&gt;&lt;titles&gt;&lt;title&gt;Students’ Perspective on Applying AI in English Learning and Teaching–A Study at UEH&lt;/title&gt;&lt;secondary-title&gt;ICTE Conference Proceedings&lt;/secondary-title&gt;&lt;/titles&gt;&lt;pages&gt;91-102&lt;/pages&gt;&lt;volume&gt;5&lt;/volume&gt;&lt;dates&gt;&lt;year&gt;2024&lt;/year&gt;&lt;/dates&gt;&lt;isbn&gt;2834-0000&lt;/isbn&gt;&lt;urls&gt;&lt;/urls&gt;&lt;/record&gt;&lt;/Cite&gt;&lt;/EndNote&gt;</w:instrText>
      </w:r>
      <w:r w:rsidR="00E14F36">
        <w:rPr>
          <w:color w:val="EE0000"/>
        </w:rPr>
        <w:fldChar w:fldCharType="separate"/>
      </w:r>
      <w:r w:rsidR="00E14F36">
        <w:rPr>
          <w:noProof/>
          <w:color w:val="EE0000"/>
        </w:rPr>
        <w:t>(Duong &amp; Nguyen, 2024; Pham, 2022)</w:t>
      </w:r>
      <w:r w:rsidR="00E14F36">
        <w:rPr>
          <w:color w:val="EE0000"/>
        </w:rPr>
        <w:fldChar w:fldCharType="end"/>
      </w:r>
      <w:r w:rsidRPr="00C0368E">
        <w:rPr>
          <w:color w:val="EE0000"/>
        </w:rPr>
        <w:t>, this research uniquely targets the specialized domain of English for Tourism (</w:t>
      </w:r>
      <w:proofErr w:type="spellStart"/>
      <w:r w:rsidRPr="00C0368E">
        <w:rPr>
          <w:color w:val="EE0000"/>
        </w:rPr>
        <w:t>EfT</w:t>
      </w:r>
      <w:proofErr w:type="spellEnd"/>
      <w:r w:rsidRPr="00C0368E">
        <w:rPr>
          <w:color w:val="EE0000"/>
        </w:rPr>
        <w:t xml:space="preserve">) in Vietnam, addressing an empirical gap highlighted by Huynh et </w:t>
      </w:r>
      <w:r w:rsidR="009B54DA">
        <w:rPr>
          <w:color w:val="EE0000"/>
        </w:rPr>
        <w:fldChar w:fldCharType="begin"/>
      </w:r>
      <w:r w:rsidR="009B54DA">
        <w:rPr>
          <w:color w:val="EE0000"/>
        </w:rPr>
        <w:instrText xml:space="preserve"> ADDIN EN.CITE &lt;EndNote&gt;&lt;Cite&gt;&lt;Author&gt;Huynh&lt;/Author&gt;&lt;Year&gt;2025&lt;/Year&gt;&lt;RecNum&gt;972&lt;/RecNum&gt;&lt;DisplayText&gt;(Huynh et al., 2025)&lt;/DisplayText&gt;&lt;record&gt;&lt;rec-number&gt;972&lt;/rec-number&gt;&lt;foreign-keys&gt;&lt;key app="EN" db-id="v5asddt22z5facexp9sxtz2xvtrxr9daa0a9" timestamp="1750927861" guid="9e7279c2-5f84-45d5-9479-94cc1797a640"&gt;972&lt;/key&gt;&lt;/foreign-keys&gt;&lt;ref-type name="Book"&gt;6&lt;/ref-type&gt;&lt;contributors&gt;&lt;authors&gt;&lt;author&gt;Huynh, V.C&lt;/author&gt;&lt;author&gt;Ha, N.H.K&lt;/author&gt;&lt;author&gt;Nguyen, N.T.T&lt;/author&gt;&lt;/authors&gt;&lt;/contributors&gt;&lt;titles&gt;&lt;title&gt;Factors Influencing Tourists&amp;apos; Intention To Use Artificial Intelligence at Tourist Destinations In Viet Nam&lt;/title&gt;&lt;/titles&gt;&lt;dates&gt;&lt;year&gt;2025&lt;/year&gt;&lt;/dates&gt;&lt;urls&gt;&lt;/urls&gt;&lt;electronic-resource-num&gt;10.17605/OSF.IO/VJE67&lt;/electronic-resource-num&gt;&lt;/record&gt;&lt;/Cite&gt;&lt;/EndNote&gt;</w:instrText>
      </w:r>
      <w:r w:rsidR="009B54DA">
        <w:rPr>
          <w:color w:val="EE0000"/>
        </w:rPr>
        <w:fldChar w:fldCharType="separate"/>
      </w:r>
      <w:r w:rsidR="009B54DA">
        <w:rPr>
          <w:noProof/>
          <w:color w:val="EE0000"/>
        </w:rPr>
        <w:t>(Huynh et al., 2025)</w:t>
      </w:r>
      <w:r w:rsidR="009B54DA">
        <w:rPr>
          <w:color w:val="EE0000"/>
        </w:rPr>
        <w:fldChar w:fldCharType="end"/>
      </w:r>
      <w:r w:rsidRPr="00C0368E">
        <w:rPr>
          <w:color w:val="EE0000"/>
        </w:rPr>
        <w:t xml:space="preserve">. The comparative approach examining both student and lecturer perspectives within the same educational context offers a comprehensive understanding rarely achieved in prior research. The identification of academic year and AI skills as key differentiators among students, and the combined influence of teaching experience and AI skills </w:t>
      </w:r>
      <w:r w:rsidRPr="00C0368E">
        <w:rPr>
          <w:color w:val="EE0000"/>
        </w:rPr>
        <w:lastRenderedPageBreak/>
        <w:t>among lecturers, provides nuanced insights into the dynamics shaping AI adoption perceptions in specialized foreign language education.</w:t>
      </w:r>
    </w:p>
    <w:p w14:paraId="17E7F949" w14:textId="29F5A125" w:rsidR="002C5232" w:rsidRPr="00AF2662" w:rsidRDefault="00C0368E" w:rsidP="00AE37DF">
      <w:pPr>
        <w:spacing w:before="0" w:after="120" w:line="480" w:lineRule="auto"/>
        <w:rPr>
          <w:color w:val="EE0000"/>
        </w:rPr>
      </w:pPr>
      <w:r w:rsidRPr="00C0368E">
        <w:rPr>
          <w:color w:val="EE0000"/>
        </w:rPr>
        <w:t xml:space="preserve">Practical implications resonate with established recommendations from Holmes et al. (2022) and Tran et al. (2025), advocating for tailored AI training programs for both students and faculty, development of contextualized AI materials, and the ethical application of AI technologies. This study reinforces the urgency of such interventions within Vietnamese higher education, emphasizing the balance between leveraging AI’s pedagogical advantages and maintaining human-centered educational values </w:t>
      </w:r>
      <w:r w:rsidR="001A0243">
        <w:rPr>
          <w:color w:val="EE0000"/>
        </w:rPr>
        <w:fldChar w:fldCharType="begin"/>
      </w:r>
      <w:r w:rsidR="001A0243">
        <w:rPr>
          <w:color w:val="EE0000"/>
        </w:rPr>
        <w:instrText xml:space="preserve"> ADDIN EN.CITE &lt;EndNote&gt;&lt;Cite&gt;&lt;Author&gt;Cengiz&lt;/Author&gt;&lt;Year&gt;2025&lt;/Year&gt;&lt;RecNum&gt;967&lt;/RecNum&gt;&lt;DisplayText&gt;(Cengiz &amp;amp; Peker, 2025)&lt;/DisplayText&gt;&lt;record&gt;&lt;rec-number&gt;967&lt;/rec-number&gt;&lt;foreign-keys&gt;&lt;key app="EN" db-id="v5asddt22z5facexp9sxtz2xvtrxr9daa0a9" timestamp="1750926668" guid="f3762db9-97ff-4875-af0a-faf371beb36b"&gt;967&lt;/key&gt;&lt;/foreign-keys&gt;&lt;ref-type name="Journal Article"&gt;17&lt;/ref-type&gt;&lt;contributors&gt;&lt;authors&gt;&lt;author&gt;Cengiz, Serkan&lt;/author&gt;&lt;author&gt;Peker, Adem&lt;/author&gt;&lt;/authors&gt;&lt;/contributors&gt;&lt;titles&gt;&lt;title&gt;Generative artificial intelligence acceptance and artificial intelligence anxiety among university students: the sequential mediating role of attitudes toward artificial intelligence and literacy&lt;/title&gt;&lt;secondary-title&gt;Current Psychology&lt;/secondary-title&gt;&lt;/titles&gt;&lt;periodical&gt;&lt;full-title&gt;Current Psychology&lt;/full-title&gt;&lt;/periodical&gt;&lt;pages&gt;7991-8000&lt;/pages&gt;&lt;volume&gt;44&lt;/volume&gt;&lt;number&gt;9&lt;/number&gt;&lt;dates&gt;&lt;year&gt;2025&lt;/year&gt;&lt;pub-dates&gt;&lt;date&gt;2025/05/01&lt;/date&gt;&lt;/pub-dates&gt;&lt;/dates&gt;&lt;isbn&gt;1936-4733&lt;/isbn&gt;&lt;urls&gt;&lt;related-urls&gt;&lt;url&gt;https://doi.org/10.1007/s12144-025-07433-7&lt;/url&gt;&lt;/related-urls&gt;&lt;/urls&gt;&lt;electronic-resource-num&gt;10.1007/s12144-025-07433-7&lt;/electronic-resource-num&gt;&lt;/record&gt;&lt;/Cite&gt;&lt;/EndNote&gt;</w:instrText>
      </w:r>
      <w:r w:rsidR="001A0243">
        <w:rPr>
          <w:color w:val="EE0000"/>
        </w:rPr>
        <w:fldChar w:fldCharType="separate"/>
      </w:r>
      <w:r w:rsidR="001A0243">
        <w:rPr>
          <w:noProof/>
          <w:color w:val="EE0000"/>
        </w:rPr>
        <w:t>(Cengiz &amp; Peker, 2025)</w:t>
      </w:r>
      <w:r w:rsidR="001A0243">
        <w:rPr>
          <w:color w:val="EE0000"/>
        </w:rPr>
        <w:fldChar w:fldCharType="end"/>
      </w:r>
      <w:r w:rsidR="002C5232" w:rsidRPr="00AF2662">
        <w:rPr>
          <w:color w:val="EE0000"/>
        </w:rPr>
        <w:t>.</w:t>
      </w:r>
    </w:p>
    <w:p w14:paraId="59940C7B" w14:textId="2511802F" w:rsidR="00CA62B9" w:rsidRPr="00CA62B9" w:rsidRDefault="00CA62B9" w:rsidP="00CA62B9">
      <w:pPr>
        <w:spacing w:before="0" w:after="120" w:line="480" w:lineRule="auto"/>
        <w:ind w:firstLine="0"/>
        <w:rPr>
          <w:b/>
          <w:bCs/>
          <w:i/>
          <w:iCs/>
        </w:rPr>
      </w:pPr>
      <w:r w:rsidRPr="00CA62B9">
        <w:rPr>
          <w:b/>
          <w:bCs/>
          <w:i/>
          <w:iCs/>
        </w:rPr>
        <w:t xml:space="preserve">5.3. Limitations and </w:t>
      </w:r>
      <w:r w:rsidR="006042D3" w:rsidRPr="00AF2662">
        <w:rPr>
          <w:b/>
          <w:bCs/>
          <w:i/>
          <w:iCs/>
        </w:rPr>
        <w:t>d</w:t>
      </w:r>
      <w:r w:rsidRPr="00CA62B9">
        <w:rPr>
          <w:b/>
          <w:bCs/>
          <w:i/>
          <w:iCs/>
        </w:rPr>
        <w:t xml:space="preserve">irections for </w:t>
      </w:r>
      <w:r w:rsidR="006042D3" w:rsidRPr="00AF2662">
        <w:rPr>
          <w:b/>
          <w:bCs/>
          <w:i/>
          <w:iCs/>
        </w:rPr>
        <w:t>f</w:t>
      </w:r>
      <w:r w:rsidRPr="00CA62B9">
        <w:rPr>
          <w:b/>
          <w:bCs/>
          <w:i/>
          <w:iCs/>
        </w:rPr>
        <w:t xml:space="preserve">uture </w:t>
      </w:r>
      <w:r w:rsidR="006042D3" w:rsidRPr="00AF2662">
        <w:rPr>
          <w:b/>
          <w:bCs/>
          <w:i/>
          <w:iCs/>
        </w:rPr>
        <w:t>r</w:t>
      </w:r>
      <w:r w:rsidRPr="00CA62B9">
        <w:rPr>
          <w:b/>
          <w:bCs/>
          <w:i/>
          <w:iCs/>
        </w:rPr>
        <w:t>esearch</w:t>
      </w:r>
    </w:p>
    <w:p w14:paraId="1FAFC15F" w14:textId="3A6CBF62" w:rsidR="00CA62B9" w:rsidRPr="00CA62B9" w:rsidRDefault="00CA62B9" w:rsidP="00CA62B9">
      <w:pPr>
        <w:spacing w:before="0" w:after="120" w:line="480" w:lineRule="auto"/>
        <w:rPr>
          <w:color w:val="EE0000"/>
        </w:rPr>
      </w:pPr>
      <w:r w:rsidRPr="00CA62B9">
        <w:rPr>
          <w:color w:val="EE0000"/>
        </w:rPr>
        <w:t xml:space="preserve">While confirming several trends reported in the literature, the study also reveals areas requiring further exploration. The relatively limited influence of AI skills on perceptions of AI tool quality contrasts with some previous findings </w:t>
      </w:r>
      <w:r w:rsidR="00C81F4E">
        <w:rPr>
          <w:color w:val="EE0000"/>
        </w:rPr>
        <w:fldChar w:fldCharType="begin"/>
      </w:r>
      <w:r w:rsidR="00C81F4E">
        <w:rPr>
          <w:color w:val="EE0000"/>
        </w:rPr>
        <w:instrText xml:space="preserve"> ADDIN EN.CITE &lt;EndNote&gt;&lt;Cite&gt;&lt;Author&gt;Ding&lt;/Author&gt;&lt;Year&gt;2024&lt;/Year&gt;&lt;RecNum&gt;961&lt;/RecNum&gt;&lt;DisplayText&gt;(Ding &amp;amp; Zou, 2024)&lt;/DisplayText&gt;&lt;record&gt;&lt;rec-number&gt;961&lt;/rec-number&gt;&lt;foreign-keys&gt;&lt;key app="EN" db-id="v5asddt22z5facexp9sxtz2xvtrxr9daa0a9" timestamp="1750925906" guid="2128c5e8-8620-44b2-89b0-a59b791eb1bd"&gt;961&lt;/key&gt;&lt;/foreign-keys&gt;&lt;ref-type name="Journal Article"&gt;17&lt;/ref-type&gt;&lt;contributors&gt;&lt;authors&gt;&lt;author&gt;Ding, Linqian&lt;/author&gt;&lt;author&gt;Zou, Di&lt;/author&gt;&lt;/authors&gt;&lt;/contributors&gt;&lt;titles&gt;&lt;title&gt;Automated writing evaluation systems: A systematic review of Grammarly, Pigai, and Criterion with a perspective on future directions in the age of generative artificial intelligence&lt;/title&gt;&lt;secondary-title&gt;Education and Information Technologies&lt;/secondary-title&gt;&lt;/titles&gt;&lt;periodical&gt;&lt;full-title&gt;Education and information technologies&lt;/full-title&gt;&lt;/periodical&gt;&lt;pages&gt;14151-14203&lt;/pages&gt;&lt;volume&gt;29&lt;/volume&gt;&lt;number&gt;11&lt;/number&gt;&lt;dates&gt;&lt;year&gt;2024&lt;/year&gt;&lt;pub-dates&gt;&lt;date&gt;2024/08/01&lt;/date&gt;&lt;/pub-dates&gt;&lt;/dates&gt;&lt;isbn&gt;1573-7608&lt;/isbn&gt;&lt;urls&gt;&lt;related-urls&gt;&lt;url&gt;https://doi.org/10.1007/s10639-023-12402-3&lt;/url&gt;&lt;/related-urls&gt;&lt;/urls&gt;&lt;electronic-resource-num&gt;10.1007/s10639-023-12402-3&lt;/electronic-resource-num&gt;&lt;/record&gt;&lt;/Cite&gt;&lt;/EndNote&gt;</w:instrText>
      </w:r>
      <w:r w:rsidR="00C81F4E">
        <w:rPr>
          <w:color w:val="EE0000"/>
        </w:rPr>
        <w:fldChar w:fldCharType="separate"/>
      </w:r>
      <w:r w:rsidR="00C81F4E">
        <w:rPr>
          <w:noProof/>
          <w:color w:val="EE0000"/>
        </w:rPr>
        <w:t>(Ding &amp; Zou, 2024)</w:t>
      </w:r>
      <w:r w:rsidR="00C81F4E">
        <w:rPr>
          <w:color w:val="EE0000"/>
        </w:rPr>
        <w:fldChar w:fldCharType="end"/>
      </w:r>
      <w:r w:rsidRPr="00CA62B9">
        <w:rPr>
          <w:color w:val="EE0000"/>
        </w:rPr>
        <w:t>, suggesting possible cultural or institutional factors unique to the Vietnamese context. Future research could adopt longitudinal designs to assess changes over time or incorporate qualitative methods to deepen understanding of underlying attitudes and barriers. Additionally, expanding the sample to include diverse institutions and integrating objective performance metrics would enhance generalizability and practical relevance.</w:t>
      </w:r>
    </w:p>
    <w:p w14:paraId="111A540C" w14:textId="0972C594" w:rsidR="00722EDE" w:rsidRPr="00AF2662" w:rsidRDefault="00722EDE" w:rsidP="00B9585B">
      <w:pPr>
        <w:pStyle w:val="RALs-Heading1"/>
        <w:keepNext w:val="0"/>
        <w:spacing w:before="0" w:after="120" w:line="480" w:lineRule="auto"/>
        <w:jc w:val="both"/>
        <w:rPr>
          <w:rFonts w:asciiTheme="majorBidi" w:hAnsiTheme="majorBidi" w:cstheme="majorBidi"/>
          <w:szCs w:val="24"/>
        </w:rPr>
      </w:pPr>
      <w:r w:rsidRPr="00AF2662">
        <w:rPr>
          <w:rFonts w:asciiTheme="majorBidi" w:hAnsiTheme="majorBidi" w:cstheme="majorBidi"/>
          <w:szCs w:val="24"/>
        </w:rPr>
        <w:t xml:space="preserve">6. </w:t>
      </w:r>
      <w:r w:rsidR="00B17275" w:rsidRPr="00AF2662">
        <w:rPr>
          <w:rFonts w:asciiTheme="majorBidi" w:hAnsiTheme="majorBidi" w:cstheme="majorBidi"/>
          <w:szCs w:val="24"/>
        </w:rPr>
        <w:t>Conclusion</w:t>
      </w:r>
    </w:p>
    <w:p w14:paraId="6193509A" w14:textId="1C50A822" w:rsidR="00F81172" w:rsidRPr="00F81172" w:rsidRDefault="00F81172" w:rsidP="00F81172">
      <w:pPr>
        <w:spacing w:before="0" w:after="120" w:line="480" w:lineRule="auto"/>
        <w:rPr>
          <w:color w:val="EE0000"/>
        </w:rPr>
      </w:pPr>
      <w:r w:rsidRPr="00F81172">
        <w:rPr>
          <w:color w:val="EE0000"/>
        </w:rPr>
        <w:t>This study has illuminated the perceptions of lecturers and students majoring in English for Tourism (</w:t>
      </w:r>
      <w:proofErr w:type="spellStart"/>
      <w:r w:rsidRPr="00F81172">
        <w:rPr>
          <w:color w:val="EE0000"/>
        </w:rPr>
        <w:t>EfT</w:t>
      </w:r>
      <w:proofErr w:type="spellEnd"/>
      <w:r w:rsidRPr="00F81172">
        <w:rPr>
          <w:color w:val="EE0000"/>
        </w:rPr>
        <w:t xml:space="preserve">) in Vietnam regarding the application of Artificial Intelligence (AI) in teaching and learning. The findings indicate that both groups recognize AI as a promising educational tool, yet notable differences in their assessments exist based on factors such as academic year, teaching experience, and technological proficiency. </w:t>
      </w:r>
      <w:r w:rsidR="00367A0C" w:rsidRPr="00F81172">
        <w:rPr>
          <w:color w:val="EE0000"/>
        </w:rPr>
        <w:t>Proficiency</w:t>
      </w:r>
      <w:r w:rsidRPr="00F81172">
        <w:rPr>
          <w:color w:val="EE0000"/>
        </w:rPr>
        <w:t xml:space="preserve"> in AI usage plays a critical role in shaping awareness of learning effectiveness, instructional methods, and </w:t>
      </w:r>
      <w:r w:rsidRPr="00F81172">
        <w:rPr>
          <w:color w:val="EE0000"/>
        </w:rPr>
        <w:lastRenderedPageBreak/>
        <w:t>motivational engagement. This underscores the urgent need to enhance digital competencies among both learners and educators.</w:t>
      </w:r>
    </w:p>
    <w:p w14:paraId="60E8B73B" w14:textId="6397D522" w:rsidR="002C5232" w:rsidRPr="00AF2662" w:rsidRDefault="00F81172" w:rsidP="00F81172">
      <w:pPr>
        <w:spacing w:before="0" w:after="120" w:line="480" w:lineRule="auto"/>
      </w:pPr>
      <w:r w:rsidRPr="00F81172">
        <w:rPr>
          <w:color w:val="EE0000"/>
        </w:rPr>
        <w:t xml:space="preserve">The results offer significant implications for developing appropriate AI integration strategies, creating high-quality resources, and ensuring ethical considerations in technology </w:t>
      </w:r>
      <w:r w:rsidR="0056492E" w:rsidRPr="00F81172">
        <w:rPr>
          <w:color w:val="EE0000"/>
        </w:rPr>
        <w:t>applications</w:t>
      </w:r>
      <w:r w:rsidRPr="00F81172">
        <w:rPr>
          <w:color w:val="EE0000"/>
        </w:rPr>
        <w:t>. Although some limitations remain, the study provides valuable empirical evidence that contributes to guiding future research and practical implementations aimed at optimizing the use of AI in specialized foreign language education</w:t>
      </w:r>
      <w:r w:rsidR="002C5232" w:rsidRPr="00AF2662">
        <w:t>.</w:t>
      </w:r>
    </w:p>
    <w:p w14:paraId="6B69FD95" w14:textId="77777777" w:rsidR="006505BE" w:rsidRPr="00AF2662" w:rsidRDefault="006505BE" w:rsidP="00B9585B">
      <w:pPr>
        <w:pStyle w:val="RALs-Heading1"/>
        <w:keepNext w:val="0"/>
        <w:spacing w:before="60" w:after="60"/>
        <w:jc w:val="both"/>
        <w:rPr>
          <w:rFonts w:asciiTheme="majorBidi" w:hAnsiTheme="majorBidi" w:cstheme="majorBidi"/>
          <w:b w:val="0"/>
          <w:bCs w:val="0"/>
          <w:szCs w:val="24"/>
        </w:rPr>
      </w:pPr>
    </w:p>
    <w:p w14:paraId="6CBF9BB8" w14:textId="77777777" w:rsidR="00CA3E37" w:rsidRPr="00AF2662" w:rsidRDefault="00CA3E37">
      <w:pPr>
        <w:spacing w:before="0" w:after="160" w:line="259" w:lineRule="auto"/>
        <w:ind w:firstLine="0"/>
        <w:jc w:val="left"/>
        <w:rPr>
          <w:rFonts w:asciiTheme="majorBidi" w:hAnsiTheme="majorBidi" w:cstheme="majorBidi"/>
          <w:b/>
          <w:bCs/>
          <w:szCs w:val="24"/>
        </w:rPr>
      </w:pPr>
      <w:r w:rsidRPr="00AF2662">
        <w:rPr>
          <w:rFonts w:asciiTheme="majorBidi" w:hAnsiTheme="majorBidi" w:cstheme="majorBidi"/>
          <w:szCs w:val="24"/>
        </w:rPr>
        <w:br w:type="page"/>
      </w:r>
    </w:p>
    <w:p w14:paraId="5C323F5A" w14:textId="729C2EE2" w:rsidR="00722EDE" w:rsidRPr="00AF2662" w:rsidRDefault="00722EDE" w:rsidP="00B9585B">
      <w:pPr>
        <w:pStyle w:val="RALs-Heading1"/>
        <w:keepNext w:val="0"/>
        <w:spacing w:before="60" w:after="60"/>
        <w:jc w:val="both"/>
        <w:rPr>
          <w:rFonts w:asciiTheme="majorBidi" w:hAnsiTheme="majorBidi" w:cstheme="majorBidi"/>
          <w:szCs w:val="24"/>
        </w:rPr>
      </w:pPr>
      <w:r w:rsidRPr="00AF2662">
        <w:rPr>
          <w:rFonts w:asciiTheme="majorBidi" w:hAnsiTheme="majorBidi" w:cstheme="majorBidi"/>
          <w:szCs w:val="24"/>
        </w:rPr>
        <w:lastRenderedPageBreak/>
        <w:t>References</w:t>
      </w:r>
    </w:p>
    <w:p w14:paraId="7765C5A6" w14:textId="77777777" w:rsidR="007D1808" w:rsidRPr="00AF2662" w:rsidRDefault="007D1808" w:rsidP="00B9585B">
      <w:pPr>
        <w:rPr>
          <w:rFonts w:asciiTheme="majorBidi" w:hAnsiTheme="majorBidi" w:cstheme="majorBidi"/>
          <w:szCs w:val="24"/>
        </w:rPr>
      </w:pPr>
    </w:p>
    <w:p w14:paraId="5AEF00F6" w14:textId="20469D48" w:rsidR="00C81F4E" w:rsidRPr="00C81F4E" w:rsidRDefault="007D1808" w:rsidP="00C81F4E">
      <w:pPr>
        <w:pStyle w:val="EndNoteBibliography"/>
        <w:spacing w:after="0"/>
        <w:ind w:left="720" w:hanging="720"/>
      </w:pPr>
      <w:r w:rsidRPr="00AF2662">
        <w:rPr>
          <w:rFonts w:asciiTheme="majorBidi" w:hAnsiTheme="majorBidi" w:cstheme="majorBidi"/>
          <w:noProof w:val="0"/>
          <w:szCs w:val="24"/>
        </w:rPr>
        <w:fldChar w:fldCharType="begin"/>
      </w:r>
      <w:r w:rsidRPr="00AF2662">
        <w:rPr>
          <w:rFonts w:asciiTheme="majorBidi" w:hAnsiTheme="majorBidi" w:cstheme="majorBidi"/>
          <w:noProof w:val="0"/>
          <w:szCs w:val="24"/>
        </w:rPr>
        <w:instrText xml:space="preserve"> ADDIN EN.REFLIST </w:instrText>
      </w:r>
      <w:r w:rsidRPr="00AF2662">
        <w:rPr>
          <w:rFonts w:asciiTheme="majorBidi" w:hAnsiTheme="majorBidi" w:cstheme="majorBidi"/>
          <w:noProof w:val="0"/>
          <w:szCs w:val="24"/>
        </w:rPr>
        <w:fldChar w:fldCharType="separate"/>
      </w:r>
      <w:r w:rsidR="00C81F4E" w:rsidRPr="00C81F4E">
        <w:t xml:space="preserve">Abbes, F., Bennani, S., &amp; Maalel, A. (2024). Generative AI and Gamification for Personalized Learning: Literature Review and Future Challenges. </w:t>
      </w:r>
      <w:r w:rsidR="00C81F4E" w:rsidRPr="00C81F4E">
        <w:rPr>
          <w:i/>
        </w:rPr>
        <w:t>SN Computer Science</w:t>
      </w:r>
      <w:r w:rsidR="00C81F4E" w:rsidRPr="00C81F4E">
        <w:t>,</w:t>
      </w:r>
      <w:r w:rsidR="00C81F4E" w:rsidRPr="00C81F4E">
        <w:rPr>
          <w:i/>
        </w:rPr>
        <w:t xml:space="preserve"> 5</w:t>
      </w:r>
      <w:r w:rsidR="00C81F4E" w:rsidRPr="00C81F4E">
        <w:t xml:space="preserve">(8), 1154. </w:t>
      </w:r>
      <w:hyperlink r:id="rId8" w:history="1">
        <w:r w:rsidR="00C81F4E" w:rsidRPr="00C81F4E">
          <w:rPr>
            <w:rStyle w:val="Hyperlink"/>
          </w:rPr>
          <w:t>https://doi.org/10.1007/s42979-024-03491-z</w:t>
        </w:r>
      </w:hyperlink>
      <w:r w:rsidR="00C81F4E" w:rsidRPr="00C81F4E">
        <w:t xml:space="preserve"> </w:t>
      </w:r>
    </w:p>
    <w:p w14:paraId="2C091B6D" w14:textId="189FEB11" w:rsidR="00C81F4E" w:rsidRPr="00C81F4E" w:rsidRDefault="00C81F4E" w:rsidP="00C81F4E">
      <w:pPr>
        <w:pStyle w:val="EndNoteBibliography"/>
        <w:spacing w:after="0"/>
        <w:ind w:left="720" w:hanging="720"/>
      </w:pPr>
      <w:r w:rsidRPr="00C81F4E">
        <w:t xml:space="preserve">Akgun, S., &amp; Greenhow, C. (2022). Artificial intelligence in education: Addressing ethical challenges in K-12 settings. </w:t>
      </w:r>
      <w:r w:rsidRPr="00C81F4E">
        <w:rPr>
          <w:i/>
        </w:rPr>
        <w:t>AI and Ethics</w:t>
      </w:r>
      <w:r w:rsidRPr="00C81F4E">
        <w:t>,</w:t>
      </w:r>
      <w:r w:rsidRPr="00C81F4E">
        <w:rPr>
          <w:i/>
        </w:rPr>
        <w:t xml:space="preserve"> 2</w:t>
      </w:r>
      <w:r w:rsidRPr="00C81F4E">
        <w:t xml:space="preserve">(3), 431-440. </w:t>
      </w:r>
      <w:hyperlink r:id="rId9" w:history="1">
        <w:r w:rsidRPr="00C81F4E">
          <w:rPr>
            <w:rStyle w:val="Hyperlink"/>
          </w:rPr>
          <w:t>https://doi.org/10.1007/s43681-021-00096-7</w:t>
        </w:r>
      </w:hyperlink>
      <w:r w:rsidRPr="00C81F4E">
        <w:t xml:space="preserve"> </w:t>
      </w:r>
    </w:p>
    <w:p w14:paraId="0479CE88" w14:textId="2F5B383F" w:rsidR="00C81F4E" w:rsidRPr="00C81F4E" w:rsidRDefault="00C81F4E" w:rsidP="00C81F4E">
      <w:pPr>
        <w:pStyle w:val="EndNoteBibliography"/>
        <w:spacing w:after="0"/>
        <w:ind w:left="720" w:hanging="720"/>
      </w:pPr>
      <w:r w:rsidRPr="00C81F4E">
        <w:t xml:space="preserve">Bauer, E., Greiff, S., Graesser, A. C., Scheiter, K., &amp; Sailer, M. (2025). Looking Beyond the Hype: Understanding the Effects of AI on Learning. </w:t>
      </w:r>
      <w:r w:rsidRPr="00C81F4E">
        <w:rPr>
          <w:i/>
        </w:rPr>
        <w:t>Educational Psychology Review</w:t>
      </w:r>
      <w:r w:rsidRPr="00C81F4E">
        <w:t>,</w:t>
      </w:r>
      <w:r w:rsidRPr="00C81F4E">
        <w:rPr>
          <w:i/>
        </w:rPr>
        <w:t xml:space="preserve"> 37</w:t>
      </w:r>
      <w:r w:rsidRPr="00C81F4E">
        <w:t xml:space="preserve">(2), 45. </w:t>
      </w:r>
      <w:hyperlink r:id="rId10" w:history="1">
        <w:r w:rsidRPr="00C81F4E">
          <w:rPr>
            <w:rStyle w:val="Hyperlink"/>
          </w:rPr>
          <w:t>https://doi.org/10.1007/s10648-025-10020-8</w:t>
        </w:r>
      </w:hyperlink>
      <w:r w:rsidRPr="00C81F4E">
        <w:t xml:space="preserve"> </w:t>
      </w:r>
    </w:p>
    <w:p w14:paraId="1379274D" w14:textId="7F7C8125" w:rsidR="00C81F4E" w:rsidRPr="00C81F4E" w:rsidRDefault="00C81F4E" w:rsidP="00C81F4E">
      <w:pPr>
        <w:pStyle w:val="EndNoteBibliography"/>
        <w:spacing w:after="0"/>
        <w:ind w:left="720" w:hanging="720"/>
      </w:pPr>
      <w:r w:rsidRPr="00C81F4E">
        <w:t xml:space="preserve">Celik, I., Dindar, M., Muukkonen, H., &amp; Järvelä, S. (2022). The Promises and Challenges of Artificial Intelligence for Teachers: a Systematic Review of Research. </w:t>
      </w:r>
      <w:r w:rsidRPr="00C81F4E">
        <w:rPr>
          <w:i/>
        </w:rPr>
        <w:t>TechTrends</w:t>
      </w:r>
      <w:r w:rsidRPr="00C81F4E">
        <w:t>,</w:t>
      </w:r>
      <w:r w:rsidRPr="00C81F4E">
        <w:rPr>
          <w:i/>
        </w:rPr>
        <w:t xml:space="preserve"> 66</w:t>
      </w:r>
      <w:r w:rsidRPr="00C81F4E">
        <w:t xml:space="preserve">(4), 616-630. </w:t>
      </w:r>
      <w:hyperlink r:id="rId11" w:history="1">
        <w:r w:rsidRPr="00C81F4E">
          <w:rPr>
            <w:rStyle w:val="Hyperlink"/>
          </w:rPr>
          <w:t>https://doi.org/10.1007/s11528-022-00715-y</w:t>
        </w:r>
      </w:hyperlink>
      <w:r w:rsidRPr="00C81F4E">
        <w:t xml:space="preserve"> </w:t>
      </w:r>
    </w:p>
    <w:p w14:paraId="0AA0C146" w14:textId="7629693D" w:rsidR="00C81F4E" w:rsidRPr="00C81F4E" w:rsidRDefault="00C81F4E" w:rsidP="00C81F4E">
      <w:pPr>
        <w:pStyle w:val="EndNoteBibliography"/>
        <w:spacing w:after="0"/>
        <w:ind w:left="720" w:hanging="720"/>
      </w:pPr>
      <w:r w:rsidRPr="00C81F4E">
        <w:t xml:space="preserve">Cengiz, S., &amp; Peker, A. (2025). Generative artificial intelligence acceptance and artificial intelligence anxiety among university students: the sequential mediating role of attitudes toward artificial intelligence and literacy. </w:t>
      </w:r>
      <w:r w:rsidRPr="00C81F4E">
        <w:rPr>
          <w:i/>
        </w:rPr>
        <w:t>Current Psychology</w:t>
      </w:r>
      <w:r w:rsidRPr="00C81F4E">
        <w:t>,</w:t>
      </w:r>
      <w:r w:rsidRPr="00C81F4E">
        <w:rPr>
          <w:i/>
        </w:rPr>
        <w:t xml:space="preserve"> 44</w:t>
      </w:r>
      <w:r w:rsidRPr="00C81F4E">
        <w:t xml:space="preserve">(9), 7991-8000. </w:t>
      </w:r>
      <w:hyperlink r:id="rId12" w:history="1">
        <w:r w:rsidRPr="00C81F4E">
          <w:rPr>
            <w:rStyle w:val="Hyperlink"/>
          </w:rPr>
          <w:t>https://doi.org/10.1007/s12144-025-07433-7</w:t>
        </w:r>
      </w:hyperlink>
      <w:r w:rsidRPr="00C81F4E">
        <w:t xml:space="preserve"> </w:t>
      </w:r>
    </w:p>
    <w:p w14:paraId="31E89750" w14:textId="14356F22" w:rsidR="00C81F4E" w:rsidRPr="00C81F4E" w:rsidRDefault="00C81F4E" w:rsidP="00C81F4E">
      <w:pPr>
        <w:pStyle w:val="EndNoteBibliography"/>
        <w:spacing w:after="0"/>
        <w:ind w:left="720" w:hanging="720"/>
      </w:pPr>
      <w:r w:rsidRPr="00C81F4E">
        <w:t xml:space="preserve">Deri, M. N., Zaazie, P., &amp; Singh, A. (2024). Digital Future of the Hospitality Industry and Hospitality Education Globally. In A. Sharma (Ed.), </w:t>
      </w:r>
      <w:r w:rsidRPr="00C81F4E">
        <w:rPr>
          <w:i/>
        </w:rPr>
        <w:t>International Handbook of Skill, Education, Learning, and Research Development in Tourism and Hospitality</w:t>
      </w:r>
      <w:r w:rsidRPr="00C81F4E">
        <w:t xml:space="preserve"> (pp. 1-23). Springer Nature Singapore. </w:t>
      </w:r>
      <w:hyperlink r:id="rId13" w:history="1">
        <w:r w:rsidRPr="00C81F4E">
          <w:rPr>
            <w:rStyle w:val="Hyperlink"/>
          </w:rPr>
          <w:t>https://doi.org/10.1007/978-981-99-3895-7_14-1</w:t>
        </w:r>
      </w:hyperlink>
      <w:r w:rsidRPr="00C81F4E">
        <w:t xml:space="preserve"> </w:t>
      </w:r>
    </w:p>
    <w:p w14:paraId="7FAB9F44" w14:textId="20E7B933" w:rsidR="00C81F4E" w:rsidRPr="00C81F4E" w:rsidRDefault="00C81F4E" w:rsidP="00C81F4E">
      <w:pPr>
        <w:pStyle w:val="EndNoteBibliography"/>
        <w:spacing w:after="0"/>
        <w:ind w:left="720" w:hanging="720"/>
      </w:pPr>
      <w:r w:rsidRPr="00C81F4E">
        <w:t xml:space="preserve">Ding, L., &amp; Zou, D. (2024). Automated writing evaluation systems: A systematic review of Grammarly, Pigai, and Criterion with a perspective on future directions in the age of generative artificial intelligence. </w:t>
      </w:r>
      <w:r w:rsidRPr="00C81F4E">
        <w:rPr>
          <w:i/>
        </w:rPr>
        <w:t>Education and information technologies</w:t>
      </w:r>
      <w:r w:rsidRPr="00C81F4E">
        <w:t>,</w:t>
      </w:r>
      <w:r w:rsidRPr="00C81F4E">
        <w:rPr>
          <w:i/>
        </w:rPr>
        <w:t xml:space="preserve"> 29</w:t>
      </w:r>
      <w:r w:rsidRPr="00C81F4E">
        <w:t xml:space="preserve">(11), 14151-14203. </w:t>
      </w:r>
      <w:hyperlink r:id="rId14" w:history="1">
        <w:r w:rsidRPr="00C81F4E">
          <w:rPr>
            <w:rStyle w:val="Hyperlink"/>
          </w:rPr>
          <w:t>https://doi.org/10.1007/s10639-023-12402-3</w:t>
        </w:r>
      </w:hyperlink>
      <w:r w:rsidRPr="00C81F4E">
        <w:t xml:space="preserve"> </w:t>
      </w:r>
    </w:p>
    <w:p w14:paraId="74BF958B" w14:textId="77777777" w:rsidR="00C81F4E" w:rsidRPr="00C81F4E" w:rsidRDefault="00C81F4E" w:rsidP="00C81F4E">
      <w:pPr>
        <w:pStyle w:val="EndNoteBibliography"/>
        <w:spacing w:after="0"/>
        <w:ind w:left="720" w:hanging="720"/>
      </w:pPr>
      <w:r w:rsidRPr="00C81F4E">
        <w:t xml:space="preserve">Duong, T. T. U., &amp; Nguyen, M. H. (2024). Students’ Perspective on Applying AI in English Learning and Teaching–A Study at UEH. ICTE Conference Proceedings, </w:t>
      </w:r>
    </w:p>
    <w:p w14:paraId="2EB9062C" w14:textId="77777777" w:rsidR="00C81F4E" w:rsidRPr="00C81F4E" w:rsidRDefault="00C81F4E" w:rsidP="00C81F4E">
      <w:pPr>
        <w:pStyle w:val="EndNoteBibliography"/>
        <w:spacing w:after="0"/>
        <w:ind w:left="720" w:hanging="720"/>
      </w:pPr>
      <w:r w:rsidRPr="00C81F4E">
        <w:t xml:space="preserve">Gkountara, D. N., Prasad, R., Poulkov, V., Manolova, A., Tsankova, Y., Yaneva, T., Chochliouros, I. P., &amp; Lazaridis, P. I. (2025). ΑI-Based Foreign Language Learning Tools Effectiveness. In A. Papaleonidas, E. Pimenidis, H. Papadopoulos, &amp; I. Chochliouros, </w:t>
      </w:r>
      <w:r w:rsidRPr="00C81F4E">
        <w:rPr>
          <w:i/>
        </w:rPr>
        <w:t>Artificial Intelligence Applications and Innovations. AIAI 2025 IFIP WG 12.5 International Workshops</w:t>
      </w:r>
      <w:r w:rsidRPr="00C81F4E">
        <w:t xml:space="preserve"> Cham.</w:t>
      </w:r>
    </w:p>
    <w:p w14:paraId="576675D1" w14:textId="02A5B2E1" w:rsidR="00C81F4E" w:rsidRPr="00C81F4E" w:rsidRDefault="00C81F4E" w:rsidP="00C81F4E">
      <w:pPr>
        <w:pStyle w:val="EndNoteBibliography"/>
        <w:spacing w:after="0"/>
        <w:ind w:left="720" w:hanging="720"/>
      </w:pPr>
      <w:r w:rsidRPr="00C81F4E">
        <w:t xml:space="preserve">Holmes, W., Porayska-Pomsta, K., Holstein, K., Sutherland, E., Baker, T., Shum, S. B., Santos, O. C., Rodrigo, M. T., Cukurova, M., Bittencourt, I. I., &amp; Koedinger, K. R. (2022). Ethics of AI in Education: Towards a Community-Wide Framework. </w:t>
      </w:r>
      <w:r w:rsidRPr="00C81F4E">
        <w:rPr>
          <w:i/>
        </w:rPr>
        <w:t>International Journal of Artificial Intelligence in Education</w:t>
      </w:r>
      <w:r w:rsidRPr="00C81F4E">
        <w:t>,</w:t>
      </w:r>
      <w:r w:rsidRPr="00C81F4E">
        <w:rPr>
          <w:i/>
        </w:rPr>
        <w:t xml:space="preserve"> 32</w:t>
      </w:r>
      <w:r w:rsidRPr="00C81F4E">
        <w:t xml:space="preserve">(3), 504-526. </w:t>
      </w:r>
      <w:hyperlink r:id="rId15" w:history="1">
        <w:r w:rsidRPr="00C81F4E">
          <w:rPr>
            <w:rStyle w:val="Hyperlink"/>
          </w:rPr>
          <w:t>https://doi.org/10.1007/s40593-021-00239-1</w:t>
        </w:r>
      </w:hyperlink>
      <w:r w:rsidRPr="00C81F4E">
        <w:t xml:space="preserve"> </w:t>
      </w:r>
    </w:p>
    <w:p w14:paraId="7A319420" w14:textId="5AFEE1BC" w:rsidR="00C81F4E" w:rsidRPr="00C81F4E" w:rsidRDefault="00C81F4E" w:rsidP="00C81F4E">
      <w:pPr>
        <w:pStyle w:val="EndNoteBibliography"/>
        <w:spacing w:after="0"/>
        <w:ind w:left="720" w:hanging="720"/>
      </w:pPr>
      <w:r w:rsidRPr="00C81F4E">
        <w:t xml:space="preserve">Huynh, V. C., Ha, N. H. K., &amp; Nguyen, N. T. T. (2025). </w:t>
      </w:r>
      <w:r w:rsidRPr="00C81F4E">
        <w:rPr>
          <w:i/>
        </w:rPr>
        <w:t>Factors Influencing Tourists' Intention To Use Artificial Intelligence at Tourist Destinations In Viet Nam</w:t>
      </w:r>
      <w:r w:rsidRPr="00C81F4E">
        <w:t xml:space="preserve">. </w:t>
      </w:r>
      <w:hyperlink r:id="rId16" w:history="1">
        <w:r w:rsidRPr="00C81F4E">
          <w:rPr>
            <w:rStyle w:val="Hyperlink"/>
          </w:rPr>
          <w:t>https://doi.org/10.17605/OSF.IO/VJE67</w:t>
        </w:r>
      </w:hyperlink>
      <w:r w:rsidRPr="00C81F4E">
        <w:t xml:space="preserve"> </w:t>
      </w:r>
    </w:p>
    <w:p w14:paraId="613F5BF0" w14:textId="51385F1F" w:rsidR="00C81F4E" w:rsidRPr="00C81F4E" w:rsidRDefault="00C81F4E" w:rsidP="00C81F4E">
      <w:pPr>
        <w:pStyle w:val="EndNoteBibliography"/>
        <w:spacing w:after="0"/>
        <w:ind w:left="720" w:hanging="720"/>
      </w:pPr>
      <w:r w:rsidRPr="00C81F4E">
        <w:t xml:space="preserve">Karataş, F., Abedi, F. Y., Ozek Gunyel, F., Karadeniz, D., &amp; Kuzgun, Y. (2024). Incorporating AI in foreign language education: An investigation into ChatGPT’s effect on foreign language learners. </w:t>
      </w:r>
      <w:r w:rsidRPr="00C81F4E">
        <w:rPr>
          <w:i/>
        </w:rPr>
        <w:t>Education and information technologies</w:t>
      </w:r>
      <w:r w:rsidRPr="00C81F4E">
        <w:t>,</w:t>
      </w:r>
      <w:r w:rsidRPr="00C81F4E">
        <w:rPr>
          <w:i/>
        </w:rPr>
        <w:t xml:space="preserve"> 29</w:t>
      </w:r>
      <w:r w:rsidRPr="00C81F4E">
        <w:t xml:space="preserve">(15), 19343-19366. </w:t>
      </w:r>
      <w:hyperlink r:id="rId17" w:history="1">
        <w:r w:rsidRPr="00C81F4E">
          <w:rPr>
            <w:rStyle w:val="Hyperlink"/>
          </w:rPr>
          <w:t>https://doi.org/10.1007/s10639-024-12574-6</w:t>
        </w:r>
      </w:hyperlink>
      <w:r w:rsidRPr="00C81F4E">
        <w:t xml:space="preserve"> </w:t>
      </w:r>
    </w:p>
    <w:p w14:paraId="11AE8D17" w14:textId="2E44A865" w:rsidR="00C81F4E" w:rsidRPr="00C81F4E" w:rsidRDefault="00C81F4E" w:rsidP="00C81F4E">
      <w:pPr>
        <w:pStyle w:val="EndNoteBibliography"/>
        <w:spacing w:after="0"/>
        <w:ind w:left="720" w:hanging="720"/>
      </w:pPr>
      <w:r w:rsidRPr="00C81F4E">
        <w:lastRenderedPageBreak/>
        <w:t xml:space="preserve">Kim, J., Yu, S., Detrick, R., &amp; Li, N. (2025). Exploring students’ perspectives on Generative AI-assisted academic writing. </w:t>
      </w:r>
      <w:r w:rsidRPr="00C81F4E">
        <w:rPr>
          <w:i/>
        </w:rPr>
        <w:t>Education and information technologies</w:t>
      </w:r>
      <w:r w:rsidRPr="00C81F4E">
        <w:t>,</w:t>
      </w:r>
      <w:r w:rsidRPr="00C81F4E">
        <w:rPr>
          <w:i/>
        </w:rPr>
        <w:t xml:space="preserve"> 30</w:t>
      </w:r>
      <w:r w:rsidRPr="00C81F4E">
        <w:t xml:space="preserve">(1), 1265-1300. </w:t>
      </w:r>
      <w:hyperlink r:id="rId18" w:history="1">
        <w:r w:rsidRPr="00C81F4E">
          <w:rPr>
            <w:rStyle w:val="Hyperlink"/>
          </w:rPr>
          <w:t>https://doi.org/10.1007/s10639-024-12878-7</w:t>
        </w:r>
      </w:hyperlink>
      <w:r w:rsidRPr="00C81F4E">
        <w:t xml:space="preserve"> </w:t>
      </w:r>
    </w:p>
    <w:p w14:paraId="5F5B9CBD" w14:textId="32EE8983" w:rsidR="00C81F4E" w:rsidRPr="00C81F4E" w:rsidRDefault="00C81F4E" w:rsidP="00C81F4E">
      <w:pPr>
        <w:pStyle w:val="EndNoteBibliography"/>
        <w:spacing w:after="0"/>
        <w:ind w:left="720" w:hanging="720"/>
      </w:pPr>
      <w:r w:rsidRPr="00C81F4E">
        <w:t xml:space="preserve">Kundu, A., &amp; Bej, T. (2025). Transforming EFL Teaching with AI: A Systematic Review of Empirical Studies. </w:t>
      </w:r>
      <w:r w:rsidRPr="00C81F4E">
        <w:rPr>
          <w:i/>
        </w:rPr>
        <w:t>International Journal of Artificial Intelligence in Education</w:t>
      </w:r>
      <w:r w:rsidRPr="00C81F4E">
        <w:t xml:space="preserve">. </w:t>
      </w:r>
      <w:hyperlink r:id="rId19" w:history="1">
        <w:r w:rsidRPr="00C81F4E">
          <w:rPr>
            <w:rStyle w:val="Hyperlink"/>
          </w:rPr>
          <w:t>https://doi.org/10.1007/s40593-025-00470-0</w:t>
        </w:r>
      </w:hyperlink>
      <w:r w:rsidRPr="00C81F4E">
        <w:t xml:space="preserve"> </w:t>
      </w:r>
    </w:p>
    <w:p w14:paraId="46785BE7" w14:textId="7836C5D4" w:rsidR="00C81F4E" w:rsidRPr="00C81F4E" w:rsidRDefault="00C81F4E" w:rsidP="00C81F4E">
      <w:pPr>
        <w:pStyle w:val="EndNoteBibliography"/>
        <w:spacing w:after="0"/>
        <w:ind w:left="720" w:hanging="720"/>
      </w:pPr>
      <w:r w:rsidRPr="00C81F4E">
        <w:t xml:space="preserve">Marzuki, Utami, W., Diyenti, R.,  , D., &amp; and Indrawati, I. (2023). The impact of AI writing tools on the content and organization of students’ writing: EFL teachers’ perspective. </w:t>
      </w:r>
      <w:r w:rsidRPr="00C81F4E">
        <w:rPr>
          <w:i/>
        </w:rPr>
        <w:t>Cogent Education</w:t>
      </w:r>
      <w:r w:rsidRPr="00C81F4E">
        <w:t>,</w:t>
      </w:r>
      <w:r w:rsidRPr="00C81F4E">
        <w:rPr>
          <w:i/>
        </w:rPr>
        <w:t xml:space="preserve"> 10</w:t>
      </w:r>
      <w:r w:rsidRPr="00C81F4E">
        <w:t xml:space="preserve">(2), 2236469. </w:t>
      </w:r>
      <w:hyperlink r:id="rId20" w:history="1">
        <w:r w:rsidRPr="00C81F4E">
          <w:rPr>
            <w:rStyle w:val="Hyperlink"/>
          </w:rPr>
          <w:t>https://doi.org/10.1080/2331186X.2023.2236469</w:t>
        </w:r>
      </w:hyperlink>
      <w:r w:rsidRPr="00C81F4E">
        <w:t xml:space="preserve"> </w:t>
      </w:r>
    </w:p>
    <w:p w14:paraId="3D9B9083" w14:textId="77777777" w:rsidR="00C81F4E" w:rsidRPr="00C81F4E" w:rsidRDefault="00C81F4E" w:rsidP="00C81F4E">
      <w:pPr>
        <w:pStyle w:val="EndNoteBibliography"/>
        <w:spacing w:after="0"/>
        <w:ind w:left="720" w:hanging="720"/>
      </w:pPr>
      <w:r w:rsidRPr="00C81F4E">
        <w:t xml:space="preserve">Nguyen, V. H., Nguyen, T. H., Mai, L. H., Nguyen, T. T. P., Lan Nguyen, T. M., &amp; Nguyen, T. P. L. (2023). The factors affecting Vietnamese people’s sustainable tourism intention: an empirical study with extended the theory of planned behavior (TPB). </w:t>
      </w:r>
      <w:r w:rsidRPr="00C81F4E">
        <w:rPr>
          <w:i/>
        </w:rPr>
        <w:t>foresight</w:t>
      </w:r>
      <w:r w:rsidRPr="00C81F4E">
        <w:t>,</w:t>
      </w:r>
      <w:r w:rsidRPr="00C81F4E">
        <w:rPr>
          <w:i/>
        </w:rPr>
        <w:t xml:space="preserve"> 25</w:t>
      </w:r>
      <w:r w:rsidRPr="00C81F4E">
        <w:t xml:space="preserve">(6), 844-860. </w:t>
      </w:r>
    </w:p>
    <w:p w14:paraId="4D237FC1" w14:textId="15E244D0" w:rsidR="00C81F4E" w:rsidRPr="00C81F4E" w:rsidRDefault="00C81F4E" w:rsidP="00C81F4E">
      <w:pPr>
        <w:pStyle w:val="EndNoteBibliography"/>
        <w:spacing w:after="0"/>
        <w:ind w:left="720" w:hanging="720"/>
      </w:pPr>
      <w:r w:rsidRPr="00C81F4E">
        <w:t xml:space="preserve">Penprase, B. E. (2018). The Fourth Industrial Revolution and Higher Education. In N. W. Gleason (Ed.), </w:t>
      </w:r>
      <w:r w:rsidRPr="00C81F4E">
        <w:rPr>
          <w:i/>
        </w:rPr>
        <w:t>Higher Education in the Era of the Fourth Industrial Revolution</w:t>
      </w:r>
      <w:r w:rsidRPr="00C81F4E">
        <w:t xml:space="preserve"> (pp. 207-229). Springer Singapore. </w:t>
      </w:r>
      <w:hyperlink r:id="rId21" w:history="1">
        <w:r w:rsidRPr="00C81F4E">
          <w:rPr>
            <w:rStyle w:val="Hyperlink"/>
          </w:rPr>
          <w:t>https://doi.org/10.1007/978-981-13-0194-0_9</w:t>
        </w:r>
      </w:hyperlink>
      <w:r w:rsidRPr="00C81F4E">
        <w:t xml:space="preserve"> </w:t>
      </w:r>
    </w:p>
    <w:p w14:paraId="22D428C3" w14:textId="77777777" w:rsidR="00C81F4E" w:rsidRPr="00C81F4E" w:rsidRDefault="00C81F4E" w:rsidP="00C81F4E">
      <w:pPr>
        <w:pStyle w:val="EndNoteBibliography"/>
        <w:spacing w:after="0"/>
        <w:ind w:left="720" w:hanging="720"/>
      </w:pPr>
      <w:r w:rsidRPr="00C81F4E">
        <w:t xml:space="preserve">Pham, T. N. (2022). Using artificial intelligence applications for teaching and learning foreign language: facts and solutions. </w:t>
      </w:r>
      <w:r w:rsidRPr="00C81F4E">
        <w:rPr>
          <w:i/>
        </w:rPr>
        <w:t>International Journal of English Language, Education and Literature Studies (IJEEL)</w:t>
      </w:r>
      <w:r w:rsidRPr="00C81F4E">
        <w:t>,</w:t>
      </w:r>
      <w:r w:rsidRPr="00C81F4E">
        <w:rPr>
          <w:i/>
        </w:rPr>
        <w:t xml:space="preserve"> 1</w:t>
      </w:r>
      <w:r w:rsidRPr="00C81F4E">
        <w:t xml:space="preserve">(4), 12-15. </w:t>
      </w:r>
    </w:p>
    <w:p w14:paraId="0C8AF202" w14:textId="627912CF" w:rsidR="00C81F4E" w:rsidRPr="00C81F4E" w:rsidRDefault="00C81F4E" w:rsidP="00C81F4E">
      <w:pPr>
        <w:pStyle w:val="EndNoteBibliography"/>
        <w:spacing w:after="0"/>
        <w:ind w:left="720" w:hanging="720"/>
      </w:pPr>
      <w:r w:rsidRPr="00C81F4E">
        <w:t xml:space="preserve">Salloum, S. A. (2024). AI Perils in Education: Exploring Ethical Concerns. In A. Al-Marzouqi, S. A. Salloum, M. Al-Saidat, A. Aburayya, &amp; B. Gupta (Eds.), </w:t>
      </w:r>
      <w:r w:rsidRPr="00C81F4E">
        <w:rPr>
          <w:i/>
        </w:rPr>
        <w:t>Artificial Intelligence in Education: The Power and Dangers of ChatGPT in the Classroom</w:t>
      </w:r>
      <w:r w:rsidRPr="00C81F4E">
        <w:t xml:space="preserve"> (pp. 669-675). Springer Nature Switzerland. </w:t>
      </w:r>
      <w:hyperlink r:id="rId22" w:history="1">
        <w:r w:rsidRPr="00C81F4E">
          <w:rPr>
            <w:rStyle w:val="Hyperlink"/>
          </w:rPr>
          <w:t>https://doi.org/10.1007/978-3-031-52280-2_43</w:t>
        </w:r>
      </w:hyperlink>
      <w:r w:rsidRPr="00C81F4E">
        <w:t xml:space="preserve"> </w:t>
      </w:r>
    </w:p>
    <w:p w14:paraId="5752ED3E" w14:textId="68D00432" w:rsidR="00C81F4E" w:rsidRPr="00C81F4E" w:rsidRDefault="00C81F4E" w:rsidP="00C81F4E">
      <w:pPr>
        <w:pStyle w:val="EndNoteBibliography"/>
        <w:spacing w:after="0"/>
        <w:ind w:left="720" w:hanging="720"/>
      </w:pPr>
      <w:r w:rsidRPr="00C81F4E">
        <w:t xml:space="preserve">Shahzad, M. F., Xu, S., &amp; Zahid, H. (2025). Exploring the impact of generative AI-based technologies on learning performance through self-efficacy, fairness &amp; ethics, creativity, and trust in higher education. </w:t>
      </w:r>
      <w:r w:rsidRPr="00C81F4E">
        <w:rPr>
          <w:i/>
        </w:rPr>
        <w:t>Education and information technologies</w:t>
      </w:r>
      <w:r w:rsidRPr="00C81F4E">
        <w:t>,</w:t>
      </w:r>
      <w:r w:rsidRPr="00C81F4E">
        <w:rPr>
          <w:i/>
        </w:rPr>
        <w:t xml:space="preserve"> 30</w:t>
      </w:r>
      <w:r w:rsidRPr="00C81F4E">
        <w:t xml:space="preserve">(3), 3691-3716. </w:t>
      </w:r>
      <w:hyperlink r:id="rId23" w:history="1">
        <w:r w:rsidRPr="00C81F4E">
          <w:rPr>
            <w:rStyle w:val="Hyperlink"/>
          </w:rPr>
          <w:t>https://doi.org/10.1007/s10639-024-12949-9</w:t>
        </w:r>
      </w:hyperlink>
      <w:r w:rsidRPr="00C81F4E">
        <w:t xml:space="preserve"> </w:t>
      </w:r>
    </w:p>
    <w:p w14:paraId="14C03682" w14:textId="77777777" w:rsidR="00C81F4E" w:rsidRPr="00C81F4E" w:rsidRDefault="00C81F4E" w:rsidP="00C81F4E">
      <w:pPr>
        <w:pStyle w:val="EndNoteBibliography"/>
        <w:spacing w:after="0"/>
        <w:ind w:left="720" w:hanging="720"/>
      </w:pPr>
      <w:r w:rsidRPr="00C81F4E">
        <w:t xml:space="preserve">Tran, T. L., Nguyen, T. L., &amp; Ton, Q. C. (2025). AI Integration into Curriculum Design and Development: Theoretical Framework and Application. In S. Pal &amp; Á. Rocha, </w:t>
      </w:r>
      <w:r w:rsidRPr="00C81F4E">
        <w:rPr>
          <w:i/>
        </w:rPr>
        <w:t>Proceedings of 4th International Conference on Mathematical Modeling and Computational Science</w:t>
      </w:r>
      <w:r w:rsidRPr="00C81F4E">
        <w:t xml:space="preserve"> Cham.</w:t>
      </w:r>
    </w:p>
    <w:p w14:paraId="54D12A33" w14:textId="242730F2" w:rsidR="00C81F4E" w:rsidRPr="00C81F4E" w:rsidRDefault="00C81F4E" w:rsidP="00C81F4E">
      <w:pPr>
        <w:pStyle w:val="EndNoteBibliography"/>
        <w:spacing w:after="0"/>
        <w:ind w:left="720" w:hanging="720"/>
      </w:pPr>
      <w:r w:rsidRPr="00C81F4E">
        <w:t xml:space="preserve">Zhai, C., Wibowo, S., &amp; Li, L. D. (2024). The effects of over-reliance on AI dialogue systems on students' cognitive abilities: a systematic review. </w:t>
      </w:r>
      <w:r w:rsidRPr="00C81F4E">
        <w:rPr>
          <w:i/>
        </w:rPr>
        <w:t>Smart Learning Environments</w:t>
      </w:r>
      <w:r w:rsidRPr="00C81F4E">
        <w:t>,</w:t>
      </w:r>
      <w:r w:rsidRPr="00C81F4E">
        <w:rPr>
          <w:i/>
        </w:rPr>
        <w:t xml:space="preserve"> 11</w:t>
      </w:r>
      <w:r w:rsidRPr="00C81F4E">
        <w:t xml:space="preserve">(1), 28. </w:t>
      </w:r>
      <w:hyperlink r:id="rId24" w:history="1">
        <w:r w:rsidRPr="00C81F4E">
          <w:rPr>
            <w:rStyle w:val="Hyperlink"/>
          </w:rPr>
          <w:t>https://doi.org/10.1186/s40561-024-00316-7</w:t>
        </w:r>
      </w:hyperlink>
      <w:r w:rsidRPr="00C81F4E">
        <w:t xml:space="preserve"> </w:t>
      </w:r>
    </w:p>
    <w:p w14:paraId="2FDF25B2" w14:textId="489BDFC8" w:rsidR="00C81F4E" w:rsidRPr="00C81F4E" w:rsidRDefault="00C81F4E" w:rsidP="00C81F4E">
      <w:pPr>
        <w:pStyle w:val="EndNoteBibliography"/>
        <w:spacing w:after="0"/>
        <w:ind w:left="720" w:hanging="720"/>
      </w:pPr>
      <w:r w:rsidRPr="00C81F4E">
        <w:t xml:space="preserve">Zhao, D. (2025). The impact of AI-enhanced natural language processing tools on writing proficiency: an analysis of language precision, content summarization, and creative writing facilitation. </w:t>
      </w:r>
      <w:r w:rsidRPr="00C81F4E">
        <w:rPr>
          <w:i/>
        </w:rPr>
        <w:t>Education and information technologies</w:t>
      </w:r>
      <w:r w:rsidRPr="00C81F4E">
        <w:t>,</w:t>
      </w:r>
      <w:r w:rsidRPr="00C81F4E">
        <w:rPr>
          <w:i/>
        </w:rPr>
        <w:t xml:space="preserve"> 30</w:t>
      </w:r>
      <w:r w:rsidRPr="00C81F4E">
        <w:t xml:space="preserve">(6), 8055-8086. </w:t>
      </w:r>
      <w:hyperlink r:id="rId25" w:history="1">
        <w:r w:rsidRPr="00C81F4E">
          <w:rPr>
            <w:rStyle w:val="Hyperlink"/>
          </w:rPr>
          <w:t>https://doi.org/10.1007/s10639-024-13145-5</w:t>
        </w:r>
      </w:hyperlink>
      <w:r w:rsidRPr="00C81F4E">
        <w:t xml:space="preserve"> </w:t>
      </w:r>
    </w:p>
    <w:p w14:paraId="447AB1D5" w14:textId="77777777" w:rsidR="00C81F4E" w:rsidRPr="00C81F4E" w:rsidRDefault="00C81F4E" w:rsidP="00C81F4E">
      <w:pPr>
        <w:pStyle w:val="EndNoteBibliography"/>
        <w:ind w:left="720" w:hanging="720"/>
      </w:pPr>
      <w:r w:rsidRPr="00C81F4E">
        <w:t>Zou, D. (2025, 2025//). Leveraging Artificial Intelligence for Enhanced Language Teaching and Learning in Higher Education. Blended Learning. Sustainable and Flexible Smart Learning, Singapore.</w:t>
      </w:r>
    </w:p>
    <w:p w14:paraId="31D6F9B0" w14:textId="1EB5EE11" w:rsidR="00617472" w:rsidRDefault="007D1808" w:rsidP="00B9585B">
      <w:pPr>
        <w:rPr>
          <w:rFonts w:asciiTheme="majorBidi" w:hAnsiTheme="majorBidi" w:cstheme="majorBidi"/>
          <w:szCs w:val="24"/>
        </w:rPr>
      </w:pPr>
      <w:r w:rsidRPr="00AF2662">
        <w:rPr>
          <w:rFonts w:asciiTheme="majorBidi" w:hAnsiTheme="majorBidi" w:cstheme="majorBidi"/>
          <w:szCs w:val="24"/>
        </w:rPr>
        <w:fldChar w:fldCharType="end"/>
      </w:r>
    </w:p>
    <w:sectPr w:rsidR="00617472" w:rsidSect="00C46F7E">
      <w:footnotePr>
        <w:numRestart w:val="eachPage"/>
      </w:footnotePr>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DFFE" w14:textId="77777777" w:rsidR="00B67135" w:rsidRPr="00AF2662" w:rsidRDefault="00B67135" w:rsidP="00722EDE">
      <w:pPr>
        <w:spacing w:before="0" w:after="0" w:line="240" w:lineRule="auto"/>
      </w:pPr>
      <w:r w:rsidRPr="00AF2662">
        <w:separator/>
      </w:r>
    </w:p>
  </w:endnote>
  <w:endnote w:type="continuationSeparator" w:id="0">
    <w:p w14:paraId="53777C1C" w14:textId="77777777" w:rsidR="00B67135" w:rsidRPr="00AF2662" w:rsidRDefault="00B67135" w:rsidP="00722EDE">
      <w:pPr>
        <w:spacing w:before="0" w:after="0" w:line="240" w:lineRule="auto"/>
      </w:pPr>
      <w:r w:rsidRPr="00AF26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9601A" w14:textId="77777777" w:rsidR="00B67135" w:rsidRPr="00AF2662" w:rsidRDefault="00B67135" w:rsidP="00722EDE">
      <w:pPr>
        <w:spacing w:before="0" w:after="0" w:line="240" w:lineRule="auto"/>
      </w:pPr>
      <w:r w:rsidRPr="00AF2662">
        <w:separator/>
      </w:r>
    </w:p>
  </w:footnote>
  <w:footnote w:type="continuationSeparator" w:id="0">
    <w:p w14:paraId="2DAD59A0" w14:textId="77777777" w:rsidR="00B67135" w:rsidRPr="00AF2662" w:rsidRDefault="00B67135" w:rsidP="00722EDE">
      <w:pPr>
        <w:spacing w:before="0" w:after="0" w:line="240" w:lineRule="auto"/>
      </w:pPr>
      <w:r w:rsidRPr="00AF2662">
        <w:continuationSeparator/>
      </w:r>
    </w:p>
  </w:footnote>
  <w:footnote w:id="1">
    <w:p w14:paraId="38E50631" w14:textId="2290E28E" w:rsidR="00722EDE" w:rsidRPr="00D00215" w:rsidRDefault="00722EDE" w:rsidP="00AD7745">
      <w:pPr>
        <w:pStyle w:val="FootnoteText"/>
        <w:rPr>
          <w:rFonts w:cs="Times New Roman"/>
        </w:rPr>
      </w:pPr>
      <w:r w:rsidRPr="00AF2662">
        <w:rPr>
          <w:rStyle w:val="FootnoteReference"/>
          <w:rFonts w:cs="Times New Roman"/>
        </w:rPr>
        <w:footnoteRef/>
      </w:r>
      <w:r w:rsidRPr="00AF2662">
        <w:rPr>
          <w:rFonts w:cs="Times New Roman"/>
        </w:rPr>
        <w:t xml:space="preserve"> </w:t>
      </w:r>
      <w:r w:rsidRPr="00AF2662">
        <w:rPr>
          <w:rFonts w:cs="Times New Roman"/>
          <w:i/>
          <w:iCs/>
          <w:spacing w:val="-2"/>
        </w:rPr>
        <w:t>Faculty</w:t>
      </w:r>
      <w:r w:rsidR="001E62E4" w:rsidRPr="00AF2662">
        <w:rPr>
          <w:rFonts w:cs="Times New Roman"/>
          <w:i/>
          <w:iCs/>
          <w:spacing w:val="-2"/>
        </w:rPr>
        <w:t xml:space="preserve"> of Tourism</w:t>
      </w:r>
      <w:r w:rsidRPr="00AF2662">
        <w:rPr>
          <w:rFonts w:cs="Times New Roman"/>
          <w:i/>
          <w:iCs/>
          <w:spacing w:val="-2"/>
        </w:rPr>
        <w:t xml:space="preserve">, </w:t>
      </w:r>
      <w:r w:rsidR="001E62E4" w:rsidRPr="00AF2662">
        <w:rPr>
          <w:rFonts w:cs="Times New Roman"/>
          <w:i/>
          <w:iCs/>
          <w:spacing w:val="-2"/>
        </w:rPr>
        <w:t xml:space="preserve">Da Nang </w:t>
      </w:r>
      <w:r w:rsidR="000B3765" w:rsidRPr="00AF2662">
        <w:rPr>
          <w:rFonts w:cs="Times New Roman"/>
          <w:i/>
          <w:iCs/>
          <w:spacing w:val="-2"/>
        </w:rPr>
        <w:t>Architecture</w:t>
      </w:r>
      <w:r w:rsidR="001E62E4" w:rsidRPr="00AF2662">
        <w:rPr>
          <w:rFonts w:cs="Times New Roman"/>
          <w:i/>
          <w:iCs/>
          <w:spacing w:val="-2"/>
        </w:rPr>
        <w:t xml:space="preserve"> </w:t>
      </w:r>
      <w:r w:rsidRPr="00AF2662">
        <w:rPr>
          <w:rFonts w:cs="Times New Roman"/>
          <w:i/>
          <w:iCs/>
          <w:spacing w:val="-2"/>
        </w:rPr>
        <w:t xml:space="preserve">University, </w:t>
      </w:r>
      <w:r w:rsidR="001E62E4" w:rsidRPr="00AF2662">
        <w:rPr>
          <w:rFonts w:cs="Times New Roman"/>
          <w:i/>
          <w:iCs/>
          <w:spacing w:val="-2"/>
        </w:rPr>
        <w:t>Da Nang City</w:t>
      </w:r>
      <w:r w:rsidRPr="00AF2662">
        <w:rPr>
          <w:rFonts w:cs="Times New Roman"/>
          <w:i/>
          <w:iCs/>
          <w:spacing w:val="-2"/>
        </w:rPr>
        <w:t xml:space="preserve">, </w:t>
      </w:r>
      <w:r w:rsidR="000B3765" w:rsidRPr="00AF2662">
        <w:rPr>
          <w:rFonts w:cs="Times New Roman"/>
          <w:i/>
          <w:iCs/>
          <w:spacing w:val="-2"/>
        </w:rPr>
        <w:t>Vietnam</w:t>
      </w:r>
      <w:r w:rsidRPr="00AF2662">
        <w:rPr>
          <w:rFonts w:cs="Times New Roman"/>
          <w:i/>
          <w:iCs/>
          <w:spacing w:val="-2"/>
        </w:rPr>
        <w:t>;</w:t>
      </w:r>
      <w:r w:rsidRPr="00AF2662">
        <w:rPr>
          <w:rFonts w:cs="Times New Roman"/>
          <w:spacing w:val="-2"/>
        </w:rPr>
        <w:t xml:space="preserve"> </w:t>
      </w:r>
      <w:r w:rsidR="00AD7745" w:rsidRPr="00AF2662">
        <w:rPr>
          <w:rFonts w:cs="Times New Roman"/>
          <w:i/>
          <w:iCs/>
          <w:spacing w:val="-2"/>
        </w:rPr>
        <w:t>Email:</w:t>
      </w:r>
      <w:r w:rsidR="00AD7745" w:rsidRPr="00AF2662">
        <w:rPr>
          <w:rFonts w:cs="Times New Roman"/>
          <w:i/>
          <w:iCs/>
        </w:rPr>
        <w:t xml:space="preserve"> </w:t>
      </w:r>
      <w:hyperlink r:id="rId1" w:history="1">
        <w:r w:rsidR="002E5D06" w:rsidRPr="00AF2662">
          <w:rPr>
            <w:rStyle w:val="Hyperlink"/>
            <w:rFonts w:cs="Times New Roman"/>
            <w:i/>
            <w:iCs/>
          </w:rPr>
          <w:t>vinhnx@dau.edu.vn</w:t>
        </w:r>
      </w:hyperlink>
      <w:r w:rsidR="002E5D06" w:rsidRPr="00AF2662">
        <w:rPr>
          <w:rFonts w:cs="Times New Roman"/>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BDB"/>
    <w:multiLevelType w:val="multilevel"/>
    <w:tmpl w:val="06D4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DD1F57"/>
    <w:multiLevelType w:val="multilevel"/>
    <w:tmpl w:val="FA9E45E4"/>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B085AE3"/>
    <w:multiLevelType w:val="multilevel"/>
    <w:tmpl w:val="DF0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B33D3"/>
    <w:multiLevelType w:val="multilevel"/>
    <w:tmpl w:val="E070A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B304B"/>
    <w:multiLevelType w:val="multilevel"/>
    <w:tmpl w:val="E38E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851C6"/>
    <w:multiLevelType w:val="multilevel"/>
    <w:tmpl w:val="CA76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197365"/>
    <w:multiLevelType w:val="multilevel"/>
    <w:tmpl w:val="94D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B3C63"/>
    <w:multiLevelType w:val="multilevel"/>
    <w:tmpl w:val="E4D8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C3C05"/>
    <w:multiLevelType w:val="multilevel"/>
    <w:tmpl w:val="A1081AD2"/>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05787909">
    <w:abstractNumId w:val="1"/>
  </w:num>
  <w:num w:numId="2" w16cid:durableId="1862742489">
    <w:abstractNumId w:val="7"/>
  </w:num>
  <w:num w:numId="3" w16cid:durableId="324285277">
    <w:abstractNumId w:val="0"/>
  </w:num>
  <w:num w:numId="4" w16cid:durableId="1029524437">
    <w:abstractNumId w:val="4"/>
  </w:num>
  <w:num w:numId="5" w16cid:durableId="1056320349">
    <w:abstractNumId w:val="6"/>
  </w:num>
  <w:num w:numId="6" w16cid:durableId="1469009862">
    <w:abstractNumId w:val="2"/>
  </w:num>
  <w:num w:numId="7" w16cid:durableId="344285961">
    <w:abstractNumId w:val="10"/>
  </w:num>
  <w:num w:numId="8" w16cid:durableId="51974472">
    <w:abstractNumId w:val="8"/>
  </w:num>
  <w:num w:numId="9" w16cid:durableId="306011546">
    <w:abstractNumId w:val="5"/>
  </w:num>
  <w:num w:numId="10" w16cid:durableId="814181324">
    <w:abstractNumId w:val="3"/>
  </w:num>
  <w:num w:numId="11" w16cid:durableId="25023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asddt22z5facexp9sxtz2xvtrxr9daa0a9&quot;&gt;My EndNote Library&lt;record-ids&gt;&lt;item&gt;602&lt;/item&gt;&lt;item&gt;788&lt;/item&gt;&lt;item&gt;789&lt;/item&gt;&lt;item&gt;952&lt;/item&gt;&lt;item&gt;953&lt;/item&gt;&lt;item&gt;954&lt;/item&gt;&lt;item&gt;955&lt;/item&gt;&lt;item&gt;956&lt;/item&gt;&lt;item&gt;957&lt;/item&gt;&lt;item&gt;958&lt;/item&gt;&lt;item&gt;960&lt;/item&gt;&lt;item&gt;961&lt;/item&gt;&lt;item&gt;962&lt;/item&gt;&lt;item&gt;963&lt;/item&gt;&lt;item&gt;964&lt;/item&gt;&lt;item&gt;965&lt;/item&gt;&lt;item&gt;966&lt;/item&gt;&lt;item&gt;967&lt;/item&gt;&lt;item&gt;968&lt;/item&gt;&lt;item&gt;969&lt;/item&gt;&lt;item&gt;970&lt;/item&gt;&lt;item&gt;971&lt;/item&gt;&lt;item&gt;972&lt;/item&gt;&lt;item&gt;973&lt;/item&gt;&lt;/record-ids&gt;&lt;/item&gt;&lt;/Libraries&gt;"/>
  </w:docVars>
  <w:rsids>
    <w:rsidRoot w:val="009A2266"/>
    <w:rsid w:val="00003CC1"/>
    <w:rsid w:val="00006DE8"/>
    <w:rsid w:val="000100B2"/>
    <w:rsid w:val="00011ECD"/>
    <w:rsid w:val="00014928"/>
    <w:rsid w:val="0001772F"/>
    <w:rsid w:val="000230CB"/>
    <w:rsid w:val="000255FB"/>
    <w:rsid w:val="00030807"/>
    <w:rsid w:val="000346B9"/>
    <w:rsid w:val="00035168"/>
    <w:rsid w:val="000351DB"/>
    <w:rsid w:val="00043F8B"/>
    <w:rsid w:val="000452F9"/>
    <w:rsid w:val="00045945"/>
    <w:rsid w:val="00045D1F"/>
    <w:rsid w:val="00045DBA"/>
    <w:rsid w:val="00046645"/>
    <w:rsid w:val="00054741"/>
    <w:rsid w:val="0006350B"/>
    <w:rsid w:val="0006482C"/>
    <w:rsid w:val="00072C22"/>
    <w:rsid w:val="00074CAD"/>
    <w:rsid w:val="00081500"/>
    <w:rsid w:val="0008495B"/>
    <w:rsid w:val="00085941"/>
    <w:rsid w:val="000869DF"/>
    <w:rsid w:val="0009056A"/>
    <w:rsid w:val="00094EFD"/>
    <w:rsid w:val="00095105"/>
    <w:rsid w:val="000952BF"/>
    <w:rsid w:val="0009709A"/>
    <w:rsid w:val="00097731"/>
    <w:rsid w:val="000B0F3A"/>
    <w:rsid w:val="000B29E2"/>
    <w:rsid w:val="000B3765"/>
    <w:rsid w:val="000B5972"/>
    <w:rsid w:val="000B6417"/>
    <w:rsid w:val="000C2312"/>
    <w:rsid w:val="000C72C1"/>
    <w:rsid w:val="000C755A"/>
    <w:rsid w:val="000D02DA"/>
    <w:rsid w:val="000D0B78"/>
    <w:rsid w:val="000D3F90"/>
    <w:rsid w:val="000D759C"/>
    <w:rsid w:val="000E3E70"/>
    <w:rsid w:val="000F17D5"/>
    <w:rsid w:val="000F508B"/>
    <w:rsid w:val="00100186"/>
    <w:rsid w:val="00101B09"/>
    <w:rsid w:val="0010463E"/>
    <w:rsid w:val="00105F23"/>
    <w:rsid w:val="001066CC"/>
    <w:rsid w:val="00106F4B"/>
    <w:rsid w:val="00107662"/>
    <w:rsid w:val="0011417A"/>
    <w:rsid w:val="00122962"/>
    <w:rsid w:val="0013102D"/>
    <w:rsid w:val="00133BFF"/>
    <w:rsid w:val="00140289"/>
    <w:rsid w:val="0014697F"/>
    <w:rsid w:val="00146BF0"/>
    <w:rsid w:val="00147ED5"/>
    <w:rsid w:val="001546EB"/>
    <w:rsid w:val="00154FBF"/>
    <w:rsid w:val="00156C49"/>
    <w:rsid w:val="001570B3"/>
    <w:rsid w:val="00160BFD"/>
    <w:rsid w:val="001610F6"/>
    <w:rsid w:val="00170A85"/>
    <w:rsid w:val="00171F1F"/>
    <w:rsid w:val="0017205B"/>
    <w:rsid w:val="00172B37"/>
    <w:rsid w:val="00173E7D"/>
    <w:rsid w:val="001778A3"/>
    <w:rsid w:val="00180E40"/>
    <w:rsid w:val="00182FB1"/>
    <w:rsid w:val="00193D0D"/>
    <w:rsid w:val="00194F7C"/>
    <w:rsid w:val="001A0243"/>
    <w:rsid w:val="001A4793"/>
    <w:rsid w:val="001A6577"/>
    <w:rsid w:val="001A67E4"/>
    <w:rsid w:val="001B05D0"/>
    <w:rsid w:val="001B3793"/>
    <w:rsid w:val="001B3C83"/>
    <w:rsid w:val="001B4D27"/>
    <w:rsid w:val="001B5282"/>
    <w:rsid w:val="001C4B67"/>
    <w:rsid w:val="001C5B53"/>
    <w:rsid w:val="001D0C42"/>
    <w:rsid w:val="001D1B28"/>
    <w:rsid w:val="001D1F3F"/>
    <w:rsid w:val="001D4888"/>
    <w:rsid w:val="001D7B6E"/>
    <w:rsid w:val="001E344B"/>
    <w:rsid w:val="001E3904"/>
    <w:rsid w:val="001E62E4"/>
    <w:rsid w:val="001E788D"/>
    <w:rsid w:val="001F590D"/>
    <w:rsid w:val="001F7718"/>
    <w:rsid w:val="00202183"/>
    <w:rsid w:val="00204ED8"/>
    <w:rsid w:val="002068CC"/>
    <w:rsid w:val="002164C5"/>
    <w:rsid w:val="002165CD"/>
    <w:rsid w:val="00220BF6"/>
    <w:rsid w:val="0022367B"/>
    <w:rsid w:val="00223A32"/>
    <w:rsid w:val="00225355"/>
    <w:rsid w:val="00226BD9"/>
    <w:rsid w:val="00230036"/>
    <w:rsid w:val="00230B4C"/>
    <w:rsid w:val="002322A3"/>
    <w:rsid w:val="002334D9"/>
    <w:rsid w:val="0024049F"/>
    <w:rsid w:val="002409DC"/>
    <w:rsid w:val="00243F5E"/>
    <w:rsid w:val="00252269"/>
    <w:rsid w:val="00252804"/>
    <w:rsid w:val="00254DF3"/>
    <w:rsid w:val="0025607C"/>
    <w:rsid w:val="00257966"/>
    <w:rsid w:val="0026380E"/>
    <w:rsid w:val="002639BD"/>
    <w:rsid w:val="00263F22"/>
    <w:rsid w:val="00264814"/>
    <w:rsid w:val="002835DB"/>
    <w:rsid w:val="00291169"/>
    <w:rsid w:val="00291EBB"/>
    <w:rsid w:val="00293C5F"/>
    <w:rsid w:val="002951B1"/>
    <w:rsid w:val="00295BB4"/>
    <w:rsid w:val="0029730F"/>
    <w:rsid w:val="002A0A40"/>
    <w:rsid w:val="002A0B35"/>
    <w:rsid w:val="002A55A9"/>
    <w:rsid w:val="002A640B"/>
    <w:rsid w:val="002B3A75"/>
    <w:rsid w:val="002C1649"/>
    <w:rsid w:val="002C2540"/>
    <w:rsid w:val="002C5232"/>
    <w:rsid w:val="002C5E8D"/>
    <w:rsid w:val="002C62F3"/>
    <w:rsid w:val="002D08E6"/>
    <w:rsid w:val="002D0C2E"/>
    <w:rsid w:val="002D15B9"/>
    <w:rsid w:val="002D5E2B"/>
    <w:rsid w:val="002D75D4"/>
    <w:rsid w:val="002D7F93"/>
    <w:rsid w:val="002E04D5"/>
    <w:rsid w:val="002E3B9C"/>
    <w:rsid w:val="002E5D06"/>
    <w:rsid w:val="002E660C"/>
    <w:rsid w:val="002E7AA6"/>
    <w:rsid w:val="002F26A2"/>
    <w:rsid w:val="002F688A"/>
    <w:rsid w:val="003156ED"/>
    <w:rsid w:val="00315E66"/>
    <w:rsid w:val="00316775"/>
    <w:rsid w:val="00327ED6"/>
    <w:rsid w:val="0033206E"/>
    <w:rsid w:val="00340395"/>
    <w:rsid w:val="00341759"/>
    <w:rsid w:val="00341E82"/>
    <w:rsid w:val="003421E4"/>
    <w:rsid w:val="0034312F"/>
    <w:rsid w:val="0034387A"/>
    <w:rsid w:val="00352213"/>
    <w:rsid w:val="00352D49"/>
    <w:rsid w:val="00356078"/>
    <w:rsid w:val="00357B02"/>
    <w:rsid w:val="00357DFE"/>
    <w:rsid w:val="00357EE1"/>
    <w:rsid w:val="00364483"/>
    <w:rsid w:val="00367A0C"/>
    <w:rsid w:val="00373A2B"/>
    <w:rsid w:val="00374F3D"/>
    <w:rsid w:val="0038030A"/>
    <w:rsid w:val="00381034"/>
    <w:rsid w:val="003852A1"/>
    <w:rsid w:val="00385D1F"/>
    <w:rsid w:val="00385D90"/>
    <w:rsid w:val="00387F43"/>
    <w:rsid w:val="00390E5E"/>
    <w:rsid w:val="00391A61"/>
    <w:rsid w:val="003929CF"/>
    <w:rsid w:val="003943D0"/>
    <w:rsid w:val="003A317A"/>
    <w:rsid w:val="003A3A51"/>
    <w:rsid w:val="003A56BB"/>
    <w:rsid w:val="003A5B5F"/>
    <w:rsid w:val="003A5C19"/>
    <w:rsid w:val="003B48E8"/>
    <w:rsid w:val="003B5CD2"/>
    <w:rsid w:val="003B62F6"/>
    <w:rsid w:val="003C1DED"/>
    <w:rsid w:val="003C3ECE"/>
    <w:rsid w:val="003D12C1"/>
    <w:rsid w:val="003D2BCC"/>
    <w:rsid w:val="003D6D97"/>
    <w:rsid w:val="003D7039"/>
    <w:rsid w:val="003E053B"/>
    <w:rsid w:val="003E100B"/>
    <w:rsid w:val="003E2C39"/>
    <w:rsid w:val="003E395E"/>
    <w:rsid w:val="003E53ED"/>
    <w:rsid w:val="003E63FC"/>
    <w:rsid w:val="003E79EE"/>
    <w:rsid w:val="003E7F04"/>
    <w:rsid w:val="003F4DF0"/>
    <w:rsid w:val="003F57F9"/>
    <w:rsid w:val="003F7E2E"/>
    <w:rsid w:val="003F7F66"/>
    <w:rsid w:val="0040030F"/>
    <w:rsid w:val="00400E54"/>
    <w:rsid w:val="00402A9E"/>
    <w:rsid w:val="00402AF6"/>
    <w:rsid w:val="00413961"/>
    <w:rsid w:val="00417F00"/>
    <w:rsid w:val="00423DD5"/>
    <w:rsid w:val="00424AE8"/>
    <w:rsid w:val="004305A1"/>
    <w:rsid w:val="00432585"/>
    <w:rsid w:val="0043343C"/>
    <w:rsid w:val="00436CCC"/>
    <w:rsid w:val="00437122"/>
    <w:rsid w:val="004411ED"/>
    <w:rsid w:val="00441C4B"/>
    <w:rsid w:val="00446EA1"/>
    <w:rsid w:val="00454560"/>
    <w:rsid w:val="00456E4F"/>
    <w:rsid w:val="00461283"/>
    <w:rsid w:val="00461C23"/>
    <w:rsid w:val="00462A36"/>
    <w:rsid w:val="00466212"/>
    <w:rsid w:val="004667FA"/>
    <w:rsid w:val="00466E8F"/>
    <w:rsid w:val="00467F14"/>
    <w:rsid w:val="0047019B"/>
    <w:rsid w:val="004717FA"/>
    <w:rsid w:val="00472C7B"/>
    <w:rsid w:val="00476F38"/>
    <w:rsid w:val="0048567C"/>
    <w:rsid w:val="00486E01"/>
    <w:rsid w:val="00492B4B"/>
    <w:rsid w:val="00492DD6"/>
    <w:rsid w:val="00494F2D"/>
    <w:rsid w:val="004959B6"/>
    <w:rsid w:val="00495AAF"/>
    <w:rsid w:val="0049622D"/>
    <w:rsid w:val="004A5A5A"/>
    <w:rsid w:val="004B4738"/>
    <w:rsid w:val="004B6676"/>
    <w:rsid w:val="004D1ADB"/>
    <w:rsid w:val="004D59D9"/>
    <w:rsid w:val="004D6FF1"/>
    <w:rsid w:val="004E0A50"/>
    <w:rsid w:val="004E79B3"/>
    <w:rsid w:val="004F2E03"/>
    <w:rsid w:val="004F7656"/>
    <w:rsid w:val="0050338A"/>
    <w:rsid w:val="005068F4"/>
    <w:rsid w:val="0050701B"/>
    <w:rsid w:val="00511C36"/>
    <w:rsid w:val="0051531E"/>
    <w:rsid w:val="00531702"/>
    <w:rsid w:val="00534412"/>
    <w:rsid w:val="00534722"/>
    <w:rsid w:val="00534AED"/>
    <w:rsid w:val="00540DF5"/>
    <w:rsid w:val="00545E9B"/>
    <w:rsid w:val="0055247B"/>
    <w:rsid w:val="0055362F"/>
    <w:rsid w:val="0055635B"/>
    <w:rsid w:val="00557763"/>
    <w:rsid w:val="00561358"/>
    <w:rsid w:val="0056165A"/>
    <w:rsid w:val="00562695"/>
    <w:rsid w:val="0056492E"/>
    <w:rsid w:val="00564985"/>
    <w:rsid w:val="00565FA5"/>
    <w:rsid w:val="00567420"/>
    <w:rsid w:val="00583B5C"/>
    <w:rsid w:val="005874FE"/>
    <w:rsid w:val="00593F79"/>
    <w:rsid w:val="005946FC"/>
    <w:rsid w:val="00594A83"/>
    <w:rsid w:val="005967F7"/>
    <w:rsid w:val="005B0D57"/>
    <w:rsid w:val="005B1DF1"/>
    <w:rsid w:val="005B669B"/>
    <w:rsid w:val="005B7F59"/>
    <w:rsid w:val="005C24B4"/>
    <w:rsid w:val="005C4338"/>
    <w:rsid w:val="005C5A2E"/>
    <w:rsid w:val="005C5D6F"/>
    <w:rsid w:val="005C63A7"/>
    <w:rsid w:val="005D200D"/>
    <w:rsid w:val="005D342C"/>
    <w:rsid w:val="005D7D64"/>
    <w:rsid w:val="005E6521"/>
    <w:rsid w:val="005F09EB"/>
    <w:rsid w:val="005F1815"/>
    <w:rsid w:val="005F2CA7"/>
    <w:rsid w:val="005F30FE"/>
    <w:rsid w:val="005F4AE4"/>
    <w:rsid w:val="0060356B"/>
    <w:rsid w:val="006042D3"/>
    <w:rsid w:val="006113AD"/>
    <w:rsid w:val="00616191"/>
    <w:rsid w:val="00617472"/>
    <w:rsid w:val="00622A07"/>
    <w:rsid w:val="00622AE7"/>
    <w:rsid w:val="00623A5C"/>
    <w:rsid w:val="00624F64"/>
    <w:rsid w:val="0062544F"/>
    <w:rsid w:val="0063157E"/>
    <w:rsid w:val="00632256"/>
    <w:rsid w:val="006325B2"/>
    <w:rsid w:val="006353A2"/>
    <w:rsid w:val="00636E3D"/>
    <w:rsid w:val="00645325"/>
    <w:rsid w:val="006505BE"/>
    <w:rsid w:val="006529A1"/>
    <w:rsid w:val="00653ED9"/>
    <w:rsid w:val="00655111"/>
    <w:rsid w:val="00655834"/>
    <w:rsid w:val="00660CAB"/>
    <w:rsid w:val="006624D7"/>
    <w:rsid w:val="00664E0F"/>
    <w:rsid w:val="006757BD"/>
    <w:rsid w:val="0067603C"/>
    <w:rsid w:val="00676C1D"/>
    <w:rsid w:val="006771A1"/>
    <w:rsid w:val="00684749"/>
    <w:rsid w:val="00685596"/>
    <w:rsid w:val="00691849"/>
    <w:rsid w:val="006929AC"/>
    <w:rsid w:val="00692D28"/>
    <w:rsid w:val="00694F41"/>
    <w:rsid w:val="006958D3"/>
    <w:rsid w:val="00697711"/>
    <w:rsid w:val="006A0AE2"/>
    <w:rsid w:val="006A1A87"/>
    <w:rsid w:val="006A1BE4"/>
    <w:rsid w:val="006A57FD"/>
    <w:rsid w:val="006B0532"/>
    <w:rsid w:val="006B0617"/>
    <w:rsid w:val="006B3217"/>
    <w:rsid w:val="006C036D"/>
    <w:rsid w:val="006D05F5"/>
    <w:rsid w:val="006D5B06"/>
    <w:rsid w:val="006F01BE"/>
    <w:rsid w:val="006F11C5"/>
    <w:rsid w:val="006F2757"/>
    <w:rsid w:val="006F2A6E"/>
    <w:rsid w:val="006F7023"/>
    <w:rsid w:val="007030B4"/>
    <w:rsid w:val="00705A05"/>
    <w:rsid w:val="00713A7F"/>
    <w:rsid w:val="00713E76"/>
    <w:rsid w:val="00717AC8"/>
    <w:rsid w:val="007220AA"/>
    <w:rsid w:val="007227D8"/>
    <w:rsid w:val="00722E49"/>
    <w:rsid w:val="00722EDE"/>
    <w:rsid w:val="00723F57"/>
    <w:rsid w:val="00725CDF"/>
    <w:rsid w:val="00726447"/>
    <w:rsid w:val="007270FC"/>
    <w:rsid w:val="00727634"/>
    <w:rsid w:val="0072794D"/>
    <w:rsid w:val="0073083B"/>
    <w:rsid w:val="00731225"/>
    <w:rsid w:val="00732BC3"/>
    <w:rsid w:val="00734B93"/>
    <w:rsid w:val="0073583E"/>
    <w:rsid w:val="00744EC0"/>
    <w:rsid w:val="0074529C"/>
    <w:rsid w:val="007459DB"/>
    <w:rsid w:val="00745E09"/>
    <w:rsid w:val="007507FE"/>
    <w:rsid w:val="00753F04"/>
    <w:rsid w:val="00755D57"/>
    <w:rsid w:val="0075796E"/>
    <w:rsid w:val="00762AAD"/>
    <w:rsid w:val="00763027"/>
    <w:rsid w:val="00770F8F"/>
    <w:rsid w:val="007734E3"/>
    <w:rsid w:val="00774768"/>
    <w:rsid w:val="007749F2"/>
    <w:rsid w:val="0077780B"/>
    <w:rsid w:val="00777AA1"/>
    <w:rsid w:val="00777B6A"/>
    <w:rsid w:val="00783664"/>
    <w:rsid w:val="00785FC5"/>
    <w:rsid w:val="00786DBB"/>
    <w:rsid w:val="007931FA"/>
    <w:rsid w:val="00795321"/>
    <w:rsid w:val="0079723C"/>
    <w:rsid w:val="007973B2"/>
    <w:rsid w:val="00797FE4"/>
    <w:rsid w:val="007A1585"/>
    <w:rsid w:val="007A36A7"/>
    <w:rsid w:val="007A5891"/>
    <w:rsid w:val="007B3498"/>
    <w:rsid w:val="007B3816"/>
    <w:rsid w:val="007B54D6"/>
    <w:rsid w:val="007C0295"/>
    <w:rsid w:val="007C227B"/>
    <w:rsid w:val="007C30BB"/>
    <w:rsid w:val="007D1808"/>
    <w:rsid w:val="007D7111"/>
    <w:rsid w:val="007F2CAA"/>
    <w:rsid w:val="007F3AAE"/>
    <w:rsid w:val="007F66B6"/>
    <w:rsid w:val="007F6F97"/>
    <w:rsid w:val="00803278"/>
    <w:rsid w:val="00804411"/>
    <w:rsid w:val="0080513F"/>
    <w:rsid w:val="008053D9"/>
    <w:rsid w:val="00806A46"/>
    <w:rsid w:val="00807668"/>
    <w:rsid w:val="00810736"/>
    <w:rsid w:val="00812D7F"/>
    <w:rsid w:val="008163FE"/>
    <w:rsid w:val="00816F2D"/>
    <w:rsid w:val="0082326A"/>
    <w:rsid w:val="008237DB"/>
    <w:rsid w:val="00831B9B"/>
    <w:rsid w:val="00831CD3"/>
    <w:rsid w:val="00832BA8"/>
    <w:rsid w:val="00834F76"/>
    <w:rsid w:val="0083767D"/>
    <w:rsid w:val="0084350F"/>
    <w:rsid w:val="0084383E"/>
    <w:rsid w:val="0084425D"/>
    <w:rsid w:val="00844433"/>
    <w:rsid w:val="00850F28"/>
    <w:rsid w:val="008549DC"/>
    <w:rsid w:val="008632B1"/>
    <w:rsid w:val="00864FDB"/>
    <w:rsid w:val="00870C02"/>
    <w:rsid w:val="00871571"/>
    <w:rsid w:val="00881521"/>
    <w:rsid w:val="00881C36"/>
    <w:rsid w:val="0089571D"/>
    <w:rsid w:val="00896432"/>
    <w:rsid w:val="008A2FA0"/>
    <w:rsid w:val="008A4FA3"/>
    <w:rsid w:val="008A5434"/>
    <w:rsid w:val="008A7D48"/>
    <w:rsid w:val="008B3D75"/>
    <w:rsid w:val="008B56BE"/>
    <w:rsid w:val="008B5A99"/>
    <w:rsid w:val="008C6572"/>
    <w:rsid w:val="008E2691"/>
    <w:rsid w:val="008E5402"/>
    <w:rsid w:val="008E569F"/>
    <w:rsid w:val="008F6BCC"/>
    <w:rsid w:val="008F70CB"/>
    <w:rsid w:val="00902DC8"/>
    <w:rsid w:val="00905F96"/>
    <w:rsid w:val="00906B59"/>
    <w:rsid w:val="009103AE"/>
    <w:rsid w:val="009129DA"/>
    <w:rsid w:val="00914798"/>
    <w:rsid w:val="009176F0"/>
    <w:rsid w:val="00926766"/>
    <w:rsid w:val="00926A03"/>
    <w:rsid w:val="00931B36"/>
    <w:rsid w:val="00934FC5"/>
    <w:rsid w:val="00942596"/>
    <w:rsid w:val="00943C2F"/>
    <w:rsid w:val="00950C30"/>
    <w:rsid w:val="00954990"/>
    <w:rsid w:val="009627F9"/>
    <w:rsid w:val="00963B34"/>
    <w:rsid w:val="00966346"/>
    <w:rsid w:val="0097323F"/>
    <w:rsid w:val="009748EA"/>
    <w:rsid w:val="00980912"/>
    <w:rsid w:val="009819E3"/>
    <w:rsid w:val="009850E2"/>
    <w:rsid w:val="009917FF"/>
    <w:rsid w:val="00991E19"/>
    <w:rsid w:val="00995DD6"/>
    <w:rsid w:val="009A2266"/>
    <w:rsid w:val="009A23A0"/>
    <w:rsid w:val="009B54DA"/>
    <w:rsid w:val="009C6A90"/>
    <w:rsid w:val="009E151E"/>
    <w:rsid w:val="009E4A59"/>
    <w:rsid w:val="009F1EC4"/>
    <w:rsid w:val="009F4C52"/>
    <w:rsid w:val="009F6592"/>
    <w:rsid w:val="009F79DF"/>
    <w:rsid w:val="00A00766"/>
    <w:rsid w:val="00A0162E"/>
    <w:rsid w:val="00A016CB"/>
    <w:rsid w:val="00A01970"/>
    <w:rsid w:val="00A0575A"/>
    <w:rsid w:val="00A05EA1"/>
    <w:rsid w:val="00A06E52"/>
    <w:rsid w:val="00A11522"/>
    <w:rsid w:val="00A12130"/>
    <w:rsid w:val="00A14DC7"/>
    <w:rsid w:val="00A15BFA"/>
    <w:rsid w:val="00A22A7D"/>
    <w:rsid w:val="00A22B22"/>
    <w:rsid w:val="00A22C45"/>
    <w:rsid w:val="00A25604"/>
    <w:rsid w:val="00A3079B"/>
    <w:rsid w:val="00A3270B"/>
    <w:rsid w:val="00A361B6"/>
    <w:rsid w:val="00A36E40"/>
    <w:rsid w:val="00A43867"/>
    <w:rsid w:val="00A52F35"/>
    <w:rsid w:val="00A57B37"/>
    <w:rsid w:val="00A57D88"/>
    <w:rsid w:val="00A60E89"/>
    <w:rsid w:val="00A6273B"/>
    <w:rsid w:val="00A70F77"/>
    <w:rsid w:val="00A754C7"/>
    <w:rsid w:val="00A7693A"/>
    <w:rsid w:val="00A84098"/>
    <w:rsid w:val="00A850D9"/>
    <w:rsid w:val="00A911BE"/>
    <w:rsid w:val="00A919A6"/>
    <w:rsid w:val="00AA0B64"/>
    <w:rsid w:val="00AA33CD"/>
    <w:rsid w:val="00AA4186"/>
    <w:rsid w:val="00AA6191"/>
    <w:rsid w:val="00AA7F7F"/>
    <w:rsid w:val="00AB0F12"/>
    <w:rsid w:val="00AB1BE1"/>
    <w:rsid w:val="00AB38A8"/>
    <w:rsid w:val="00AB3FCA"/>
    <w:rsid w:val="00AB40B0"/>
    <w:rsid w:val="00AC24D9"/>
    <w:rsid w:val="00AC586A"/>
    <w:rsid w:val="00AC5FEE"/>
    <w:rsid w:val="00AD29B9"/>
    <w:rsid w:val="00AD34FD"/>
    <w:rsid w:val="00AD3B4C"/>
    <w:rsid w:val="00AD3E0F"/>
    <w:rsid w:val="00AD3FF8"/>
    <w:rsid w:val="00AD7745"/>
    <w:rsid w:val="00AE1120"/>
    <w:rsid w:val="00AE2F16"/>
    <w:rsid w:val="00AE37DF"/>
    <w:rsid w:val="00AF2662"/>
    <w:rsid w:val="00AF5647"/>
    <w:rsid w:val="00AF5FC1"/>
    <w:rsid w:val="00AF6DDA"/>
    <w:rsid w:val="00AF786D"/>
    <w:rsid w:val="00B0197E"/>
    <w:rsid w:val="00B0272E"/>
    <w:rsid w:val="00B02B3F"/>
    <w:rsid w:val="00B03988"/>
    <w:rsid w:val="00B13FAF"/>
    <w:rsid w:val="00B14348"/>
    <w:rsid w:val="00B147B0"/>
    <w:rsid w:val="00B17275"/>
    <w:rsid w:val="00B21EE6"/>
    <w:rsid w:val="00B32FE0"/>
    <w:rsid w:val="00B3782F"/>
    <w:rsid w:val="00B40540"/>
    <w:rsid w:val="00B41335"/>
    <w:rsid w:val="00B475A6"/>
    <w:rsid w:val="00B54273"/>
    <w:rsid w:val="00B5497B"/>
    <w:rsid w:val="00B574DA"/>
    <w:rsid w:val="00B6189E"/>
    <w:rsid w:val="00B624E8"/>
    <w:rsid w:val="00B651F1"/>
    <w:rsid w:val="00B65DE3"/>
    <w:rsid w:val="00B67135"/>
    <w:rsid w:val="00B67C9E"/>
    <w:rsid w:val="00B70D8A"/>
    <w:rsid w:val="00B7244A"/>
    <w:rsid w:val="00B751C1"/>
    <w:rsid w:val="00B81CB3"/>
    <w:rsid w:val="00B923EB"/>
    <w:rsid w:val="00B941FF"/>
    <w:rsid w:val="00B94DD6"/>
    <w:rsid w:val="00B9585B"/>
    <w:rsid w:val="00B95884"/>
    <w:rsid w:val="00BA1440"/>
    <w:rsid w:val="00BA4D46"/>
    <w:rsid w:val="00BA51FF"/>
    <w:rsid w:val="00BA7885"/>
    <w:rsid w:val="00BB0838"/>
    <w:rsid w:val="00BB1824"/>
    <w:rsid w:val="00BB43FE"/>
    <w:rsid w:val="00BB5A7C"/>
    <w:rsid w:val="00BC6013"/>
    <w:rsid w:val="00BD0707"/>
    <w:rsid w:val="00BD1CD3"/>
    <w:rsid w:val="00BD36C2"/>
    <w:rsid w:val="00BD60F1"/>
    <w:rsid w:val="00BE18CF"/>
    <w:rsid w:val="00BF014F"/>
    <w:rsid w:val="00BF0594"/>
    <w:rsid w:val="00BF1A8E"/>
    <w:rsid w:val="00BF326D"/>
    <w:rsid w:val="00BF33DE"/>
    <w:rsid w:val="00C005D0"/>
    <w:rsid w:val="00C01195"/>
    <w:rsid w:val="00C0368E"/>
    <w:rsid w:val="00C13CFB"/>
    <w:rsid w:val="00C23B41"/>
    <w:rsid w:val="00C305C0"/>
    <w:rsid w:val="00C31C0F"/>
    <w:rsid w:val="00C4022F"/>
    <w:rsid w:val="00C409C1"/>
    <w:rsid w:val="00C43874"/>
    <w:rsid w:val="00C44492"/>
    <w:rsid w:val="00C46F7E"/>
    <w:rsid w:val="00C474E4"/>
    <w:rsid w:val="00C4797F"/>
    <w:rsid w:val="00C47E23"/>
    <w:rsid w:val="00C51D2A"/>
    <w:rsid w:val="00C54788"/>
    <w:rsid w:val="00C67ECF"/>
    <w:rsid w:val="00C67F9D"/>
    <w:rsid w:val="00C70808"/>
    <w:rsid w:val="00C750AC"/>
    <w:rsid w:val="00C81EA6"/>
    <w:rsid w:val="00C81F4E"/>
    <w:rsid w:val="00C8328C"/>
    <w:rsid w:val="00C863B2"/>
    <w:rsid w:val="00C86B20"/>
    <w:rsid w:val="00C92793"/>
    <w:rsid w:val="00C97619"/>
    <w:rsid w:val="00C97E25"/>
    <w:rsid w:val="00CA02C5"/>
    <w:rsid w:val="00CA07EA"/>
    <w:rsid w:val="00CA3E37"/>
    <w:rsid w:val="00CA57F3"/>
    <w:rsid w:val="00CA62B9"/>
    <w:rsid w:val="00CA7664"/>
    <w:rsid w:val="00CA7B38"/>
    <w:rsid w:val="00CB797D"/>
    <w:rsid w:val="00CC2B8E"/>
    <w:rsid w:val="00CC2E11"/>
    <w:rsid w:val="00CC2ED7"/>
    <w:rsid w:val="00CC302E"/>
    <w:rsid w:val="00CC34FE"/>
    <w:rsid w:val="00CD18C6"/>
    <w:rsid w:val="00CD3D29"/>
    <w:rsid w:val="00CD5512"/>
    <w:rsid w:val="00CD5912"/>
    <w:rsid w:val="00CD5CC3"/>
    <w:rsid w:val="00CD607B"/>
    <w:rsid w:val="00CD7F42"/>
    <w:rsid w:val="00CF0EB8"/>
    <w:rsid w:val="00CF17E1"/>
    <w:rsid w:val="00CF6866"/>
    <w:rsid w:val="00D019C8"/>
    <w:rsid w:val="00D02A8A"/>
    <w:rsid w:val="00D051DD"/>
    <w:rsid w:val="00D06456"/>
    <w:rsid w:val="00D10CF8"/>
    <w:rsid w:val="00D11D0A"/>
    <w:rsid w:val="00D22877"/>
    <w:rsid w:val="00D246DA"/>
    <w:rsid w:val="00D26FAB"/>
    <w:rsid w:val="00D27A4B"/>
    <w:rsid w:val="00D30022"/>
    <w:rsid w:val="00D30685"/>
    <w:rsid w:val="00D32592"/>
    <w:rsid w:val="00D32D3B"/>
    <w:rsid w:val="00D3302B"/>
    <w:rsid w:val="00D36FDB"/>
    <w:rsid w:val="00D37DA0"/>
    <w:rsid w:val="00D415F2"/>
    <w:rsid w:val="00D45089"/>
    <w:rsid w:val="00D46359"/>
    <w:rsid w:val="00D51DFB"/>
    <w:rsid w:val="00D5273F"/>
    <w:rsid w:val="00D53B7B"/>
    <w:rsid w:val="00D53F4D"/>
    <w:rsid w:val="00D548FC"/>
    <w:rsid w:val="00D61B96"/>
    <w:rsid w:val="00D641D7"/>
    <w:rsid w:val="00D65B9B"/>
    <w:rsid w:val="00D706D9"/>
    <w:rsid w:val="00D91C80"/>
    <w:rsid w:val="00D93569"/>
    <w:rsid w:val="00D94351"/>
    <w:rsid w:val="00DA071E"/>
    <w:rsid w:val="00DB1260"/>
    <w:rsid w:val="00DB127B"/>
    <w:rsid w:val="00DB229C"/>
    <w:rsid w:val="00DB6B05"/>
    <w:rsid w:val="00DC5B1A"/>
    <w:rsid w:val="00DC5BCF"/>
    <w:rsid w:val="00DC643A"/>
    <w:rsid w:val="00DD1C98"/>
    <w:rsid w:val="00DD7139"/>
    <w:rsid w:val="00DE01E6"/>
    <w:rsid w:val="00DE1031"/>
    <w:rsid w:val="00DE2205"/>
    <w:rsid w:val="00DE3A48"/>
    <w:rsid w:val="00DE422F"/>
    <w:rsid w:val="00DF1F00"/>
    <w:rsid w:val="00E03A25"/>
    <w:rsid w:val="00E0611D"/>
    <w:rsid w:val="00E11ACA"/>
    <w:rsid w:val="00E140E2"/>
    <w:rsid w:val="00E14B84"/>
    <w:rsid w:val="00E14F36"/>
    <w:rsid w:val="00E1528C"/>
    <w:rsid w:val="00E16B3A"/>
    <w:rsid w:val="00E20B5F"/>
    <w:rsid w:val="00E22AD7"/>
    <w:rsid w:val="00E26F51"/>
    <w:rsid w:val="00E40848"/>
    <w:rsid w:val="00E40940"/>
    <w:rsid w:val="00E4197E"/>
    <w:rsid w:val="00E42C8F"/>
    <w:rsid w:val="00E43263"/>
    <w:rsid w:val="00E43503"/>
    <w:rsid w:val="00E528C3"/>
    <w:rsid w:val="00E52EE7"/>
    <w:rsid w:val="00E535CE"/>
    <w:rsid w:val="00E545B9"/>
    <w:rsid w:val="00E5544E"/>
    <w:rsid w:val="00E55995"/>
    <w:rsid w:val="00E55C8B"/>
    <w:rsid w:val="00E575A5"/>
    <w:rsid w:val="00E60357"/>
    <w:rsid w:val="00E61318"/>
    <w:rsid w:val="00E61AB2"/>
    <w:rsid w:val="00E6543B"/>
    <w:rsid w:val="00E654BD"/>
    <w:rsid w:val="00E66197"/>
    <w:rsid w:val="00E7340F"/>
    <w:rsid w:val="00E73A46"/>
    <w:rsid w:val="00E73BBA"/>
    <w:rsid w:val="00E75828"/>
    <w:rsid w:val="00E80067"/>
    <w:rsid w:val="00E806A9"/>
    <w:rsid w:val="00E933F5"/>
    <w:rsid w:val="00E95515"/>
    <w:rsid w:val="00EA3429"/>
    <w:rsid w:val="00EB35B5"/>
    <w:rsid w:val="00EB4CE6"/>
    <w:rsid w:val="00EB4EB1"/>
    <w:rsid w:val="00EC0859"/>
    <w:rsid w:val="00EC1FC8"/>
    <w:rsid w:val="00EC29EC"/>
    <w:rsid w:val="00EC6438"/>
    <w:rsid w:val="00ED3877"/>
    <w:rsid w:val="00ED50FA"/>
    <w:rsid w:val="00ED585E"/>
    <w:rsid w:val="00ED7C1C"/>
    <w:rsid w:val="00EE3192"/>
    <w:rsid w:val="00EE57AB"/>
    <w:rsid w:val="00EE6618"/>
    <w:rsid w:val="00EF3C45"/>
    <w:rsid w:val="00EF52FA"/>
    <w:rsid w:val="00EF73C6"/>
    <w:rsid w:val="00F00BD1"/>
    <w:rsid w:val="00F03A64"/>
    <w:rsid w:val="00F03E1A"/>
    <w:rsid w:val="00F05CCB"/>
    <w:rsid w:val="00F06CAE"/>
    <w:rsid w:val="00F07E46"/>
    <w:rsid w:val="00F143CF"/>
    <w:rsid w:val="00F2140E"/>
    <w:rsid w:val="00F220FF"/>
    <w:rsid w:val="00F2286C"/>
    <w:rsid w:val="00F248A1"/>
    <w:rsid w:val="00F356AE"/>
    <w:rsid w:val="00F40A97"/>
    <w:rsid w:val="00F4437C"/>
    <w:rsid w:val="00F4561D"/>
    <w:rsid w:val="00F457B2"/>
    <w:rsid w:val="00F57B1C"/>
    <w:rsid w:val="00F60268"/>
    <w:rsid w:val="00F606DF"/>
    <w:rsid w:val="00F63060"/>
    <w:rsid w:val="00F63596"/>
    <w:rsid w:val="00F67264"/>
    <w:rsid w:val="00F71612"/>
    <w:rsid w:val="00F73239"/>
    <w:rsid w:val="00F74E05"/>
    <w:rsid w:val="00F75CDE"/>
    <w:rsid w:val="00F80056"/>
    <w:rsid w:val="00F80631"/>
    <w:rsid w:val="00F81172"/>
    <w:rsid w:val="00F82249"/>
    <w:rsid w:val="00F84DB8"/>
    <w:rsid w:val="00F97AA6"/>
    <w:rsid w:val="00FA0DC6"/>
    <w:rsid w:val="00FA3444"/>
    <w:rsid w:val="00FB0B5C"/>
    <w:rsid w:val="00FB2BFF"/>
    <w:rsid w:val="00FB2F05"/>
    <w:rsid w:val="00FB3103"/>
    <w:rsid w:val="00FB53A2"/>
    <w:rsid w:val="00FB7D00"/>
    <w:rsid w:val="00FC0887"/>
    <w:rsid w:val="00FC2C88"/>
    <w:rsid w:val="00FC3094"/>
    <w:rsid w:val="00FC405A"/>
    <w:rsid w:val="00FC4F33"/>
    <w:rsid w:val="00FC5783"/>
    <w:rsid w:val="00FC627E"/>
    <w:rsid w:val="00FD1D35"/>
    <w:rsid w:val="00FD41B9"/>
    <w:rsid w:val="00FD529A"/>
    <w:rsid w:val="00FF195E"/>
    <w:rsid w:val="00FF2CC0"/>
    <w:rsid w:val="00FF3DA1"/>
    <w:rsid w:val="00FF3EB4"/>
    <w:rsid w:val="00FF6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6A8A"/>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F6"/>
    <w:pPr>
      <w:spacing w:before="120" w:after="60" w:line="276" w:lineRule="auto"/>
      <w:ind w:firstLine="720"/>
      <w:jc w:val="both"/>
    </w:pPr>
    <w:rPr>
      <w:rFonts w:ascii="Times New Roman" w:eastAsia="Times New Roman" w:hAnsi="Times New Roman" w:cs="B Za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402A9E"/>
    <w:rPr>
      <w:color w:val="605E5C"/>
      <w:shd w:val="clear" w:color="auto" w:fill="E1DFDD"/>
    </w:rPr>
  </w:style>
  <w:style w:type="character" w:styleId="FollowedHyperlink">
    <w:name w:val="FollowedHyperlink"/>
    <w:basedOn w:val="DefaultParagraphFont"/>
    <w:uiPriority w:val="99"/>
    <w:semiHidden/>
    <w:unhideWhenUsed/>
    <w:rsid w:val="00402A9E"/>
    <w:rPr>
      <w:color w:val="954F72" w:themeColor="followedHyperlink"/>
      <w:u w:val="single"/>
    </w:rPr>
  </w:style>
  <w:style w:type="paragraph" w:customStyle="1" w:styleId="EndNoteBibliographyTitle">
    <w:name w:val="EndNote Bibliography Title"/>
    <w:basedOn w:val="Normal"/>
    <w:link w:val="EndNoteBibliographyTitleChar"/>
    <w:rsid w:val="00617472"/>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617472"/>
    <w:rPr>
      <w:rFonts w:ascii="Times New Roman" w:eastAsia="Times New Roman" w:hAnsi="Times New Roman" w:cs="Times New Roman"/>
      <w:noProof/>
      <w:sz w:val="24"/>
    </w:rPr>
  </w:style>
  <w:style w:type="paragraph" w:customStyle="1" w:styleId="EndNoteBibliography">
    <w:name w:val="EndNote Bibliography"/>
    <w:basedOn w:val="Normal"/>
    <w:link w:val="EndNoteBibliographyChar"/>
    <w:rsid w:val="00617472"/>
    <w:pPr>
      <w:spacing w:line="240" w:lineRule="auto"/>
    </w:pPr>
    <w:rPr>
      <w:rFonts w:cs="Times New Roman"/>
      <w:noProof/>
    </w:rPr>
  </w:style>
  <w:style w:type="character" w:customStyle="1" w:styleId="EndNoteBibliographyChar">
    <w:name w:val="EndNote Bibliography Char"/>
    <w:basedOn w:val="DefaultParagraphFont"/>
    <w:link w:val="EndNoteBibliography"/>
    <w:rsid w:val="00617472"/>
    <w:rPr>
      <w:rFonts w:ascii="Times New Roman" w:eastAsia="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29">
      <w:bodyDiv w:val="1"/>
      <w:marLeft w:val="0"/>
      <w:marRight w:val="0"/>
      <w:marTop w:val="0"/>
      <w:marBottom w:val="0"/>
      <w:divBdr>
        <w:top w:val="none" w:sz="0" w:space="0" w:color="auto"/>
        <w:left w:val="none" w:sz="0" w:space="0" w:color="auto"/>
        <w:bottom w:val="none" w:sz="0" w:space="0" w:color="auto"/>
        <w:right w:val="none" w:sz="0" w:space="0" w:color="auto"/>
      </w:divBdr>
    </w:div>
    <w:div w:id="43407971">
      <w:bodyDiv w:val="1"/>
      <w:marLeft w:val="0"/>
      <w:marRight w:val="0"/>
      <w:marTop w:val="0"/>
      <w:marBottom w:val="0"/>
      <w:divBdr>
        <w:top w:val="none" w:sz="0" w:space="0" w:color="auto"/>
        <w:left w:val="none" w:sz="0" w:space="0" w:color="auto"/>
        <w:bottom w:val="none" w:sz="0" w:space="0" w:color="auto"/>
        <w:right w:val="none" w:sz="0" w:space="0" w:color="auto"/>
      </w:divBdr>
    </w:div>
    <w:div w:id="66392043">
      <w:bodyDiv w:val="1"/>
      <w:marLeft w:val="0"/>
      <w:marRight w:val="0"/>
      <w:marTop w:val="0"/>
      <w:marBottom w:val="0"/>
      <w:divBdr>
        <w:top w:val="none" w:sz="0" w:space="0" w:color="auto"/>
        <w:left w:val="none" w:sz="0" w:space="0" w:color="auto"/>
        <w:bottom w:val="none" w:sz="0" w:space="0" w:color="auto"/>
        <w:right w:val="none" w:sz="0" w:space="0" w:color="auto"/>
      </w:divBdr>
    </w:div>
    <w:div w:id="85930040">
      <w:bodyDiv w:val="1"/>
      <w:marLeft w:val="0"/>
      <w:marRight w:val="0"/>
      <w:marTop w:val="0"/>
      <w:marBottom w:val="0"/>
      <w:divBdr>
        <w:top w:val="none" w:sz="0" w:space="0" w:color="auto"/>
        <w:left w:val="none" w:sz="0" w:space="0" w:color="auto"/>
        <w:bottom w:val="none" w:sz="0" w:space="0" w:color="auto"/>
        <w:right w:val="none" w:sz="0" w:space="0" w:color="auto"/>
      </w:divBdr>
    </w:div>
    <w:div w:id="92436960">
      <w:bodyDiv w:val="1"/>
      <w:marLeft w:val="0"/>
      <w:marRight w:val="0"/>
      <w:marTop w:val="0"/>
      <w:marBottom w:val="0"/>
      <w:divBdr>
        <w:top w:val="none" w:sz="0" w:space="0" w:color="auto"/>
        <w:left w:val="none" w:sz="0" w:space="0" w:color="auto"/>
        <w:bottom w:val="none" w:sz="0" w:space="0" w:color="auto"/>
        <w:right w:val="none" w:sz="0" w:space="0" w:color="auto"/>
      </w:divBdr>
    </w:div>
    <w:div w:id="116412574">
      <w:bodyDiv w:val="1"/>
      <w:marLeft w:val="0"/>
      <w:marRight w:val="0"/>
      <w:marTop w:val="0"/>
      <w:marBottom w:val="0"/>
      <w:divBdr>
        <w:top w:val="none" w:sz="0" w:space="0" w:color="auto"/>
        <w:left w:val="none" w:sz="0" w:space="0" w:color="auto"/>
        <w:bottom w:val="none" w:sz="0" w:space="0" w:color="auto"/>
        <w:right w:val="none" w:sz="0" w:space="0" w:color="auto"/>
      </w:divBdr>
    </w:div>
    <w:div w:id="136534447">
      <w:bodyDiv w:val="1"/>
      <w:marLeft w:val="0"/>
      <w:marRight w:val="0"/>
      <w:marTop w:val="0"/>
      <w:marBottom w:val="0"/>
      <w:divBdr>
        <w:top w:val="none" w:sz="0" w:space="0" w:color="auto"/>
        <w:left w:val="none" w:sz="0" w:space="0" w:color="auto"/>
        <w:bottom w:val="none" w:sz="0" w:space="0" w:color="auto"/>
        <w:right w:val="none" w:sz="0" w:space="0" w:color="auto"/>
      </w:divBdr>
    </w:div>
    <w:div w:id="138155473">
      <w:bodyDiv w:val="1"/>
      <w:marLeft w:val="0"/>
      <w:marRight w:val="0"/>
      <w:marTop w:val="0"/>
      <w:marBottom w:val="0"/>
      <w:divBdr>
        <w:top w:val="none" w:sz="0" w:space="0" w:color="auto"/>
        <w:left w:val="none" w:sz="0" w:space="0" w:color="auto"/>
        <w:bottom w:val="none" w:sz="0" w:space="0" w:color="auto"/>
        <w:right w:val="none" w:sz="0" w:space="0" w:color="auto"/>
      </w:divBdr>
    </w:div>
    <w:div w:id="142695671">
      <w:bodyDiv w:val="1"/>
      <w:marLeft w:val="0"/>
      <w:marRight w:val="0"/>
      <w:marTop w:val="0"/>
      <w:marBottom w:val="0"/>
      <w:divBdr>
        <w:top w:val="none" w:sz="0" w:space="0" w:color="auto"/>
        <w:left w:val="none" w:sz="0" w:space="0" w:color="auto"/>
        <w:bottom w:val="none" w:sz="0" w:space="0" w:color="auto"/>
        <w:right w:val="none" w:sz="0" w:space="0" w:color="auto"/>
      </w:divBdr>
    </w:div>
    <w:div w:id="157424075">
      <w:bodyDiv w:val="1"/>
      <w:marLeft w:val="0"/>
      <w:marRight w:val="0"/>
      <w:marTop w:val="0"/>
      <w:marBottom w:val="0"/>
      <w:divBdr>
        <w:top w:val="none" w:sz="0" w:space="0" w:color="auto"/>
        <w:left w:val="none" w:sz="0" w:space="0" w:color="auto"/>
        <w:bottom w:val="none" w:sz="0" w:space="0" w:color="auto"/>
        <w:right w:val="none" w:sz="0" w:space="0" w:color="auto"/>
      </w:divBdr>
    </w:div>
    <w:div w:id="172644556">
      <w:bodyDiv w:val="1"/>
      <w:marLeft w:val="0"/>
      <w:marRight w:val="0"/>
      <w:marTop w:val="0"/>
      <w:marBottom w:val="0"/>
      <w:divBdr>
        <w:top w:val="none" w:sz="0" w:space="0" w:color="auto"/>
        <w:left w:val="none" w:sz="0" w:space="0" w:color="auto"/>
        <w:bottom w:val="none" w:sz="0" w:space="0" w:color="auto"/>
        <w:right w:val="none" w:sz="0" w:space="0" w:color="auto"/>
      </w:divBdr>
    </w:div>
    <w:div w:id="198979048">
      <w:bodyDiv w:val="1"/>
      <w:marLeft w:val="0"/>
      <w:marRight w:val="0"/>
      <w:marTop w:val="0"/>
      <w:marBottom w:val="0"/>
      <w:divBdr>
        <w:top w:val="none" w:sz="0" w:space="0" w:color="auto"/>
        <w:left w:val="none" w:sz="0" w:space="0" w:color="auto"/>
        <w:bottom w:val="none" w:sz="0" w:space="0" w:color="auto"/>
        <w:right w:val="none" w:sz="0" w:space="0" w:color="auto"/>
      </w:divBdr>
    </w:div>
    <w:div w:id="261424450">
      <w:bodyDiv w:val="1"/>
      <w:marLeft w:val="0"/>
      <w:marRight w:val="0"/>
      <w:marTop w:val="0"/>
      <w:marBottom w:val="0"/>
      <w:divBdr>
        <w:top w:val="none" w:sz="0" w:space="0" w:color="auto"/>
        <w:left w:val="none" w:sz="0" w:space="0" w:color="auto"/>
        <w:bottom w:val="none" w:sz="0" w:space="0" w:color="auto"/>
        <w:right w:val="none" w:sz="0" w:space="0" w:color="auto"/>
      </w:divBdr>
    </w:div>
    <w:div w:id="321010356">
      <w:bodyDiv w:val="1"/>
      <w:marLeft w:val="0"/>
      <w:marRight w:val="0"/>
      <w:marTop w:val="0"/>
      <w:marBottom w:val="0"/>
      <w:divBdr>
        <w:top w:val="none" w:sz="0" w:space="0" w:color="auto"/>
        <w:left w:val="none" w:sz="0" w:space="0" w:color="auto"/>
        <w:bottom w:val="none" w:sz="0" w:space="0" w:color="auto"/>
        <w:right w:val="none" w:sz="0" w:space="0" w:color="auto"/>
      </w:divBdr>
    </w:div>
    <w:div w:id="359746140">
      <w:bodyDiv w:val="1"/>
      <w:marLeft w:val="0"/>
      <w:marRight w:val="0"/>
      <w:marTop w:val="0"/>
      <w:marBottom w:val="0"/>
      <w:divBdr>
        <w:top w:val="none" w:sz="0" w:space="0" w:color="auto"/>
        <w:left w:val="none" w:sz="0" w:space="0" w:color="auto"/>
        <w:bottom w:val="none" w:sz="0" w:space="0" w:color="auto"/>
        <w:right w:val="none" w:sz="0" w:space="0" w:color="auto"/>
      </w:divBdr>
    </w:div>
    <w:div w:id="360281324">
      <w:bodyDiv w:val="1"/>
      <w:marLeft w:val="0"/>
      <w:marRight w:val="0"/>
      <w:marTop w:val="0"/>
      <w:marBottom w:val="0"/>
      <w:divBdr>
        <w:top w:val="none" w:sz="0" w:space="0" w:color="auto"/>
        <w:left w:val="none" w:sz="0" w:space="0" w:color="auto"/>
        <w:bottom w:val="none" w:sz="0" w:space="0" w:color="auto"/>
        <w:right w:val="none" w:sz="0" w:space="0" w:color="auto"/>
      </w:divBdr>
    </w:div>
    <w:div w:id="403912025">
      <w:bodyDiv w:val="1"/>
      <w:marLeft w:val="0"/>
      <w:marRight w:val="0"/>
      <w:marTop w:val="0"/>
      <w:marBottom w:val="0"/>
      <w:divBdr>
        <w:top w:val="none" w:sz="0" w:space="0" w:color="auto"/>
        <w:left w:val="none" w:sz="0" w:space="0" w:color="auto"/>
        <w:bottom w:val="none" w:sz="0" w:space="0" w:color="auto"/>
        <w:right w:val="none" w:sz="0" w:space="0" w:color="auto"/>
      </w:divBdr>
    </w:div>
    <w:div w:id="418523100">
      <w:bodyDiv w:val="1"/>
      <w:marLeft w:val="0"/>
      <w:marRight w:val="0"/>
      <w:marTop w:val="0"/>
      <w:marBottom w:val="0"/>
      <w:divBdr>
        <w:top w:val="none" w:sz="0" w:space="0" w:color="auto"/>
        <w:left w:val="none" w:sz="0" w:space="0" w:color="auto"/>
        <w:bottom w:val="none" w:sz="0" w:space="0" w:color="auto"/>
        <w:right w:val="none" w:sz="0" w:space="0" w:color="auto"/>
      </w:divBdr>
    </w:div>
    <w:div w:id="429467308">
      <w:bodyDiv w:val="1"/>
      <w:marLeft w:val="0"/>
      <w:marRight w:val="0"/>
      <w:marTop w:val="0"/>
      <w:marBottom w:val="0"/>
      <w:divBdr>
        <w:top w:val="none" w:sz="0" w:space="0" w:color="auto"/>
        <w:left w:val="none" w:sz="0" w:space="0" w:color="auto"/>
        <w:bottom w:val="none" w:sz="0" w:space="0" w:color="auto"/>
        <w:right w:val="none" w:sz="0" w:space="0" w:color="auto"/>
      </w:divBdr>
    </w:div>
    <w:div w:id="442573909">
      <w:bodyDiv w:val="1"/>
      <w:marLeft w:val="0"/>
      <w:marRight w:val="0"/>
      <w:marTop w:val="0"/>
      <w:marBottom w:val="0"/>
      <w:divBdr>
        <w:top w:val="none" w:sz="0" w:space="0" w:color="auto"/>
        <w:left w:val="none" w:sz="0" w:space="0" w:color="auto"/>
        <w:bottom w:val="none" w:sz="0" w:space="0" w:color="auto"/>
        <w:right w:val="none" w:sz="0" w:space="0" w:color="auto"/>
      </w:divBdr>
    </w:div>
    <w:div w:id="452165511">
      <w:bodyDiv w:val="1"/>
      <w:marLeft w:val="0"/>
      <w:marRight w:val="0"/>
      <w:marTop w:val="0"/>
      <w:marBottom w:val="0"/>
      <w:divBdr>
        <w:top w:val="none" w:sz="0" w:space="0" w:color="auto"/>
        <w:left w:val="none" w:sz="0" w:space="0" w:color="auto"/>
        <w:bottom w:val="none" w:sz="0" w:space="0" w:color="auto"/>
        <w:right w:val="none" w:sz="0" w:space="0" w:color="auto"/>
      </w:divBdr>
    </w:div>
    <w:div w:id="487288622">
      <w:bodyDiv w:val="1"/>
      <w:marLeft w:val="0"/>
      <w:marRight w:val="0"/>
      <w:marTop w:val="0"/>
      <w:marBottom w:val="0"/>
      <w:divBdr>
        <w:top w:val="none" w:sz="0" w:space="0" w:color="auto"/>
        <w:left w:val="none" w:sz="0" w:space="0" w:color="auto"/>
        <w:bottom w:val="none" w:sz="0" w:space="0" w:color="auto"/>
        <w:right w:val="none" w:sz="0" w:space="0" w:color="auto"/>
      </w:divBdr>
    </w:div>
    <w:div w:id="488713850">
      <w:bodyDiv w:val="1"/>
      <w:marLeft w:val="0"/>
      <w:marRight w:val="0"/>
      <w:marTop w:val="0"/>
      <w:marBottom w:val="0"/>
      <w:divBdr>
        <w:top w:val="none" w:sz="0" w:space="0" w:color="auto"/>
        <w:left w:val="none" w:sz="0" w:space="0" w:color="auto"/>
        <w:bottom w:val="none" w:sz="0" w:space="0" w:color="auto"/>
        <w:right w:val="none" w:sz="0" w:space="0" w:color="auto"/>
      </w:divBdr>
    </w:div>
    <w:div w:id="523984372">
      <w:bodyDiv w:val="1"/>
      <w:marLeft w:val="0"/>
      <w:marRight w:val="0"/>
      <w:marTop w:val="0"/>
      <w:marBottom w:val="0"/>
      <w:divBdr>
        <w:top w:val="none" w:sz="0" w:space="0" w:color="auto"/>
        <w:left w:val="none" w:sz="0" w:space="0" w:color="auto"/>
        <w:bottom w:val="none" w:sz="0" w:space="0" w:color="auto"/>
        <w:right w:val="none" w:sz="0" w:space="0" w:color="auto"/>
      </w:divBdr>
    </w:div>
    <w:div w:id="526648019">
      <w:bodyDiv w:val="1"/>
      <w:marLeft w:val="0"/>
      <w:marRight w:val="0"/>
      <w:marTop w:val="0"/>
      <w:marBottom w:val="0"/>
      <w:divBdr>
        <w:top w:val="none" w:sz="0" w:space="0" w:color="auto"/>
        <w:left w:val="none" w:sz="0" w:space="0" w:color="auto"/>
        <w:bottom w:val="none" w:sz="0" w:space="0" w:color="auto"/>
        <w:right w:val="none" w:sz="0" w:space="0" w:color="auto"/>
      </w:divBdr>
    </w:div>
    <w:div w:id="534468122">
      <w:bodyDiv w:val="1"/>
      <w:marLeft w:val="0"/>
      <w:marRight w:val="0"/>
      <w:marTop w:val="0"/>
      <w:marBottom w:val="0"/>
      <w:divBdr>
        <w:top w:val="none" w:sz="0" w:space="0" w:color="auto"/>
        <w:left w:val="none" w:sz="0" w:space="0" w:color="auto"/>
        <w:bottom w:val="none" w:sz="0" w:space="0" w:color="auto"/>
        <w:right w:val="none" w:sz="0" w:space="0" w:color="auto"/>
      </w:divBdr>
    </w:div>
    <w:div w:id="544566781">
      <w:bodyDiv w:val="1"/>
      <w:marLeft w:val="0"/>
      <w:marRight w:val="0"/>
      <w:marTop w:val="0"/>
      <w:marBottom w:val="0"/>
      <w:divBdr>
        <w:top w:val="none" w:sz="0" w:space="0" w:color="auto"/>
        <w:left w:val="none" w:sz="0" w:space="0" w:color="auto"/>
        <w:bottom w:val="none" w:sz="0" w:space="0" w:color="auto"/>
        <w:right w:val="none" w:sz="0" w:space="0" w:color="auto"/>
      </w:divBdr>
    </w:div>
    <w:div w:id="549534108">
      <w:bodyDiv w:val="1"/>
      <w:marLeft w:val="0"/>
      <w:marRight w:val="0"/>
      <w:marTop w:val="0"/>
      <w:marBottom w:val="0"/>
      <w:divBdr>
        <w:top w:val="none" w:sz="0" w:space="0" w:color="auto"/>
        <w:left w:val="none" w:sz="0" w:space="0" w:color="auto"/>
        <w:bottom w:val="none" w:sz="0" w:space="0" w:color="auto"/>
        <w:right w:val="none" w:sz="0" w:space="0" w:color="auto"/>
      </w:divBdr>
    </w:div>
    <w:div w:id="575477641">
      <w:bodyDiv w:val="1"/>
      <w:marLeft w:val="0"/>
      <w:marRight w:val="0"/>
      <w:marTop w:val="0"/>
      <w:marBottom w:val="0"/>
      <w:divBdr>
        <w:top w:val="none" w:sz="0" w:space="0" w:color="auto"/>
        <w:left w:val="none" w:sz="0" w:space="0" w:color="auto"/>
        <w:bottom w:val="none" w:sz="0" w:space="0" w:color="auto"/>
        <w:right w:val="none" w:sz="0" w:space="0" w:color="auto"/>
      </w:divBdr>
    </w:div>
    <w:div w:id="577863251">
      <w:bodyDiv w:val="1"/>
      <w:marLeft w:val="0"/>
      <w:marRight w:val="0"/>
      <w:marTop w:val="0"/>
      <w:marBottom w:val="0"/>
      <w:divBdr>
        <w:top w:val="none" w:sz="0" w:space="0" w:color="auto"/>
        <w:left w:val="none" w:sz="0" w:space="0" w:color="auto"/>
        <w:bottom w:val="none" w:sz="0" w:space="0" w:color="auto"/>
        <w:right w:val="none" w:sz="0" w:space="0" w:color="auto"/>
      </w:divBdr>
    </w:div>
    <w:div w:id="607546591">
      <w:bodyDiv w:val="1"/>
      <w:marLeft w:val="0"/>
      <w:marRight w:val="0"/>
      <w:marTop w:val="0"/>
      <w:marBottom w:val="0"/>
      <w:divBdr>
        <w:top w:val="none" w:sz="0" w:space="0" w:color="auto"/>
        <w:left w:val="none" w:sz="0" w:space="0" w:color="auto"/>
        <w:bottom w:val="none" w:sz="0" w:space="0" w:color="auto"/>
        <w:right w:val="none" w:sz="0" w:space="0" w:color="auto"/>
      </w:divBdr>
    </w:div>
    <w:div w:id="619192414">
      <w:bodyDiv w:val="1"/>
      <w:marLeft w:val="0"/>
      <w:marRight w:val="0"/>
      <w:marTop w:val="0"/>
      <w:marBottom w:val="0"/>
      <w:divBdr>
        <w:top w:val="none" w:sz="0" w:space="0" w:color="auto"/>
        <w:left w:val="none" w:sz="0" w:space="0" w:color="auto"/>
        <w:bottom w:val="none" w:sz="0" w:space="0" w:color="auto"/>
        <w:right w:val="none" w:sz="0" w:space="0" w:color="auto"/>
      </w:divBdr>
    </w:div>
    <w:div w:id="643704348">
      <w:bodyDiv w:val="1"/>
      <w:marLeft w:val="0"/>
      <w:marRight w:val="0"/>
      <w:marTop w:val="0"/>
      <w:marBottom w:val="0"/>
      <w:divBdr>
        <w:top w:val="none" w:sz="0" w:space="0" w:color="auto"/>
        <w:left w:val="none" w:sz="0" w:space="0" w:color="auto"/>
        <w:bottom w:val="none" w:sz="0" w:space="0" w:color="auto"/>
        <w:right w:val="none" w:sz="0" w:space="0" w:color="auto"/>
      </w:divBdr>
    </w:div>
    <w:div w:id="649870481">
      <w:bodyDiv w:val="1"/>
      <w:marLeft w:val="0"/>
      <w:marRight w:val="0"/>
      <w:marTop w:val="0"/>
      <w:marBottom w:val="0"/>
      <w:divBdr>
        <w:top w:val="none" w:sz="0" w:space="0" w:color="auto"/>
        <w:left w:val="none" w:sz="0" w:space="0" w:color="auto"/>
        <w:bottom w:val="none" w:sz="0" w:space="0" w:color="auto"/>
        <w:right w:val="none" w:sz="0" w:space="0" w:color="auto"/>
      </w:divBdr>
    </w:div>
    <w:div w:id="701905643">
      <w:bodyDiv w:val="1"/>
      <w:marLeft w:val="0"/>
      <w:marRight w:val="0"/>
      <w:marTop w:val="0"/>
      <w:marBottom w:val="0"/>
      <w:divBdr>
        <w:top w:val="none" w:sz="0" w:space="0" w:color="auto"/>
        <w:left w:val="none" w:sz="0" w:space="0" w:color="auto"/>
        <w:bottom w:val="none" w:sz="0" w:space="0" w:color="auto"/>
        <w:right w:val="none" w:sz="0" w:space="0" w:color="auto"/>
      </w:divBdr>
    </w:div>
    <w:div w:id="722826487">
      <w:bodyDiv w:val="1"/>
      <w:marLeft w:val="0"/>
      <w:marRight w:val="0"/>
      <w:marTop w:val="0"/>
      <w:marBottom w:val="0"/>
      <w:divBdr>
        <w:top w:val="none" w:sz="0" w:space="0" w:color="auto"/>
        <w:left w:val="none" w:sz="0" w:space="0" w:color="auto"/>
        <w:bottom w:val="none" w:sz="0" w:space="0" w:color="auto"/>
        <w:right w:val="none" w:sz="0" w:space="0" w:color="auto"/>
      </w:divBdr>
    </w:div>
    <w:div w:id="724912474">
      <w:bodyDiv w:val="1"/>
      <w:marLeft w:val="0"/>
      <w:marRight w:val="0"/>
      <w:marTop w:val="0"/>
      <w:marBottom w:val="0"/>
      <w:divBdr>
        <w:top w:val="none" w:sz="0" w:space="0" w:color="auto"/>
        <w:left w:val="none" w:sz="0" w:space="0" w:color="auto"/>
        <w:bottom w:val="none" w:sz="0" w:space="0" w:color="auto"/>
        <w:right w:val="none" w:sz="0" w:space="0" w:color="auto"/>
      </w:divBdr>
    </w:div>
    <w:div w:id="730153052">
      <w:bodyDiv w:val="1"/>
      <w:marLeft w:val="0"/>
      <w:marRight w:val="0"/>
      <w:marTop w:val="0"/>
      <w:marBottom w:val="0"/>
      <w:divBdr>
        <w:top w:val="none" w:sz="0" w:space="0" w:color="auto"/>
        <w:left w:val="none" w:sz="0" w:space="0" w:color="auto"/>
        <w:bottom w:val="none" w:sz="0" w:space="0" w:color="auto"/>
        <w:right w:val="none" w:sz="0" w:space="0" w:color="auto"/>
      </w:divBdr>
    </w:div>
    <w:div w:id="775173854">
      <w:bodyDiv w:val="1"/>
      <w:marLeft w:val="0"/>
      <w:marRight w:val="0"/>
      <w:marTop w:val="0"/>
      <w:marBottom w:val="0"/>
      <w:divBdr>
        <w:top w:val="none" w:sz="0" w:space="0" w:color="auto"/>
        <w:left w:val="none" w:sz="0" w:space="0" w:color="auto"/>
        <w:bottom w:val="none" w:sz="0" w:space="0" w:color="auto"/>
        <w:right w:val="none" w:sz="0" w:space="0" w:color="auto"/>
      </w:divBdr>
    </w:div>
    <w:div w:id="785736618">
      <w:bodyDiv w:val="1"/>
      <w:marLeft w:val="0"/>
      <w:marRight w:val="0"/>
      <w:marTop w:val="0"/>
      <w:marBottom w:val="0"/>
      <w:divBdr>
        <w:top w:val="none" w:sz="0" w:space="0" w:color="auto"/>
        <w:left w:val="none" w:sz="0" w:space="0" w:color="auto"/>
        <w:bottom w:val="none" w:sz="0" w:space="0" w:color="auto"/>
        <w:right w:val="none" w:sz="0" w:space="0" w:color="auto"/>
      </w:divBdr>
    </w:div>
    <w:div w:id="837186633">
      <w:bodyDiv w:val="1"/>
      <w:marLeft w:val="0"/>
      <w:marRight w:val="0"/>
      <w:marTop w:val="0"/>
      <w:marBottom w:val="0"/>
      <w:divBdr>
        <w:top w:val="none" w:sz="0" w:space="0" w:color="auto"/>
        <w:left w:val="none" w:sz="0" w:space="0" w:color="auto"/>
        <w:bottom w:val="none" w:sz="0" w:space="0" w:color="auto"/>
        <w:right w:val="none" w:sz="0" w:space="0" w:color="auto"/>
      </w:divBdr>
    </w:div>
    <w:div w:id="851072483">
      <w:bodyDiv w:val="1"/>
      <w:marLeft w:val="0"/>
      <w:marRight w:val="0"/>
      <w:marTop w:val="0"/>
      <w:marBottom w:val="0"/>
      <w:divBdr>
        <w:top w:val="none" w:sz="0" w:space="0" w:color="auto"/>
        <w:left w:val="none" w:sz="0" w:space="0" w:color="auto"/>
        <w:bottom w:val="none" w:sz="0" w:space="0" w:color="auto"/>
        <w:right w:val="none" w:sz="0" w:space="0" w:color="auto"/>
      </w:divBdr>
    </w:div>
    <w:div w:id="879440073">
      <w:bodyDiv w:val="1"/>
      <w:marLeft w:val="0"/>
      <w:marRight w:val="0"/>
      <w:marTop w:val="0"/>
      <w:marBottom w:val="0"/>
      <w:divBdr>
        <w:top w:val="none" w:sz="0" w:space="0" w:color="auto"/>
        <w:left w:val="none" w:sz="0" w:space="0" w:color="auto"/>
        <w:bottom w:val="none" w:sz="0" w:space="0" w:color="auto"/>
        <w:right w:val="none" w:sz="0" w:space="0" w:color="auto"/>
      </w:divBdr>
    </w:div>
    <w:div w:id="889926208">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39222091">
      <w:bodyDiv w:val="1"/>
      <w:marLeft w:val="0"/>
      <w:marRight w:val="0"/>
      <w:marTop w:val="0"/>
      <w:marBottom w:val="0"/>
      <w:divBdr>
        <w:top w:val="none" w:sz="0" w:space="0" w:color="auto"/>
        <w:left w:val="none" w:sz="0" w:space="0" w:color="auto"/>
        <w:bottom w:val="none" w:sz="0" w:space="0" w:color="auto"/>
        <w:right w:val="none" w:sz="0" w:space="0" w:color="auto"/>
      </w:divBdr>
    </w:div>
    <w:div w:id="964118407">
      <w:bodyDiv w:val="1"/>
      <w:marLeft w:val="0"/>
      <w:marRight w:val="0"/>
      <w:marTop w:val="0"/>
      <w:marBottom w:val="0"/>
      <w:divBdr>
        <w:top w:val="none" w:sz="0" w:space="0" w:color="auto"/>
        <w:left w:val="none" w:sz="0" w:space="0" w:color="auto"/>
        <w:bottom w:val="none" w:sz="0" w:space="0" w:color="auto"/>
        <w:right w:val="none" w:sz="0" w:space="0" w:color="auto"/>
      </w:divBdr>
    </w:div>
    <w:div w:id="974481644">
      <w:bodyDiv w:val="1"/>
      <w:marLeft w:val="0"/>
      <w:marRight w:val="0"/>
      <w:marTop w:val="0"/>
      <w:marBottom w:val="0"/>
      <w:divBdr>
        <w:top w:val="none" w:sz="0" w:space="0" w:color="auto"/>
        <w:left w:val="none" w:sz="0" w:space="0" w:color="auto"/>
        <w:bottom w:val="none" w:sz="0" w:space="0" w:color="auto"/>
        <w:right w:val="none" w:sz="0" w:space="0" w:color="auto"/>
      </w:divBdr>
    </w:div>
    <w:div w:id="991062114">
      <w:bodyDiv w:val="1"/>
      <w:marLeft w:val="0"/>
      <w:marRight w:val="0"/>
      <w:marTop w:val="0"/>
      <w:marBottom w:val="0"/>
      <w:divBdr>
        <w:top w:val="none" w:sz="0" w:space="0" w:color="auto"/>
        <w:left w:val="none" w:sz="0" w:space="0" w:color="auto"/>
        <w:bottom w:val="none" w:sz="0" w:space="0" w:color="auto"/>
        <w:right w:val="none" w:sz="0" w:space="0" w:color="auto"/>
      </w:divBdr>
    </w:div>
    <w:div w:id="1019502907">
      <w:bodyDiv w:val="1"/>
      <w:marLeft w:val="0"/>
      <w:marRight w:val="0"/>
      <w:marTop w:val="0"/>
      <w:marBottom w:val="0"/>
      <w:divBdr>
        <w:top w:val="none" w:sz="0" w:space="0" w:color="auto"/>
        <w:left w:val="none" w:sz="0" w:space="0" w:color="auto"/>
        <w:bottom w:val="none" w:sz="0" w:space="0" w:color="auto"/>
        <w:right w:val="none" w:sz="0" w:space="0" w:color="auto"/>
      </w:divBdr>
    </w:div>
    <w:div w:id="1019740165">
      <w:bodyDiv w:val="1"/>
      <w:marLeft w:val="0"/>
      <w:marRight w:val="0"/>
      <w:marTop w:val="0"/>
      <w:marBottom w:val="0"/>
      <w:divBdr>
        <w:top w:val="none" w:sz="0" w:space="0" w:color="auto"/>
        <w:left w:val="none" w:sz="0" w:space="0" w:color="auto"/>
        <w:bottom w:val="none" w:sz="0" w:space="0" w:color="auto"/>
        <w:right w:val="none" w:sz="0" w:space="0" w:color="auto"/>
      </w:divBdr>
    </w:div>
    <w:div w:id="1041397261">
      <w:bodyDiv w:val="1"/>
      <w:marLeft w:val="0"/>
      <w:marRight w:val="0"/>
      <w:marTop w:val="0"/>
      <w:marBottom w:val="0"/>
      <w:divBdr>
        <w:top w:val="none" w:sz="0" w:space="0" w:color="auto"/>
        <w:left w:val="none" w:sz="0" w:space="0" w:color="auto"/>
        <w:bottom w:val="none" w:sz="0" w:space="0" w:color="auto"/>
        <w:right w:val="none" w:sz="0" w:space="0" w:color="auto"/>
      </w:divBdr>
    </w:div>
    <w:div w:id="1048804186">
      <w:bodyDiv w:val="1"/>
      <w:marLeft w:val="0"/>
      <w:marRight w:val="0"/>
      <w:marTop w:val="0"/>
      <w:marBottom w:val="0"/>
      <w:divBdr>
        <w:top w:val="none" w:sz="0" w:space="0" w:color="auto"/>
        <w:left w:val="none" w:sz="0" w:space="0" w:color="auto"/>
        <w:bottom w:val="none" w:sz="0" w:space="0" w:color="auto"/>
        <w:right w:val="none" w:sz="0" w:space="0" w:color="auto"/>
      </w:divBdr>
    </w:div>
    <w:div w:id="1074279109">
      <w:bodyDiv w:val="1"/>
      <w:marLeft w:val="0"/>
      <w:marRight w:val="0"/>
      <w:marTop w:val="0"/>
      <w:marBottom w:val="0"/>
      <w:divBdr>
        <w:top w:val="none" w:sz="0" w:space="0" w:color="auto"/>
        <w:left w:val="none" w:sz="0" w:space="0" w:color="auto"/>
        <w:bottom w:val="none" w:sz="0" w:space="0" w:color="auto"/>
        <w:right w:val="none" w:sz="0" w:space="0" w:color="auto"/>
      </w:divBdr>
    </w:div>
    <w:div w:id="1076240767">
      <w:bodyDiv w:val="1"/>
      <w:marLeft w:val="0"/>
      <w:marRight w:val="0"/>
      <w:marTop w:val="0"/>
      <w:marBottom w:val="0"/>
      <w:divBdr>
        <w:top w:val="none" w:sz="0" w:space="0" w:color="auto"/>
        <w:left w:val="none" w:sz="0" w:space="0" w:color="auto"/>
        <w:bottom w:val="none" w:sz="0" w:space="0" w:color="auto"/>
        <w:right w:val="none" w:sz="0" w:space="0" w:color="auto"/>
      </w:divBdr>
    </w:div>
    <w:div w:id="1141314515">
      <w:bodyDiv w:val="1"/>
      <w:marLeft w:val="0"/>
      <w:marRight w:val="0"/>
      <w:marTop w:val="0"/>
      <w:marBottom w:val="0"/>
      <w:divBdr>
        <w:top w:val="none" w:sz="0" w:space="0" w:color="auto"/>
        <w:left w:val="none" w:sz="0" w:space="0" w:color="auto"/>
        <w:bottom w:val="none" w:sz="0" w:space="0" w:color="auto"/>
        <w:right w:val="none" w:sz="0" w:space="0" w:color="auto"/>
      </w:divBdr>
    </w:div>
    <w:div w:id="1152136281">
      <w:bodyDiv w:val="1"/>
      <w:marLeft w:val="0"/>
      <w:marRight w:val="0"/>
      <w:marTop w:val="0"/>
      <w:marBottom w:val="0"/>
      <w:divBdr>
        <w:top w:val="none" w:sz="0" w:space="0" w:color="auto"/>
        <w:left w:val="none" w:sz="0" w:space="0" w:color="auto"/>
        <w:bottom w:val="none" w:sz="0" w:space="0" w:color="auto"/>
        <w:right w:val="none" w:sz="0" w:space="0" w:color="auto"/>
      </w:divBdr>
    </w:div>
    <w:div w:id="1157109097">
      <w:bodyDiv w:val="1"/>
      <w:marLeft w:val="0"/>
      <w:marRight w:val="0"/>
      <w:marTop w:val="0"/>
      <w:marBottom w:val="0"/>
      <w:divBdr>
        <w:top w:val="none" w:sz="0" w:space="0" w:color="auto"/>
        <w:left w:val="none" w:sz="0" w:space="0" w:color="auto"/>
        <w:bottom w:val="none" w:sz="0" w:space="0" w:color="auto"/>
        <w:right w:val="none" w:sz="0" w:space="0" w:color="auto"/>
      </w:divBdr>
    </w:div>
    <w:div w:id="1158689633">
      <w:bodyDiv w:val="1"/>
      <w:marLeft w:val="0"/>
      <w:marRight w:val="0"/>
      <w:marTop w:val="0"/>
      <w:marBottom w:val="0"/>
      <w:divBdr>
        <w:top w:val="none" w:sz="0" w:space="0" w:color="auto"/>
        <w:left w:val="none" w:sz="0" w:space="0" w:color="auto"/>
        <w:bottom w:val="none" w:sz="0" w:space="0" w:color="auto"/>
        <w:right w:val="none" w:sz="0" w:space="0" w:color="auto"/>
      </w:divBdr>
    </w:div>
    <w:div w:id="1159493763">
      <w:bodyDiv w:val="1"/>
      <w:marLeft w:val="0"/>
      <w:marRight w:val="0"/>
      <w:marTop w:val="0"/>
      <w:marBottom w:val="0"/>
      <w:divBdr>
        <w:top w:val="none" w:sz="0" w:space="0" w:color="auto"/>
        <w:left w:val="none" w:sz="0" w:space="0" w:color="auto"/>
        <w:bottom w:val="none" w:sz="0" w:space="0" w:color="auto"/>
        <w:right w:val="none" w:sz="0" w:space="0" w:color="auto"/>
      </w:divBdr>
    </w:div>
    <w:div w:id="1197087665">
      <w:bodyDiv w:val="1"/>
      <w:marLeft w:val="0"/>
      <w:marRight w:val="0"/>
      <w:marTop w:val="0"/>
      <w:marBottom w:val="0"/>
      <w:divBdr>
        <w:top w:val="none" w:sz="0" w:space="0" w:color="auto"/>
        <w:left w:val="none" w:sz="0" w:space="0" w:color="auto"/>
        <w:bottom w:val="none" w:sz="0" w:space="0" w:color="auto"/>
        <w:right w:val="none" w:sz="0" w:space="0" w:color="auto"/>
      </w:divBdr>
    </w:div>
    <w:div w:id="1208645987">
      <w:bodyDiv w:val="1"/>
      <w:marLeft w:val="0"/>
      <w:marRight w:val="0"/>
      <w:marTop w:val="0"/>
      <w:marBottom w:val="0"/>
      <w:divBdr>
        <w:top w:val="none" w:sz="0" w:space="0" w:color="auto"/>
        <w:left w:val="none" w:sz="0" w:space="0" w:color="auto"/>
        <w:bottom w:val="none" w:sz="0" w:space="0" w:color="auto"/>
        <w:right w:val="none" w:sz="0" w:space="0" w:color="auto"/>
      </w:divBdr>
    </w:div>
    <w:div w:id="1225138162">
      <w:bodyDiv w:val="1"/>
      <w:marLeft w:val="0"/>
      <w:marRight w:val="0"/>
      <w:marTop w:val="0"/>
      <w:marBottom w:val="0"/>
      <w:divBdr>
        <w:top w:val="none" w:sz="0" w:space="0" w:color="auto"/>
        <w:left w:val="none" w:sz="0" w:space="0" w:color="auto"/>
        <w:bottom w:val="none" w:sz="0" w:space="0" w:color="auto"/>
        <w:right w:val="none" w:sz="0" w:space="0" w:color="auto"/>
      </w:divBdr>
    </w:div>
    <w:div w:id="1229923646">
      <w:bodyDiv w:val="1"/>
      <w:marLeft w:val="0"/>
      <w:marRight w:val="0"/>
      <w:marTop w:val="0"/>
      <w:marBottom w:val="0"/>
      <w:divBdr>
        <w:top w:val="none" w:sz="0" w:space="0" w:color="auto"/>
        <w:left w:val="none" w:sz="0" w:space="0" w:color="auto"/>
        <w:bottom w:val="none" w:sz="0" w:space="0" w:color="auto"/>
        <w:right w:val="none" w:sz="0" w:space="0" w:color="auto"/>
      </w:divBdr>
    </w:div>
    <w:div w:id="1291084933">
      <w:bodyDiv w:val="1"/>
      <w:marLeft w:val="0"/>
      <w:marRight w:val="0"/>
      <w:marTop w:val="0"/>
      <w:marBottom w:val="0"/>
      <w:divBdr>
        <w:top w:val="none" w:sz="0" w:space="0" w:color="auto"/>
        <w:left w:val="none" w:sz="0" w:space="0" w:color="auto"/>
        <w:bottom w:val="none" w:sz="0" w:space="0" w:color="auto"/>
        <w:right w:val="none" w:sz="0" w:space="0" w:color="auto"/>
      </w:divBdr>
    </w:div>
    <w:div w:id="1301300799">
      <w:bodyDiv w:val="1"/>
      <w:marLeft w:val="0"/>
      <w:marRight w:val="0"/>
      <w:marTop w:val="0"/>
      <w:marBottom w:val="0"/>
      <w:divBdr>
        <w:top w:val="none" w:sz="0" w:space="0" w:color="auto"/>
        <w:left w:val="none" w:sz="0" w:space="0" w:color="auto"/>
        <w:bottom w:val="none" w:sz="0" w:space="0" w:color="auto"/>
        <w:right w:val="none" w:sz="0" w:space="0" w:color="auto"/>
      </w:divBdr>
    </w:div>
    <w:div w:id="1304309559">
      <w:bodyDiv w:val="1"/>
      <w:marLeft w:val="0"/>
      <w:marRight w:val="0"/>
      <w:marTop w:val="0"/>
      <w:marBottom w:val="0"/>
      <w:divBdr>
        <w:top w:val="none" w:sz="0" w:space="0" w:color="auto"/>
        <w:left w:val="none" w:sz="0" w:space="0" w:color="auto"/>
        <w:bottom w:val="none" w:sz="0" w:space="0" w:color="auto"/>
        <w:right w:val="none" w:sz="0" w:space="0" w:color="auto"/>
      </w:divBdr>
    </w:div>
    <w:div w:id="1335297905">
      <w:bodyDiv w:val="1"/>
      <w:marLeft w:val="0"/>
      <w:marRight w:val="0"/>
      <w:marTop w:val="0"/>
      <w:marBottom w:val="0"/>
      <w:divBdr>
        <w:top w:val="none" w:sz="0" w:space="0" w:color="auto"/>
        <w:left w:val="none" w:sz="0" w:space="0" w:color="auto"/>
        <w:bottom w:val="none" w:sz="0" w:space="0" w:color="auto"/>
        <w:right w:val="none" w:sz="0" w:space="0" w:color="auto"/>
      </w:divBdr>
    </w:div>
    <w:div w:id="1339119821">
      <w:bodyDiv w:val="1"/>
      <w:marLeft w:val="0"/>
      <w:marRight w:val="0"/>
      <w:marTop w:val="0"/>
      <w:marBottom w:val="0"/>
      <w:divBdr>
        <w:top w:val="none" w:sz="0" w:space="0" w:color="auto"/>
        <w:left w:val="none" w:sz="0" w:space="0" w:color="auto"/>
        <w:bottom w:val="none" w:sz="0" w:space="0" w:color="auto"/>
        <w:right w:val="none" w:sz="0" w:space="0" w:color="auto"/>
      </w:divBdr>
    </w:div>
    <w:div w:id="1341547412">
      <w:bodyDiv w:val="1"/>
      <w:marLeft w:val="0"/>
      <w:marRight w:val="0"/>
      <w:marTop w:val="0"/>
      <w:marBottom w:val="0"/>
      <w:divBdr>
        <w:top w:val="none" w:sz="0" w:space="0" w:color="auto"/>
        <w:left w:val="none" w:sz="0" w:space="0" w:color="auto"/>
        <w:bottom w:val="none" w:sz="0" w:space="0" w:color="auto"/>
        <w:right w:val="none" w:sz="0" w:space="0" w:color="auto"/>
      </w:divBdr>
    </w:div>
    <w:div w:id="1414619334">
      <w:bodyDiv w:val="1"/>
      <w:marLeft w:val="0"/>
      <w:marRight w:val="0"/>
      <w:marTop w:val="0"/>
      <w:marBottom w:val="0"/>
      <w:divBdr>
        <w:top w:val="none" w:sz="0" w:space="0" w:color="auto"/>
        <w:left w:val="none" w:sz="0" w:space="0" w:color="auto"/>
        <w:bottom w:val="none" w:sz="0" w:space="0" w:color="auto"/>
        <w:right w:val="none" w:sz="0" w:space="0" w:color="auto"/>
      </w:divBdr>
    </w:div>
    <w:div w:id="1424110654">
      <w:bodyDiv w:val="1"/>
      <w:marLeft w:val="0"/>
      <w:marRight w:val="0"/>
      <w:marTop w:val="0"/>
      <w:marBottom w:val="0"/>
      <w:divBdr>
        <w:top w:val="none" w:sz="0" w:space="0" w:color="auto"/>
        <w:left w:val="none" w:sz="0" w:space="0" w:color="auto"/>
        <w:bottom w:val="none" w:sz="0" w:space="0" w:color="auto"/>
        <w:right w:val="none" w:sz="0" w:space="0" w:color="auto"/>
      </w:divBdr>
    </w:div>
    <w:div w:id="1432163999">
      <w:bodyDiv w:val="1"/>
      <w:marLeft w:val="0"/>
      <w:marRight w:val="0"/>
      <w:marTop w:val="0"/>
      <w:marBottom w:val="0"/>
      <w:divBdr>
        <w:top w:val="none" w:sz="0" w:space="0" w:color="auto"/>
        <w:left w:val="none" w:sz="0" w:space="0" w:color="auto"/>
        <w:bottom w:val="none" w:sz="0" w:space="0" w:color="auto"/>
        <w:right w:val="none" w:sz="0" w:space="0" w:color="auto"/>
      </w:divBdr>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479345205">
      <w:bodyDiv w:val="1"/>
      <w:marLeft w:val="0"/>
      <w:marRight w:val="0"/>
      <w:marTop w:val="0"/>
      <w:marBottom w:val="0"/>
      <w:divBdr>
        <w:top w:val="none" w:sz="0" w:space="0" w:color="auto"/>
        <w:left w:val="none" w:sz="0" w:space="0" w:color="auto"/>
        <w:bottom w:val="none" w:sz="0" w:space="0" w:color="auto"/>
        <w:right w:val="none" w:sz="0" w:space="0" w:color="auto"/>
      </w:divBdr>
    </w:div>
    <w:div w:id="1507591523">
      <w:bodyDiv w:val="1"/>
      <w:marLeft w:val="0"/>
      <w:marRight w:val="0"/>
      <w:marTop w:val="0"/>
      <w:marBottom w:val="0"/>
      <w:divBdr>
        <w:top w:val="none" w:sz="0" w:space="0" w:color="auto"/>
        <w:left w:val="none" w:sz="0" w:space="0" w:color="auto"/>
        <w:bottom w:val="none" w:sz="0" w:space="0" w:color="auto"/>
        <w:right w:val="none" w:sz="0" w:space="0" w:color="auto"/>
      </w:divBdr>
    </w:div>
    <w:div w:id="1536843298">
      <w:bodyDiv w:val="1"/>
      <w:marLeft w:val="0"/>
      <w:marRight w:val="0"/>
      <w:marTop w:val="0"/>
      <w:marBottom w:val="0"/>
      <w:divBdr>
        <w:top w:val="none" w:sz="0" w:space="0" w:color="auto"/>
        <w:left w:val="none" w:sz="0" w:space="0" w:color="auto"/>
        <w:bottom w:val="none" w:sz="0" w:space="0" w:color="auto"/>
        <w:right w:val="none" w:sz="0" w:space="0" w:color="auto"/>
      </w:divBdr>
    </w:div>
    <w:div w:id="1590505138">
      <w:bodyDiv w:val="1"/>
      <w:marLeft w:val="0"/>
      <w:marRight w:val="0"/>
      <w:marTop w:val="0"/>
      <w:marBottom w:val="0"/>
      <w:divBdr>
        <w:top w:val="none" w:sz="0" w:space="0" w:color="auto"/>
        <w:left w:val="none" w:sz="0" w:space="0" w:color="auto"/>
        <w:bottom w:val="none" w:sz="0" w:space="0" w:color="auto"/>
        <w:right w:val="none" w:sz="0" w:space="0" w:color="auto"/>
      </w:divBdr>
    </w:div>
    <w:div w:id="1604730042">
      <w:bodyDiv w:val="1"/>
      <w:marLeft w:val="0"/>
      <w:marRight w:val="0"/>
      <w:marTop w:val="0"/>
      <w:marBottom w:val="0"/>
      <w:divBdr>
        <w:top w:val="none" w:sz="0" w:space="0" w:color="auto"/>
        <w:left w:val="none" w:sz="0" w:space="0" w:color="auto"/>
        <w:bottom w:val="none" w:sz="0" w:space="0" w:color="auto"/>
        <w:right w:val="none" w:sz="0" w:space="0" w:color="auto"/>
      </w:divBdr>
    </w:div>
    <w:div w:id="1619793646">
      <w:bodyDiv w:val="1"/>
      <w:marLeft w:val="0"/>
      <w:marRight w:val="0"/>
      <w:marTop w:val="0"/>
      <w:marBottom w:val="0"/>
      <w:divBdr>
        <w:top w:val="none" w:sz="0" w:space="0" w:color="auto"/>
        <w:left w:val="none" w:sz="0" w:space="0" w:color="auto"/>
        <w:bottom w:val="none" w:sz="0" w:space="0" w:color="auto"/>
        <w:right w:val="none" w:sz="0" w:space="0" w:color="auto"/>
      </w:divBdr>
    </w:div>
    <w:div w:id="1657146436">
      <w:bodyDiv w:val="1"/>
      <w:marLeft w:val="0"/>
      <w:marRight w:val="0"/>
      <w:marTop w:val="0"/>
      <w:marBottom w:val="0"/>
      <w:divBdr>
        <w:top w:val="none" w:sz="0" w:space="0" w:color="auto"/>
        <w:left w:val="none" w:sz="0" w:space="0" w:color="auto"/>
        <w:bottom w:val="none" w:sz="0" w:space="0" w:color="auto"/>
        <w:right w:val="none" w:sz="0" w:space="0" w:color="auto"/>
      </w:divBdr>
    </w:div>
    <w:div w:id="1660422113">
      <w:bodyDiv w:val="1"/>
      <w:marLeft w:val="0"/>
      <w:marRight w:val="0"/>
      <w:marTop w:val="0"/>
      <w:marBottom w:val="0"/>
      <w:divBdr>
        <w:top w:val="none" w:sz="0" w:space="0" w:color="auto"/>
        <w:left w:val="none" w:sz="0" w:space="0" w:color="auto"/>
        <w:bottom w:val="none" w:sz="0" w:space="0" w:color="auto"/>
        <w:right w:val="none" w:sz="0" w:space="0" w:color="auto"/>
      </w:divBdr>
    </w:div>
    <w:div w:id="1705709771">
      <w:bodyDiv w:val="1"/>
      <w:marLeft w:val="0"/>
      <w:marRight w:val="0"/>
      <w:marTop w:val="0"/>
      <w:marBottom w:val="0"/>
      <w:divBdr>
        <w:top w:val="none" w:sz="0" w:space="0" w:color="auto"/>
        <w:left w:val="none" w:sz="0" w:space="0" w:color="auto"/>
        <w:bottom w:val="none" w:sz="0" w:space="0" w:color="auto"/>
        <w:right w:val="none" w:sz="0" w:space="0" w:color="auto"/>
      </w:divBdr>
    </w:div>
    <w:div w:id="1726025968">
      <w:bodyDiv w:val="1"/>
      <w:marLeft w:val="0"/>
      <w:marRight w:val="0"/>
      <w:marTop w:val="0"/>
      <w:marBottom w:val="0"/>
      <w:divBdr>
        <w:top w:val="none" w:sz="0" w:space="0" w:color="auto"/>
        <w:left w:val="none" w:sz="0" w:space="0" w:color="auto"/>
        <w:bottom w:val="none" w:sz="0" w:space="0" w:color="auto"/>
        <w:right w:val="none" w:sz="0" w:space="0" w:color="auto"/>
      </w:divBdr>
    </w:div>
    <w:div w:id="1754005526">
      <w:bodyDiv w:val="1"/>
      <w:marLeft w:val="0"/>
      <w:marRight w:val="0"/>
      <w:marTop w:val="0"/>
      <w:marBottom w:val="0"/>
      <w:divBdr>
        <w:top w:val="none" w:sz="0" w:space="0" w:color="auto"/>
        <w:left w:val="none" w:sz="0" w:space="0" w:color="auto"/>
        <w:bottom w:val="none" w:sz="0" w:space="0" w:color="auto"/>
        <w:right w:val="none" w:sz="0" w:space="0" w:color="auto"/>
      </w:divBdr>
    </w:div>
    <w:div w:id="1757945333">
      <w:bodyDiv w:val="1"/>
      <w:marLeft w:val="0"/>
      <w:marRight w:val="0"/>
      <w:marTop w:val="0"/>
      <w:marBottom w:val="0"/>
      <w:divBdr>
        <w:top w:val="none" w:sz="0" w:space="0" w:color="auto"/>
        <w:left w:val="none" w:sz="0" w:space="0" w:color="auto"/>
        <w:bottom w:val="none" w:sz="0" w:space="0" w:color="auto"/>
        <w:right w:val="none" w:sz="0" w:space="0" w:color="auto"/>
      </w:divBdr>
    </w:div>
    <w:div w:id="1780880186">
      <w:bodyDiv w:val="1"/>
      <w:marLeft w:val="0"/>
      <w:marRight w:val="0"/>
      <w:marTop w:val="0"/>
      <w:marBottom w:val="0"/>
      <w:divBdr>
        <w:top w:val="none" w:sz="0" w:space="0" w:color="auto"/>
        <w:left w:val="none" w:sz="0" w:space="0" w:color="auto"/>
        <w:bottom w:val="none" w:sz="0" w:space="0" w:color="auto"/>
        <w:right w:val="none" w:sz="0" w:space="0" w:color="auto"/>
      </w:divBdr>
    </w:div>
    <w:div w:id="1805662675">
      <w:bodyDiv w:val="1"/>
      <w:marLeft w:val="0"/>
      <w:marRight w:val="0"/>
      <w:marTop w:val="0"/>
      <w:marBottom w:val="0"/>
      <w:divBdr>
        <w:top w:val="none" w:sz="0" w:space="0" w:color="auto"/>
        <w:left w:val="none" w:sz="0" w:space="0" w:color="auto"/>
        <w:bottom w:val="none" w:sz="0" w:space="0" w:color="auto"/>
        <w:right w:val="none" w:sz="0" w:space="0" w:color="auto"/>
      </w:divBdr>
    </w:div>
    <w:div w:id="1807315236">
      <w:bodyDiv w:val="1"/>
      <w:marLeft w:val="0"/>
      <w:marRight w:val="0"/>
      <w:marTop w:val="0"/>
      <w:marBottom w:val="0"/>
      <w:divBdr>
        <w:top w:val="none" w:sz="0" w:space="0" w:color="auto"/>
        <w:left w:val="none" w:sz="0" w:space="0" w:color="auto"/>
        <w:bottom w:val="none" w:sz="0" w:space="0" w:color="auto"/>
        <w:right w:val="none" w:sz="0" w:space="0" w:color="auto"/>
      </w:divBdr>
    </w:div>
    <w:div w:id="1825927176">
      <w:bodyDiv w:val="1"/>
      <w:marLeft w:val="0"/>
      <w:marRight w:val="0"/>
      <w:marTop w:val="0"/>
      <w:marBottom w:val="0"/>
      <w:divBdr>
        <w:top w:val="none" w:sz="0" w:space="0" w:color="auto"/>
        <w:left w:val="none" w:sz="0" w:space="0" w:color="auto"/>
        <w:bottom w:val="none" w:sz="0" w:space="0" w:color="auto"/>
        <w:right w:val="none" w:sz="0" w:space="0" w:color="auto"/>
      </w:divBdr>
    </w:div>
    <w:div w:id="1845195457">
      <w:bodyDiv w:val="1"/>
      <w:marLeft w:val="0"/>
      <w:marRight w:val="0"/>
      <w:marTop w:val="0"/>
      <w:marBottom w:val="0"/>
      <w:divBdr>
        <w:top w:val="none" w:sz="0" w:space="0" w:color="auto"/>
        <w:left w:val="none" w:sz="0" w:space="0" w:color="auto"/>
        <w:bottom w:val="none" w:sz="0" w:space="0" w:color="auto"/>
        <w:right w:val="none" w:sz="0" w:space="0" w:color="auto"/>
      </w:divBdr>
    </w:div>
    <w:div w:id="1894542188">
      <w:bodyDiv w:val="1"/>
      <w:marLeft w:val="0"/>
      <w:marRight w:val="0"/>
      <w:marTop w:val="0"/>
      <w:marBottom w:val="0"/>
      <w:divBdr>
        <w:top w:val="none" w:sz="0" w:space="0" w:color="auto"/>
        <w:left w:val="none" w:sz="0" w:space="0" w:color="auto"/>
        <w:bottom w:val="none" w:sz="0" w:space="0" w:color="auto"/>
        <w:right w:val="none" w:sz="0" w:space="0" w:color="auto"/>
      </w:divBdr>
    </w:div>
    <w:div w:id="1902326882">
      <w:bodyDiv w:val="1"/>
      <w:marLeft w:val="0"/>
      <w:marRight w:val="0"/>
      <w:marTop w:val="0"/>
      <w:marBottom w:val="0"/>
      <w:divBdr>
        <w:top w:val="none" w:sz="0" w:space="0" w:color="auto"/>
        <w:left w:val="none" w:sz="0" w:space="0" w:color="auto"/>
        <w:bottom w:val="none" w:sz="0" w:space="0" w:color="auto"/>
        <w:right w:val="none" w:sz="0" w:space="0" w:color="auto"/>
      </w:divBdr>
    </w:div>
    <w:div w:id="1914391193">
      <w:bodyDiv w:val="1"/>
      <w:marLeft w:val="0"/>
      <w:marRight w:val="0"/>
      <w:marTop w:val="0"/>
      <w:marBottom w:val="0"/>
      <w:divBdr>
        <w:top w:val="none" w:sz="0" w:space="0" w:color="auto"/>
        <w:left w:val="none" w:sz="0" w:space="0" w:color="auto"/>
        <w:bottom w:val="none" w:sz="0" w:space="0" w:color="auto"/>
        <w:right w:val="none" w:sz="0" w:space="0" w:color="auto"/>
      </w:divBdr>
    </w:div>
    <w:div w:id="1936554688">
      <w:bodyDiv w:val="1"/>
      <w:marLeft w:val="0"/>
      <w:marRight w:val="0"/>
      <w:marTop w:val="0"/>
      <w:marBottom w:val="0"/>
      <w:divBdr>
        <w:top w:val="none" w:sz="0" w:space="0" w:color="auto"/>
        <w:left w:val="none" w:sz="0" w:space="0" w:color="auto"/>
        <w:bottom w:val="none" w:sz="0" w:space="0" w:color="auto"/>
        <w:right w:val="none" w:sz="0" w:space="0" w:color="auto"/>
      </w:divBdr>
    </w:div>
    <w:div w:id="1971863307">
      <w:bodyDiv w:val="1"/>
      <w:marLeft w:val="0"/>
      <w:marRight w:val="0"/>
      <w:marTop w:val="0"/>
      <w:marBottom w:val="0"/>
      <w:divBdr>
        <w:top w:val="none" w:sz="0" w:space="0" w:color="auto"/>
        <w:left w:val="none" w:sz="0" w:space="0" w:color="auto"/>
        <w:bottom w:val="none" w:sz="0" w:space="0" w:color="auto"/>
        <w:right w:val="none" w:sz="0" w:space="0" w:color="auto"/>
      </w:divBdr>
    </w:div>
    <w:div w:id="1983148202">
      <w:bodyDiv w:val="1"/>
      <w:marLeft w:val="0"/>
      <w:marRight w:val="0"/>
      <w:marTop w:val="0"/>
      <w:marBottom w:val="0"/>
      <w:divBdr>
        <w:top w:val="none" w:sz="0" w:space="0" w:color="auto"/>
        <w:left w:val="none" w:sz="0" w:space="0" w:color="auto"/>
        <w:bottom w:val="none" w:sz="0" w:space="0" w:color="auto"/>
        <w:right w:val="none" w:sz="0" w:space="0" w:color="auto"/>
      </w:divBdr>
    </w:div>
    <w:div w:id="2021274263">
      <w:bodyDiv w:val="1"/>
      <w:marLeft w:val="0"/>
      <w:marRight w:val="0"/>
      <w:marTop w:val="0"/>
      <w:marBottom w:val="0"/>
      <w:divBdr>
        <w:top w:val="none" w:sz="0" w:space="0" w:color="auto"/>
        <w:left w:val="none" w:sz="0" w:space="0" w:color="auto"/>
        <w:bottom w:val="none" w:sz="0" w:space="0" w:color="auto"/>
        <w:right w:val="none" w:sz="0" w:space="0" w:color="auto"/>
      </w:divBdr>
    </w:div>
    <w:div w:id="2021806997">
      <w:bodyDiv w:val="1"/>
      <w:marLeft w:val="0"/>
      <w:marRight w:val="0"/>
      <w:marTop w:val="0"/>
      <w:marBottom w:val="0"/>
      <w:divBdr>
        <w:top w:val="none" w:sz="0" w:space="0" w:color="auto"/>
        <w:left w:val="none" w:sz="0" w:space="0" w:color="auto"/>
        <w:bottom w:val="none" w:sz="0" w:space="0" w:color="auto"/>
        <w:right w:val="none" w:sz="0" w:space="0" w:color="auto"/>
      </w:divBdr>
    </w:div>
    <w:div w:id="2022856621">
      <w:bodyDiv w:val="1"/>
      <w:marLeft w:val="0"/>
      <w:marRight w:val="0"/>
      <w:marTop w:val="0"/>
      <w:marBottom w:val="0"/>
      <w:divBdr>
        <w:top w:val="none" w:sz="0" w:space="0" w:color="auto"/>
        <w:left w:val="none" w:sz="0" w:space="0" w:color="auto"/>
        <w:bottom w:val="none" w:sz="0" w:space="0" w:color="auto"/>
        <w:right w:val="none" w:sz="0" w:space="0" w:color="auto"/>
      </w:divBdr>
    </w:div>
    <w:div w:id="2066372398">
      <w:bodyDiv w:val="1"/>
      <w:marLeft w:val="0"/>
      <w:marRight w:val="0"/>
      <w:marTop w:val="0"/>
      <w:marBottom w:val="0"/>
      <w:divBdr>
        <w:top w:val="none" w:sz="0" w:space="0" w:color="auto"/>
        <w:left w:val="none" w:sz="0" w:space="0" w:color="auto"/>
        <w:bottom w:val="none" w:sz="0" w:space="0" w:color="auto"/>
        <w:right w:val="none" w:sz="0" w:space="0" w:color="auto"/>
      </w:divBdr>
    </w:div>
    <w:div w:id="2075662379">
      <w:bodyDiv w:val="1"/>
      <w:marLeft w:val="0"/>
      <w:marRight w:val="0"/>
      <w:marTop w:val="0"/>
      <w:marBottom w:val="0"/>
      <w:divBdr>
        <w:top w:val="none" w:sz="0" w:space="0" w:color="auto"/>
        <w:left w:val="none" w:sz="0" w:space="0" w:color="auto"/>
        <w:bottom w:val="none" w:sz="0" w:space="0" w:color="auto"/>
        <w:right w:val="none" w:sz="0" w:space="0" w:color="auto"/>
      </w:divBdr>
    </w:div>
    <w:div w:id="2077433315">
      <w:bodyDiv w:val="1"/>
      <w:marLeft w:val="0"/>
      <w:marRight w:val="0"/>
      <w:marTop w:val="0"/>
      <w:marBottom w:val="0"/>
      <w:divBdr>
        <w:top w:val="none" w:sz="0" w:space="0" w:color="auto"/>
        <w:left w:val="none" w:sz="0" w:space="0" w:color="auto"/>
        <w:bottom w:val="none" w:sz="0" w:space="0" w:color="auto"/>
        <w:right w:val="none" w:sz="0" w:space="0" w:color="auto"/>
      </w:divBdr>
    </w:div>
    <w:div w:id="2094858798">
      <w:bodyDiv w:val="1"/>
      <w:marLeft w:val="0"/>
      <w:marRight w:val="0"/>
      <w:marTop w:val="0"/>
      <w:marBottom w:val="0"/>
      <w:divBdr>
        <w:top w:val="none" w:sz="0" w:space="0" w:color="auto"/>
        <w:left w:val="none" w:sz="0" w:space="0" w:color="auto"/>
        <w:bottom w:val="none" w:sz="0" w:space="0" w:color="auto"/>
        <w:right w:val="none" w:sz="0" w:space="0" w:color="auto"/>
      </w:divBdr>
    </w:div>
    <w:div w:id="2118090524">
      <w:bodyDiv w:val="1"/>
      <w:marLeft w:val="0"/>
      <w:marRight w:val="0"/>
      <w:marTop w:val="0"/>
      <w:marBottom w:val="0"/>
      <w:divBdr>
        <w:top w:val="none" w:sz="0" w:space="0" w:color="auto"/>
        <w:left w:val="none" w:sz="0" w:space="0" w:color="auto"/>
        <w:bottom w:val="none" w:sz="0" w:space="0" w:color="auto"/>
        <w:right w:val="none" w:sz="0" w:space="0" w:color="auto"/>
      </w:divBdr>
    </w:div>
    <w:div w:id="2125224155">
      <w:bodyDiv w:val="1"/>
      <w:marLeft w:val="0"/>
      <w:marRight w:val="0"/>
      <w:marTop w:val="0"/>
      <w:marBottom w:val="0"/>
      <w:divBdr>
        <w:top w:val="none" w:sz="0" w:space="0" w:color="auto"/>
        <w:left w:val="none" w:sz="0" w:space="0" w:color="auto"/>
        <w:bottom w:val="none" w:sz="0" w:space="0" w:color="auto"/>
        <w:right w:val="none" w:sz="0" w:space="0" w:color="auto"/>
      </w:divBdr>
    </w:div>
    <w:div w:id="2132169098">
      <w:bodyDiv w:val="1"/>
      <w:marLeft w:val="0"/>
      <w:marRight w:val="0"/>
      <w:marTop w:val="0"/>
      <w:marBottom w:val="0"/>
      <w:divBdr>
        <w:top w:val="none" w:sz="0" w:space="0" w:color="auto"/>
        <w:left w:val="none" w:sz="0" w:space="0" w:color="auto"/>
        <w:bottom w:val="none" w:sz="0" w:space="0" w:color="auto"/>
        <w:right w:val="none" w:sz="0" w:space="0" w:color="auto"/>
      </w:divBdr>
    </w:div>
    <w:div w:id="21378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979-024-03491-z" TargetMode="External"/><Relationship Id="rId13" Type="http://schemas.openxmlformats.org/officeDocument/2006/relationships/hyperlink" Target="https://doi.org/10.1007/978-981-99-3895-7_14-1" TargetMode="External"/><Relationship Id="rId18" Type="http://schemas.openxmlformats.org/officeDocument/2006/relationships/hyperlink" Target="https://doi.org/10.1007/s10639-024-1287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978-981-13-0194-0_9" TargetMode="External"/><Relationship Id="rId7" Type="http://schemas.openxmlformats.org/officeDocument/2006/relationships/endnotes" Target="endnotes.xml"/><Relationship Id="rId12" Type="http://schemas.openxmlformats.org/officeDocument/2006/relationships/hyperlink" Target="https://doi.org/10.1007/s12144-025-07433-7" TargetMode="External"/><Relationship Id="rId17" Type="http://schemas.openxmlformats.org/officeDocument/2006/relationships/hyperlink" Target="https://doi.org/10.1007/s10639-024-12574-6" TargetMode="External"/><Relationship Id="rId25" Type="http://schemas.openxmlformats.org/officeDocument/2006/relationships/hyperlink" Target="https://doi.org/10.1007/s10639-024-13145-5" TargetMode="External"/><Relationship Id="rId2" Type="http://schemas.openxmlformats.org/officeDocument/2006/relationships/numbering" Target="numbering.xml"/><Relationship Id="rId16" Type="http://schemas.openxmlformats.org/officeDocument/2006/relationships/hyperlink" Target="https://doi.org/10.17605/OSF.IO/VJE67" TargetMode="External"/><Relationship Id="rId20" Type="http://schemas.openxmlformats.org/officeDocument/2006/relationships/hyperlink" Target="https://doi.org/10.1080/2331186X.2023.22364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528-022-00715-y" TargetMode="External"/><Relationship Id="rId24" Type="http://schemas.openxmlformats.org/officeDocument/2006/relationships/hyperlink" Target="https://doi.org/10.1186/s40561-024-00316-7" TargetMode="External"/><Relationship Id="rId5" Type="http://schemas.openxmlformats.org/officeDocument/2006/relationships/webSettings" Target="webSettings.xml"/><Relationship Id="rId15" Type="http://schemas.openxmlformats.org/officeDocument/2006/relationships/hyperlink" Target="https://doi.org/10.1007/s40593-021-00239-1" TargetMode="External"/><Relationship Id="rId23" Type="http://schemas.openxmlformats.org/officeDocument/2006/relationships/hyperlink" Target="https://doi.org/10.1007/s10639-024-12949-9" TargetMode="External"/><Relationship Id="rId10" Type="http://schemas.openxmlformats.org/officeDocument/2006/relationships/hyperlink" Target="https://doi.org/10.1007/s10648-025-10020-8" TargetMode="External"/><Relationship Id="rId19" Type="http://schemas.openxmlformats.org/officeDocument/2006/relationships/hyperlink" Target="https://doi.org/10.1007/s40593-025-00470-0" TargetMode="External"/><Relationship Id="rId4" Type="http://schemas.openxmlformats.org/officeDocument/2006/relationships/settings" Target="settings.xml"/><Relationship Id="rId9" Type="http://schemas.openxmlformats.org/officeDocument/2006/relationships/hyperlink" Target="https://doi.org/10.1007/s43681-021-00096-7" TargetMode="External"/><Relationship Id="rId14" Type="http://schemas.openxmlformats.org/officeDocument/2006/relationships/hyperlink" Target="https://doi.org/10.1007/s10639-023-12402-3" TargetMode="External"/><Relationship Id="rId22" Type="http://schemas.openxmlformats.org/officeDocument/2006/relationships/hyperlink" Target="https://doi.org/10.1007/978-3-031-52280-2_4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inhnx@da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1</Pages>
  <Words>18532</Words>
  <Characters>105634</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Vinh Nguyễn Xuân</cp:lastModifiedBy>
  <cp:revision>813</cp:revision>
  <dcterms:created xsi:type="dcterms:W3CDTF">2020-07-23T03:39:00Z</dcterms:created>
  <dcterms:modified xsi:type="dcterms:W3CDTF">2025-07-03T06:15:00Z</dcterms:modified>
</cp:coreProperties>
</file>