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69C74" w14:textId="77777777" w:rsidR="00886BD9" w:rsidRPr="006568AF" w:rsidRDefault="00000000">
      <w:pPr>
        <w:spacing w:line="360" w:lineRule="auto"/>
        <w:jc w:val="center"/>
        <w:rPr>
          <w:rFonts w:ascii="Times New Roman" w:eastAsia="Times New Roman" w:hAnsi="Times New Roman" w:cs="Times New Roman"/>
          <w:b/>
          <w:color w:val="000000"/>
          <w:sz w:val="28"/>
          <w:szCs w:val="28"/>
        </w:rPr>
      </w:pPr>
      <w:r w:rsidRPr="006568AF">
        <w:rPr>
          <w:rFonts w:ascii="Times New Roman" w:eastAsia="Times New Roman" w:hAnsi="Times New Roman" w:cs="Times New Roman"/>
          <w:b/>
          <w:color w:val="000000"/>
          <w:sz w:val="28"/>
          <w:szCs w:val="28"/>
        </w:rPr>
        <w:t>Human versus Machine: How IELTS Learners Use AI Feedback on IELTS Writing Task 2 Essays and What They Miss</w:t>
      </w:r>
    </w:p>
    <w:p w14:paraId="295CF5EB" w14:textId="1BFC9867" w:rsidR="00886BD9" w:rsidRPr="006568AF" w:rsidRDefault="00000000">
      <w:pPr>
        <w:spacing w:line="360" w:lineRule="auto"/>
        <w:jc w:val="center"/>
        <w:rPr>
          <w:rFonts w:ascii="Times New Roman" w:eastAsia="Times New Roman" w:hAnsi="Times New Roman" w:cs="Times New Roman"/>
          <w:i/>
          <w:color w:val="000000"/>
          <w:vertAlign w:val="superscript"/>
        </w:rPr>
      </w:pPr>
      <w:r w:rsidRPr="004019DD">
        <w:rPr>
          <w:rFonts w:ascii="Times New Roman" w:eastAsia="Times New Roman" w:hAnsi="Times New Roman" w:cs="Times New Roman"/>
          <w:i/>
          <w:color w:val="000000"/>
        </w:rPr>
        <w:t>Ngoc Duyen Nguyen</w:t>
      </w:r>
      <w:r w:rsidR="006568AF">
        <w:rPr>
          <w:rFonts w:ascii="Times New Roman" w:eastAsia="Times New Roman" w:hAnsi="Times New Roman" w:cs="Times New Roman"/>
          <w:i/>
          <w:color w:val="000000"/>
          <w:vertAlign w:val="superscript"/>
        </w:rPr>
        <w:t>1</w:t>
      </w:r>
    </w:p>
    <w:p w14:paraId="6E5301CC" w14:textId="77777777" w:rsidR="00886BD9" w:rsidRPr="004019DD" w:rsidRDefault="00886BD9">
      <w:pPr>
        <w:spacing w:line="360" w:lineRule="auto"/>
        <w:jc w:val="center"/>
        <w:rPr>
          <w:rFonts w:ascii="Times New Roman" w:eastAsia="Times New Roman" w:hAnsi="Times New Roman" w:cs="Times New Roman"/>
          <w:i/>
          <w:color w:val="000000"/>
        </w:rPr>
      </w:pPr>
    </w:p>
    <w:p w14:paraId="0178EF9E" w14:textId="77777777" w:rsidR="00886BD9" w:rsidRDefault="00000000" w:rsidP="00C477CC">
      <w:pPr>
        <w:spacing w:after="0" w:line="360" w:lineRule="auto"/>
        <w:rPr>
          <w:rFonts w:ascii="Times New Roman" w:eastAsia="Times New Roman" w:hAnsi="Times New Roman" w:cs="Times New Roman"/>
          <w:b/>
          <w:color w:val="000000"/>
        </w:rPr>
      </w:pPr>
      <w:r w:rsidRPr="004019DD">
        <w:rPr>
          <w:rFonts w:ascii="Times New Roman" w:eastAsia="Times New Roman" w:hAnsi="Times New Roman" w:cs="Times New Roman"/>
          <w:b/>
          <w:color w:val="000000"/>
        </w:rPr>
        <w:t>Abstract</w:t>
      </w:r>
    </w:p>
    <w:p w14:paraId="2211929C" w14:textId="35D399C5" w:rsidR="009E340E" w:rsidRDefault="004711FD" w:rsidP="00C477CC">
      <w:pPr>
        <w:spacing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With the</w:t>
      </w:r>
      <w:r w:rsidR="009E340E">
        <w:rPr>
          <w:rFonts w:ascii="Times New Roman" w:eastAsia="Times New Roman" w:hAnsi="Times New Roman" w:cs="Times New Roman"/>
          <w:bCs/>
          <w:color w:val="000000"/>
        </w:rPr>
        <w:t xml:space="preserve"> advent of artificial intelligence (AI) tools</w:t>
      </w:r>
      <w:r w:rsidR="00C477CC">
        <w:rPr>
          <w:rFonts w:ascii="Times New Roman" w:eastAsia="Times New Roman" w:hAnsi="Times New Roman" w:cs="Times New Roman"/>
          <w:bCs/>
          <w:color w:val="000000"/>
        </w:rPr>
        <w:t>,</w:t>
      </w:r>
      <w:r w:rsidR="009E340E">
        <w:rPr>
          <w:rFonts w:ascii="Times New Roman" w:eastAsia="Times New Roman" w:hAnsi="Times New Roman" w:cs="Times New Roman"/>
          <w:bCs/>
          <w:color w:val="000000"/>
        </w:rPr>
        <w:t xml:space="preserve"> such as ChatGPT, Grammarly, and QuillBot</w:t>
      </w:r>
      <w:r w:rsidR="00C477CC">
        <w:rPr>
          <w:rFonts w:ascii="Times New Roman" w:eastAsia="Times New Roman" w:hAnsi="Times New Roman" w:cs="Times New Roman"/>
          <w:bCs/>
          <w:color w:val="000000"/>
        </w:rPr>
        <w:t>,</w:t>
      </w:r>
      <w:r w:rsidR="009E340E">
        <w:rPr>
          <w:rFonts w:ascii="Times New Roman" w:eastAsia="Times New Roman" w:hAnsi="Times New Roman" w:cs="Times New Roman"/>
          <w:bCs/>
          <w:color w:val="000000"/>
        </w:rPr>
        <w:t xml:space="preserve"> the field of English language learning</w:t>
      </w:r>
      <w:r>
        <w:rPr>
          <w:rFonts w:ascii="Times New Roman" w:eastAsia="Times New Roman" w:hAnsi="Times New Roman" w:cs="Times New Roman"/>
          <w:bCs/>
          <w:color w:val="000000"/>
        </w:rPr>
        <w:t>, especially in writing instruction, has been transformed</w:t>
      </w:r>
      <w:r w:rsidR="009E340E">
        <w:rPr>
          <w:rFonts w:ascii="Times New Roman" w:eastAsia="Times New Roman" w:hAnsi="Times New Roman" w:cs="Times New Roman"/>
          <w:bCs/>
          <w:color w:val="000000"/>
        </w:rPr>
        <w:t>. Although these platforms provide instant corrections and suggestions for improvement in language use and structure, it is ambiguous how effectively they address more complex writing requirements, particular</w:t>
      </w:r>
      <w:r w:rsidR="00186078">
        <w:rPr>
          <w:rFonts w:ascii="Times New Roman" w:eastAsia="Times New Roman" w:hAnsi="Times New Roman" w:cs="Times New Roman"/>
          <w:bCs/>
          <w:color w:val="000000"/>
        </w:rPr>
        <w:t>l</w:t>
      </w:r>
      <w:r w:rsidR="009E340E">
        <w:rPr>
          <w:rFonts w:ascii="Times New Roman" w:eastAsia="Times New Roman" w:hAnsi="Times New Roman" w:cs="Times New Roman"/>
          <w:bCs/>
          <w:color w:val="000000"/>
        </w:rPr>
        <w:t>y in task response and coherence.</w:t>
      </w:r>
      <w:r w:rsidR="00C477CC">
        <w:rPr>
          <w:rFonts w:ascii="Times New Roman" w:eastAsia="Times New Roman" w:hAnsi="Times New Roman" w:cs="Times New Roman"/>
          <w:bCs/>
          <w:color w:val="000000"/>
        </w:rPr>
        <w:t xml:space="preserve"> This small-scale classroom-based research examines how IELTS learners interpret and apply ChatGPT-generated feedback when revising their Writing Task 2 essays. Based on </w:t>
      </w:r>
      <w:r w:rsidR="00C92117">
        <w:rPr>
          <w:rFonts w:ascii="Times New Roman" w:eastAsia="Times New Roman" w:hAnsi="Times New Roman" w:cs="Times New Roman"/>
          <w:bCs/>
          <w:color w:val="000000"/>
        </w:rPr>
        <w:t>ChatGPT</w:t>
      </w:r>
      <w:r w:rsidR="00C477CC">
        <w:rPr>
          <w:rFonts w:ascii="Times New Roman" w:eastAsia="Times New Roman" w:hAnsi="Times New Roman" w:cs="Times New Roman"/>
          <w:bCs/>
          <w:color w:val="000000"/>
        </w:rPr>
        <w:t>-revised essays, students’ reflections, and teacher-assigned IELTS scores, this study reveals that while AI tools assist in enhancing grammatical and lexical accuracy, students frequently misinterpret or overlook feedback regarding task response and coherence. This study also highlights the necessity for explicit AI-literacy training when preparing for IELTS, enabling students to critically evaluate the benefits and limitations of AI-generated feedback.</w:t>
      </w:r>
    </w:p>
    <w:p w14:paraId="1C430A20" w14:textId="31BBB7EA" w:rsidR="00886BD9" w:rsidRPr="004019DD" w:rsidRDefault="00000000">
      <w:pPr>
        <w:spacing w:before="240"/>
        <w:ind w:firstLine="284"/>
        <w:rPr>
          <w:rFonts w:ascii="Times New Roman" w:hAnsi="Times New Roman" w:cs="Times New Roman"/>
        </w:rPr>
      </w:pPr>
      <w:r w:rsidRPr="004019DD">
        <w:rPr>
          <w:rFonts w:ascii="Times New Roman" w:hAnsi="Times New Roman" w:cs="Times New Roman"/>
          <w:b/>
          <w:i/>
        </w:rPr>
        <w:t>Keywords</w:t>
      </w:r>
      <w:r w:rsidRPr="004019DD">
        <w:rPr>
          <w:rFonts w:ascii="Times New Roman" w:hAnsi="Times New Roman" w:cs="Times New Roman"/>
          <w:b/>
        </w:rPr>
        <w:t xml:space="preserve">: </w:t>
      </w:r>
      <w:r w:rsidR="00383C10">
        <w:rPr>
          <w:rFonts w:ascii="Times New Roman" w:hAnsi="Times New Roman" w:cs="Times New Roman"/>
        </w:rPr>
        <w:t>A</w:t>
      </w:r>
      <w:r w:rsidRPr="004019DD">
        <w:rPr>
          <w:rFonts w:ascii="Times New Roman" w:hAnsi="Times New Roman" w:cs="Times New Roman"/>
        </w:rPr>
        <w:t xml:space="preserve">I feedback, IELTS Writing, Chat GPT, Automated </w:t>
      </w:r>
      <w:r w:rsidR="006568AF">
        <w:rPr>
          <w:rFonts w:ascii="Times New Roman" w:hAnsi="Times New Roman" w:cs="Times New Roman"/>
        </w:rPr>
        <w:t>Writing</w:t>
      </w:r>
      <w:r w:rsidRPr="004019DD">
        <w:rPr>
          <w:rFonts w:ascii="Times New Roman" w:hAnsi="Times New Roman" w:cs="Times New Roman"/>
        </w:rPr>
        <w:t xml:space="preserve"> Evaluation</w:t>
      </w:r>
      <w:r w:rsidR="006568AF">
        <w:rPr>
          <w:rFonts w:ascii="Times New Roman" w:hAnsi="Times New Roman" w:cs="Times New Roman"/>
        </w:rPr>
        <w:t xml:space="preserve"> (AW</w:t>
      </w:r>
      <w:r w:rsidR="00B71645">
        <w:rPr>
          <w:rFonts w:ascii="Times New Roman" w:hAnsi="Times New Roman" w:cs="Times New Roman"/>
        </w:rPr>
        <w:t>E</w:t>
      </w:r>
      <w:r w:rsidR="006568AF">
        <w:rPr>
          <w:rFonts w:ascii="Times New Roman" w:hAnsi="Times New Roman" w:cs="Times New Roman"/>
        </w:rPr>
        <w:t>)</w:t>
      </w:r>
    </w:p>
    <w:p w14:paraId="52E81E5D" w14:textId="77777777" w:rsidR="00886BD9" w:rsidRPr="004019DD" w:rsidRDefault="00886BD9">
      <w:pPr>
        <w:spacing w:line="360" w:lineRule="auto"/>
        <w:rPr>
          <w:rFonts w:ascii="Times New Roman" w:eastAsia="Times New Roman" w:hAnsi="Times New Roman" w:cs="Times New Roman"/>
          <w:color w:val="000000"/>
        </w:rPr>
      </w:pPr>
    </w:p>
    <w:p w14:paraId="2DE1C8D7" w14:textId="77777777" w:rsidR="00886BD9" w:rsidRPr="004019DD" w:rsidRDefault="00000000">
      <w:pPr>
        <w:spacing w:after="0" w:line="240" w:lineRule="auto"/>
        <w:jc w:val="center"/>
        <w:rPr>
          <w:rFonts w:ascii="Times New Roman" w:eastAsia="Times New Roman" w:hAnsi="Times New Roman" w:cs="Times New Roman"/>
          <w:b/>
          <w:color w:val="000000"/>
        </w:rPr>
      </w:pPr>
      <w:r w:rsidRPr="004019DD">
        <w:rPr>
          <w:rFonts w:ascii="Times New Roman" w:eastAsia="Times New Roman" w:hAnsi="Times New Roman" w:cs="Times New Roman"/>
          <w:b/>
          <w:color w:val="000000"/>
        </w:rPr>
        <w:t>1. Introduction</w:t>
      </w:r>
    </w:p>
    <w:p w14:paraId="554C9E2F" w14:textId="15B4F45E" w:rsidR="000354EE" w:rsidRPr="00D03CAB" w:rsidRDefault="00AD458F" w:rsidP="006568AF">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Artificial intelligence (AI) tools have </w:t>
      </w:r>
      <w:r w:rsidR="000354EE">
        <w:rPr>
          <w:rFonts w:ascii="Times New Roman" w:eastAsia="Times New Roman" w:hAnsi="Times New Roman" w:cs="Times New Roman"/>
          <w:color w:val="000000"/>
        </w:rPr>
        <w:t>grown in popularity</w:t>
      </w:r>
      <w:r>
        <w:rPr>
          <w:rFonts w:ascii="Times New Roman" w:eastAsia="Times New Roman" w:hAnsi="Times New Roman" w:cs="Times New Roman"/>
          <w:color w:val="000000"/>
        </w:rPr>
        <w:t xml:space="preserve"> in English language learning, especially in writing. Platforms like Grammarly, Chat GPT and QuillBot </w:t>
      </w:r>
      <w:r w:rsidR="000354EE">
        <w:rPr>
          <w:rFonts w:ascii="Times New Roman" w:eastAsia="Times New Roman" w:hAnsi="Times New Roman" w:cs="Times New Roman"/>
          <w:color w:val="000000"/>
        </w:rPr>
        <w:t>offer</w:t>
      </w:r>
      <w:r>
        <w:rPr>
          <w:rFonts w:ascii="Times New Roman" w:eastAsia="Times New Roman" w:hAnsi="Times New Roman" w:cs="Times New Roman"/>
          <w:color w:val="000000"/>
        </w:rPr>
        <w:t xml:space="preserve"> real-time grammar, vocabulary, and structure</w:t>
      </w:r>
      <w:r w:rsidR="000354EE">
        <w:rPr>
          <w:rFonts w:ascii="Times New Roman" w:eastAsia="Times New Roman" w:hAnsi="Times New Roman" w:cs="Times New Roman"/>
          <w:color w:val="000000"/>
        </w:rPr>
        <w:t xml:space="preserve"> recommendations</w:t>
      </w:r>
      <w:r w:rsidR="00D03CAB">
        <w:rPr>
          <w:rFonts w:ascii="Times New Roman" w:eastAsia="Times New Roman" w:hAnsi="Times New Roman" w:cs="Times New Roman"/>
          <w:color w:val="000000"/>
        </w:rPr>
        <w:t xml:space="preserve">. </w:t>
      </w:r>
      <w:r w:rsidR="000354EE">
        <w:rPr>
          <w:rFonts w:ascii="Times New Roman" w:eastAsia="Times New Roman" w:hAnsi="Times New Roman" w:cs="Times New Roman"/>
          <w:color w:val="000000"/>
        </w:rPr>
        <w:t>As a result</w:t>
      </w:r>
      <w:r w:rsidR="00D03CAB">
        <w:rPr>
          <w:rFonts w:ascii="Times New Roman" w:eastAsia="Times New Roman" w:hAnsi="Times New Roman" w:cs="Times New Roman"/>
          <w:color w:val="000000"/>
        </w:rPr>
        <w:t>, many English learners now depend on AI for self-editing and revis</w:t>
      </w:r>
      <w:r w:rsidR="000354EE">
        <w:rPr>
          <w:rFonts w:ascii="Times New Roman" w:eastAsia="Times New Roman" w:hAnsi="Times New Roman" w:cs="Times New Roman"/>
          <w:color w:val="000000"/>
        </w:rPr>
        <w:t>i</w:t>
      </w:r>
      <w:r w:rsidR="00D03CAB">
        <w:rPr>
          <w:rFonts w:ascii="Times New Roman" w:eastAsia="Times New Roman" w:hAnsi="Times New Roman" w:cs="Times New Roman"/>
          <w:color w:val="000000"/>
        </w:rPr>
        <w:t xml:space="preserve">on, particularly when preparing for important exams such as the </w:t>
      </w:r>
      <w:r w:rsidR="00D03CAB" w:rsidRPr="004019DD">
        <w:rPr>
          <w:rFonts w:ascii="Times New Roman" w:eastAsia="Times New Roman" w:hAnsi="Times New Roman" w:cs="Times New Roman"/>
          <w:color w:val="000000"/>
        </w:rPr>
        <w:t>International English Language Testing System (IELTS)</w:t>
      </w:r>
      <w:r w:rsidR="00D03CAB">
        <w:rPr>
          <w:rFonts w:ascii="Times New Roman" w:eastAsia="Times New Roman" w:hAnsi="Times New Roman" w:cs="Times New Roman"/>
          <w:color w:val="000000"/>
        </w:rPr>
        <w:t>.</w:t>
      </w:r>
      <w:r w:rsidR="000354EE">
        <w:rPr>
          <w:rFonts w:ascii="Times New Roman" w:eastAsia="Times New Roman" w:hAnsi="Times New Roman" w:cs="Times New Roman"/>
          <w:color w:val="000000"/>
        </w:rPr>
        <w:t xml:space="preserve"> </w:t>
      </w:r>
      <w:r w:rsidR="000354EE" w:rsidRPr="000354EE">
        <w:rPr>
          <w:rFonts w:ascii="Times New Roman" w:eastAsia="Times New Roman" w:hAnsi="Times New Roman" w:cs="Times New Roman"/>
          <w:color w:val="000000"/>
        </w:rPr>
        <w:t xml:space="preserve">Both independent learners and those enrolled in formal classes find these tools appealing </w:t>
      </w:r>
      <w:r w:rsidR="000354EE">
        <w:rPr>
          <w:rFonts w:ascii="Times New Roman" w:eastAsia="Times New Roman" w:hAnsi="Times New Roman" w:cs="Times New Roman"/>
          <w:color w:val="000000"/>
        </w:rPr>
        <w:t>due to the</w:t>
      </w:r>
      <w:r w:rsidR="000354EE" w:rsidRPr="000354EE">
        <w:rPr>
          <w:rFonts w:ascii="Times New Roman" w:eastAsia="Times New Roman" w:hAnsi="Times New Roman" w:cs="Times New Roman"/>
          <w:color w:val="000000"/>
        </w:rPr>
        <w:t xml:space="preserve"> rapid, extensive, and frequently free assistance (Kurt &amp; Kurt, 2024).</w:t>
      </w:r>
    </w:p>
    <w:p w14:paraId="2088DA19" w14:textId="1D602A3B" w:rsidR="006568AF" w:rsidRDefault="006568AF" w:rsidP="006568AF">
      <w:pPr>
        <w:spacing w:after="12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w:t>
      </w:r>
    </w:p>
    <w:p w14:paraId="0D6E90E0" w14:textId="5FB20580" w:rsidR="006568AF" w:rsidRPr="006568AF" w:rsidRDefault="006568AF" w:rsidP="006568AF">
      <w:pPr>
        <w:spacing w:after="120" w:line="240" w:lineRule="auto"/>
        <w:rPr>
          <w:rFonts w:ascii="Times New Roman" w:eastAsia="Times New Roman" w:hAnsi="Times New Roman" w:cs="Times New Roman"/>
          <w:i/>
          <w:iCs/>
          <w:color w:val="000000"/>
        </w:rPr>
      </w:pPr>
      <w:r>
        <w:rPr>
          <w:rFonts w:ascii="Times New Roman" w:eastAsia="Times New Roman" w:hAnsi="Times New Roman" w:cs="Times New Roman"/>
          <w:color w:val="000000"/>
          <w:vertAlign w:val="superscript"/>
        </w:rPr>
        <w:t xml:space="preserve">1 </w:t>
      </w:r>
      <w:r>
        <w:rPr>
          <w:rFonts w:ascii="Times New Roman" w:eastAsia="Times New Roman" w:hAnsi="Times New Roman" w:cs="Times New Roman"/>
          <w:color w:val="000000"/>
        </w:rPr>
        <w:t xml:space="preserve">Author, MA TESOL, MA Public Relations, American Degree Program, Duy Tan University, Danang, Vietnam; </w:t>
      </w:r>
      <w:r w:rsidRPr="006568AF">
        <w:rPr>
          <w:rFonts w:ascii="Times New Roman" w:eastAsia="Times New Roman" w:hAnsi="Times New Roman" w:cs="Times New Roman"/>
          <w:i/>
          <w:iCs/>
          <w:color w:val="000000"/>
        </w:rPr>
        <w:t xml:space="preserve">Email: nguyenngocduyen3@dtu.edu.vn </w:t>
      </w:r>
    </w:p>
    <w:p w14:paraId="54F8E623" w14:textId="48BEE3F7" w:rsidR="000354EE" w:rsidRPr="004019DD" w:rsidRDefault="000354EE" w:rsidP="00490185">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AI feedback is frequently used to </w:t>
      </w:r>
      <w:r w:rsidR="00692D92">
        <w:rPr>
          <w:rFonts w:ascii="Times New Roman" w:eastAsia="Times New Roman" w:hAnsi="Times New Roman" w:cs="Times New Roman"/>
          <w:color w:val="000000"/>
        </w:rPr>
        <w:t>supplement</w:t>
      </w:r>
      <w:r>
        <w:rPr>
          <w:rFonts w:ascii="Times New Roman" w:eastAsia="Times New Roman" w:hAnsi="Times New Roman" w:cs="Times New Roman"/>
          <w:color w:val="000000"/>
        </w:rPr>
        <w:t xml:space="preserve"> the limited amount of teacher time in IELTS preparation courses</w:t>
      </w:r>
      <w:r w:rsidR="00692D92">
        <w:rPr>
          <w:rFonts w:ascii="Times New Roman" w:eastAsia="Times New Roman" w:hAnsi="Times New Roman" w:cs="Times New Roman"/>
          <w:color w:val="000000"/>
        </w:rPr>
        <w:t>. This</w:t>
      </w:r>
      <w:r>
        <w:rPr>
          <w:rFonts w:ascii="Times New Roman" w:eastAsia="Times New Roman" w:hAnsi="Times New Roman" w:cs="Times New Roman"/>
          <w:color w:val="000000"/>
        </w:rPr>
        <w:t xml:space="preserve"> allow</w:t>
      </w:r>
      <w:r w:rsidR="00692D92">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students to revise their essays more frequently. Yet, it remains unclear how effectively students understand and use the feedback these tools offer, especially when it comes to more abstract writing standards such as Task Response (TR) and Coherence and Cohesion (CC), which are </w:t>
      </w:r>
      <w:r w:rsidR="00692D92">
        <w:rPr>
          <w:rFonts w:ascii="Times New Roman" w:eastAsia="Times New Roman" w:hAnsi="Times New Roman" w:cs="Times New Roman"/>
          <w:color w:val="000000"/>
        </w:rPr>
        <w:t>crucial</w:t>
      </w:r>
      <w:r>
        <w:rPr>
          <w:rFonts w:ascii="Times New Roman" w:eastAsia="Times New Roman" w:hAnsi="Times New Roman" w:cs="Times New Roman"/>
          <w:color w:val="000000"/>
        </w:rPr>
        <w:t xml:space="preserve"> for success on IELTS Writing Task 2. </w:t>
      </w:r>
      <w:r w:rsidRPr="000354EE">
        <w:rPr>
          <w:rFonts w:ascii="Times New Roman" w:eastAsia="Times New Roman" w:hAnsi="Times New Roman" w:cs="Times New Roman"/>
          <w:color w:val="000000"/>
        </w:rPr>
        <w:t xml:space="preserve">In contrast to grammar or vocabulary corrections, current AI systems typically provide feedback that </w:t>
      </w:r>
      <w:r w:rsidR="00490185">
        <w:rPr>
          <w:rFonts w:ascii="Times New Roman" w:eastAsia="Times New Roman" w:hAnsi="Times New Roman" w:cs="Times New Roman"/>
          <w:color w:val="000000"/>
        </w:rPr>
        <w:t>tend</w:t>
      </w:r>
      <w:r w:rsidR="00692D92">
        <w:rPr>
          <w:rFonts w:ascii="Times New Roman" w:eastAsia="Times New Roman" w:hAnsi="Times New Roman" w:cs="Times New Roman"/>
          <w:color w:val="000000"/>
        </w:rPr>
        <w:t>s</w:t>
      </w:r>
      <w:r w:rsidR="00490185">
        <w:rPr>
          <w:rFonts w:ascii="Times New Roman" w:eastAsia="Times New Roman" w:hAnsi="Times New Roman" w:cs="Times New Roman"/>
          <w:color w:val="000000"/>
        </w:rPr>
        <w:t xml:space="preserve"> to be </w:t>
      </w:r>
      <w:r w:rsidRPr="000354EE">
        <w:rPr>
          <w:rFonts w:ascii="Times New Roman" w:eastAsia="Times New Roman" w:hAnsi="Times New Roman" w:cs="Times New Roman"/>
          <w:color w:val="000000"/>
        </w:rPr>
        <w:t xml:space="preserve">ambiguous </w:t>
      </w:r>
      <w:r w:rsidR="00490185">
        <w:rPr>
          <w:rFonts w:ascii="Times New Roman" w:eastAsia="Times New Roman" w:hAnsi="Times New Roman" w:cs="Times New Roman"/>
          <w:color w:val="000000"/>
        </w:rPr>
        <w:t xml:space="preserve">or </w:t>
      </w:r>
      <w:r w:rsidR="00692D92">
        <w:rPr>
          <w:rFonts w:ascii="Times New Roman" w:eastAsia="Times New Roman" w:hAnsi="Times New Roman" w:cs="Times New Roman"/>
          <w:color w:val="000000"/>
        </w:rPr>
        <w:t>too broad</w:t>
      </w:r>
      <w:r w:rsidR="00490185">
        <w:rPr>
          <w:rFonts w:ascii="Times New Roman" w:eastAsia="Times New Roman" w:hAnsi="Times New Roman" w:cs="Times New Roman"/>
          <w:color w:val="000000"/>
        </w:rPr>
        <w:t xml:space="preserve"> </w:t>
      </w:r>
      <w:r w:rsidR="00692D92">
        <w:rPr>
          <w:rFonts w:ascii="Times New Roman" w:eastAsia="Times New Roman" w:hAnsi="Times New Roman" w:cs="Times New Roman"/>
          <w:color w:val="000000"/>
        </w:rPr>
        <w:t>with regard to</w:t>
      </w:r>
      <w:r w:rsidRPr="000354EE">
        <w:rPr>
          <w:rFonts w:ascii="Times New Roman" w:eastAsia="Times New Roman" w:hAnsi="Times New Roman" w:cs="Times New Roman"/>
          <w:color w:val="000000"/>
        </w:rPr>
        <w:t xml:space="preserve"> logic, argument structure, or relevance (Koraishi, 2024).</w:t>
      </w:r>
    </w:p>
    <w:p w14:paraId="1D43FB9D" w14:textId="5C033352" w:rsidR="00490185" w:rsidRDefault="00490185">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In spite of</w:t>
      </w:r>
      <w:r w:rsidRPr="00490185">
        <w:rPr>
          <w:rFonts w:ascii="Times New Roman" w:eastAsia="Times New Roman" w:hAnsi="Times New Roman" w:cs="Times New Roman"/>
          <w:color w:val="000000"/>
        </w:rPr>
        <w:t xml:space="preserve"> increasing research on AI in education, few studies have </w:t>
      </w:r>
      <w:r w:rsidR="00CF49E5">
        <w:rPr>
          <w:rFonts w:ascii="Times New Roman" w:eastAsia="Times New Roman" w:hAnsi="Times New Roman" w:cs="Times New Roman"/>
          <w:color w:val="000000"/>
        </w:rPr>
        <w:t>investigated</w:t>
      </w:r>
      <w:r w:rsidRPr="00490185">
        <w:rPr>
          <w:rFonts w:ascii="Times New Roman" w:eastAsia="Times New Roman" w:hAnsi="Times New Roman" w:cs="Times New Roman"/>
          <w:color w:val="000000"/>
        </w:rPr>
        <w:t xml:space="preserve"> the </w:t>
      </w:r>
      <w:r w:rsidR="00CF49E5">
        <w:rPr>
          <w:rFonts w:ascii="Times New Roman" w:eastAsia="Times New Roman" w:hAnsi="Times New Roman" w:cs="Times New Roman"/>
          <w:color w:val="000000"/>
        </w:rPr>
        <w:t>actual</w:t>
      </w:r>
      <w:r w:rsidRPr="00490185">
        <w:rPr>
          <w:rFonts w:ascii="Times New Roman" w:eastAsia="Times New Roman" w:hAnsi="Times New Roman" w:cs="Times New Roman"/>
          <w:color w:val="000000"/>
        </w:rPr>
        <w:t xml:space="preserve"> learn</w:t>
      </w:r>
      <w:r w:rsidR="00CF49E5">
        <w:rPr>
          <w:rFonts w:ascii="Times New Roman" w:eastAsia="Times New Roman" w:hAnsi="Times New Roman" w:cs="Times New Roman"/>
          <w:color w:val="000000"/>
        </w:rPr>
        <w:t>ing</w:t>
      </w:r>
      <w:r w:rsidRPr="00490185">
        <w:rPr>
          <w:rFonts w:ascii="Times New Roman" w:eastAsia="Times New Roman" w:hAnsi="Times New Roman" w:cs="Times New Roman"/>
          <w:color w:val="000000"/>
        </w:rPr>
        <w:t xml:space="preserve"> experience</w:t>
      </w:r>
      <w:r w:rsidR="00CF49E5">
        <w:rPr>
          <w:rFonts w:ascii="Times New Roman" w:eastAsia="Times New Roman" w:hAnsi="Times New Roman" w:cs="Times New Roman"/>
          <w:color w:val="000000"/>
        </w:rPr>
        <w:t xml:space="preserve">, </w:t>
      </w:r>
      <w:r w:rsidRPr="00490185">
        <w:rPr>
          <w:rFonts w:ascii="Times New Roman" w:eastAsia="Times New Roman" w:hAnsi="Times New Roman" w:cs="Times New Roman"/>
          <w:color w:val="000000"/>
        </w:rPr>
        <w:t xml:space="preserve">how students interact with AI feedback, which types of feedback they trust or dismiss, and whether their updated writing </w:t>
      </w:r>
      <w:r w:rsidR="00692D92">
        <w:rPr>
          <w:rFonts w:ascii="Times New Roman" w:eastAsia="Times New Roman" w:hAnsi="Times New Roman" w:cs="Times New Roman"/>
          <w:color w:val="000000"/>
        </w:rPr>
        <w:t xml:space="preserve">is </w:t>
      </w:r>
      <w:r w:rsidRPr="00490185">
        <w:rPr>
          <w:rFonts w:ascii="Times New Roman" w:eastAsia="Times New Roman" w:hAnsi="Times New Roman" w:cs="Times New Roman"/>
          <w:color w:val="000000"/>
        </w:rPr>
        <w:t xml:space="preserve">really </w:t>
      </w:r>
      <w:r w:rsidR="00CF49E5">
        <w:rPr>
          <w:rFonts w:ascii="Times New Roman" w:eastAsia="Times New Roman" w:hAnsi="Times New Roman" w:cs="Times New Roman"/>
          <w:color w:val="000000"/>
        </w:rPr>
        <w:t>in alignment with</w:t>
      </w:r>
      <w:r w:rsidRPr="00490185">
        <w:rPr>
          <w:rFonts w:ascii="Times New Roman" w:eastAsia="Times New Roman" w:hAnsi="Times New Roman" w:cs="Times New Roman"/>
          <w:color w:val="000000"/>
        </w:rPr>
        <w:t xml:space="preserve"> IELTS band descriptors. </w:t>
      </w:r>
      <w:r w:rsidR="00CF49E5">
        <w:rPr>
          <w:rFonts w:ascii="Times New Roman" w:eastAsia="Times New Roman" w:hAnsi="Times New Roman" w:cs="Times New Roman"/>
          <w:color w:val="000000"/>
        </w:rPr>
        <w:t>In addition, t</w:t>
      </w:r>
      <w:r w:rsidRPr="00490185">
        <w:rPr>
          <w:rFonts w:ascii="Times New Roman" w:eastAsia="Times New Roman" w:hAnsi="Times New Roman" w:cs="Times New Roman"/>
          <w:color w:val="000000"/>
        </w:rPr>
        <w:t xml:space="preserve">here </w:t>
      </w:r>
      <w:r w:rsidR="00CF49E5">
        <w:rPr>
          <w:rFonts w:ascii="Times New Roman" w:eastAsia="Times New Roman" w:hAnsi="Times New Roman" w:cs="Times New Roman"/>
          <w:color w:val="000000"/>
        </w:rPr>
        <w:t>is</w:t>
      </w:r>
      <w:r w:rsidRPr="00490185">
        <w:rPr>
          <w:rFonts w:ascii="Times New Roman" w:eastAsia="Times New Roman" w:hAnsi="Times New Roman" w:cs="Times New Roman"/>
          <w:color w:val="000000"/>
        </w:rPr>
        <w:t xml:space="preserve"> </w:t>
      </w:r>
      <w:r w:rsidR="00CF49E5">
        <w:rPr>
          <w:rFonts w:ascii="Times New Roman" w:eastAsia="Times New Roman" w:hAnsi="Times New Roman" w:cs="Times New Roman"/>
          <w:color w:val="000000"/>
        </w:rPr>
        <w:t>a growing concern</w:t>
      </w:r>
      <w:r w:rsidRPr="00490185">
        <w:rPr>
          <w:rFonts w:ascii="Times New Roman" w:eastAsia="Times New Roman" w:hAnsi="Times New Roman" w:cs="Times New Roman"/>
          <w:color w:val="000000"/>
        </w:rPr>
        <w:t xml:space="preserve"> </w:t>
      </w:r>
      <w:r w:rsidR="00CF49E5">
        <w:rPr>
          <w:rFonts w:ascii="Times New Roman" w:eastAsia="Times New Roman" w:hAnsi="Times New Roman" w:cs="Times New Roman"/>
          <w:color w:val="000000"/>
        </w:rPr>
        <w:t>about overreliance on AI</w:t>
      </w:r>
      <w:r w:rsidRPr="00490185">
        <w:rPr>
          <w:rFonts w:ascii="Times New Roman" w:eastAsia="Times New Roman" w:hAnsi="Times New Roman" w:cs="Times New Roman"/>
          <w:color w:val="000000"/>
        </w:rPr>
        <w:t xml:space="preserve">, </w:t>
      </w:r>
      <w:r w:rsidR="00CF49E5">
        <w:rPr>
          <w:rFonts w:ascii="Times New Roman" w:eastAsia="Times New Roman" w:hAnsi="Times New Roman" w:cs="Times New Roman"/>
          <w:color w:val="000000"/>
        </w:rPr>
        <w:t>misuse of</w:t>
      </w:r>
      <w:r w:rsidRPr="00490185">
        <w:rPr>
          <w:rFonts w:ascii="Times New Roman" w:eastAsia="Times New Roman" w:hAnsi="Times New Roman" w:cs="Times New Roman"/>
          <w:color w:val="000000"/>
        </w:rPr>
        <w:t xml:space="preserve"> paraphrasing tools, and the ethical issues of using machine-generated language in academic settings (Rizki &amp; Anjarningsih, 2024).</w:t>
      </w:r>
    </w:p>
    <w:p w14:paraId="64C745D0" w14:textId="5E3C5B76" w:rsidR="00CF49E5" w:rsidRDefault="00CF49E5">
      <w:pPr>
        <w:spacing w:after="120" w:line="480" w:lineRule="auto"/>
        <w:ind w:firstLine="720"/>
        <w:rPr>
          <w:rFonts w:ascii="Times New Roman" w:eastAsia="Times New Roman" w:hAnsi="Times New Roman" w:cs="Times New Roman"/>
          <w:color w:val="000000"/>
        </w:rPr>
      </w:pPr>
      <w:r w:rsidRPr="00CF49E5">
        <w:rPr>
          <w:rFonts w:ascii="Times New Roman" w:eastAsia="Times New Roman" w:hAnsi="Times New Roman" w:cs="Times New Roman"/>
          <w:color w:val="000000"/>
        </w:rPr>
        <w:t xml:space="preserve">This study </w:t>
      </w:r>
      <w:r>
        <w:rPr>
          <w:rFonts w:ascii="Times New Roman" w:eastAsia="Times New Roman" w:hAnsi="Times New Roman" w:cs="Times New Roman"/>
          <w:color w:val="000000"/>
        </w:rPr>
        <w:t>examines how IELTS learners inte</w:t>
      </w:r>
      <w:r w:rsidR="00692D92">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pret and use AI-generated feedback from ChatGPT to improve their writing. Through a small classroom study, the research explores what types of feedback </w:t>
      </w:r>
      <w:r w:rsidRPr="00CF49E5">
        <w:rPr>
          <w:rFonts w:ascii="Times New Roman" w:eastAsia="Times New Roman" w:hAnsi="Times New Roman" w:cs="Times New Roman"/>
          <w:color w:val="000000"/>
        </w:rPr>
        <w:t>learners accept, misinterpret, or ignore</w:t>
      </w:r>
      <w:r>
        <w:rPr>
          <w:rFonts w:ascii="Times New Roman" w:eastAsia="Times New Roman" w:hAnsi="Times New Roman" w:cs="Times New Roman"/>
          <w:color w:val="000000"/>
        </w:rPr>
        <w:t>, and how these choices influence their writing performance. The study suggests that IELTS classrooms should inco</w:t>
      </w:r>
      <w:r w:rsidR="00692D92">
        <w:rPr>
          <w:rFonts w:ascii="Times New Roman" w:eastAsia="Times New Roman" w:hAnsi="Times New Roman" w:cs="Times New Roman"/>
          <w:color w:val="000000"/>
        </w:rPr>
        <w:t>r</w:t>
      </w:r>
      <w:r>
        <w:rPr>
          <w:rFonts w:ascii="Times New Roman" w:eastAsia="Times New Roman" w:hAnsi="Times New Roman" w:cs="Times New Roman"/>
          <w:color w:val="000000"/>
        </w:rPr>
        <w:t>porate AI-lite</w:t>
      </w:r>
      <w:r w:rsidR="00692D92">
        <w:rPr>
          <w:rFonts w:ascii="Times New Roman" w:eastAsia="Times New Roman" w:hAnsi="Times New Roman" w:cs="Times New Roman"/>
          <w:color w:val="000000"/>
        </w:rPr>
        <w:t>racy instruction for students to critically engage in and evaluate AI-generated recommendations.</w:t>
      </w:r>
    </w:p>
    <w:p w14:paraId="3A1F9277" w14:textId="77777777" w:rsidR="00886BD9" w:rsidRPr="004019DD" w:rsidRDefault="00000000">
      <w:pPr>
        <w:spacing w:line="360" w:lineRule="auto"/>
        <w:jc w:val="center"/>
        <w:rPr>
          <w:rFonts w:ascii="Times New Roman" w:eastAsia="Times New Roman" w:hAnsi="Times New Roman" w:cs="Times New Roman"/>
          <w:b/>
          <w:color w:val="000000"/>
        </w:rPr>
      </w:pPr>
      <w:r w:rsidRPr="004019DD">
        <w:rPr>
          <w:rFonts w:ascii="Times New Roman" w:eastAsia="Times New Roman" w:hAnsi="Times New Roman" w:cs="Times New Roman"/>
          <w:b/>
          <w:color w:val="000000"/>
        </w:rPr>
        <w:t>2. Literature Review</w:t>
      </w:r>
    </w:p>
    <w:p w14:paraId="6842A164" w14:textId="77777777" w:rsidR="00886BD9" w:rsidRPr="004019DD" w:rsidRDefault="00000000">
      <w:pPr>
        <w:spacing w:after="120" w:line="480" w:lineRule="auto"/>
        <w:rPr>
          <w:rFonts w:ascii="Times New Roman" w:eastAsia="Times New Roman" w:hAnsi="Times New Roman" w:cs="Times New Roman"/>
          <w:b/>
          <w:i/>
          <w:color w:val="000000"/>
        </w:rPr>
      </w:pPr>
      <w:r w:rsidRPr="004019DD">
        <w:rPr>
          <w:rFonts w:ascii="Times New Roman" w:eastAsia="Times New Roman" w:hAnsi="Times New Roman" w:cs="Times New Roman"/>
          <w:b/>
          <w:i/>
          <w:color w:val="000000"/>
        </w:rPr>
        <w:t>2.1. AI-based automated writing feedback</w:t>
      </w:r>
    </w:p>
    <w:p w14:paraId="20FC0861" w14:textId="6B3112F6" w:rsidR="00C348D4" w:rsidRDefault="00C348D4">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According to Anderson (1982), feedback is significant in second language (L2) writing. </w:t>
      </w:r>
      <w:r w:rsidR="009946C8" w:rsidRPr="004019DD">
        <w:rPr>
          <w:rFonts w:ascii="Times New Roman" w:eastAsia="Times New Roman" w:hAnsi="Times New Roman" w:cs="Times New Roman"/>
          <w:color w:val="000000"/>
        </w:rPr>
        <w:t xml:space="preserve">Bitcherner et al. </w:t>
      </w:r>
      <w:r w:rsidR="009946C8">
        <w:rPr>
          <w:rFonts w:ascii="Times New Roman" w:eastAsia="Times New Roman" w:hAnsi="Times New Roman" w:cs="Times New Roman"/>
          <w:color w:val="000000"/>
        </w:rPr>
        <w:t>(</w:t>
      </w:r>
      <w:r w:rsidR="009946C8" w:rsidRPr="004019DD">
        <w:rPr>
          <w:rFonts w:ascii="Times New Roman" w:eastAsia="Times New Roman" w:hAnsi="Times New Roman" w:cs="Times New Roman"/>
          <w:color w:val="000000"/>
        </w:rPr>
        <w:t>2005</w:t>
      </w:r>
      <w:r w:rsidR="009946C8">
        <w:rPr>
          <w:rFonts w:ascii="Times New Roman" w:eastAsia="Times New Roman" w:hAnsi="Times New Roman" w:cs="Times New Roman"/>
          <w:color w:val="000000"/>
        </w:rPr>
        <w:t>) also assert</w:t>
      </w:r>
      <w:r w:rsidR="005F2085">
        <w:rPr>
          <w:rFonts w:ascii="Times New Roman" w:eastAsia="Times New Roman" w:hAnsi="Times New Roman" w:cs="Times New Roman"/>
          <w:color w:val="000000"/>
        </w:rPr>
        <w:t>ed</w:t>
      </w:r>
      <w:r w:rsidR="009946C8">
        <w:rPr>
          <w:rFonts w:ascii="Times New Roman" w:eastAsia="Times New Roman" w:hAnsi="Times New Roman" w:cs="Times New Roman"/>
          <w:color w:val="000000"/>
        </w:rPr>
        <w:t xml:space="preserve"> that a</w:t>
      </w:r>
      <w:r>
        <w:rPr>
          <w:rFonts w:ascii="Times New Roman" w:eastAsia="Times New Roman" w:hAnsi="Times New Roman" w:cs="Times New Roman"/>
          <w:color w:val="000000"/>
        </w:rPr>
        <w:t xml:space="preserve">mong the different categories of feedback, </w:t>
      </w:r>
      <w:r w:rsidR="009946C8">
        <w:rPr>
          <w:rFonts w:ascii="Times New Roman" w:eastAsia="Times New Roman" w:hAnsi="Times New Roman" w:cs="Times New Roman"/>
          <w:color w:val="000000"/>
        </w:rPr>
        <w:t>error</w:t>
      </w:r>
      <w:r>
        <w:rPr>
          <w:rFonts w:ascii="Times New Roman" w:eastAsia="Times New Roman" w:hAnsi="Times New Roman" w:cs="Times New Roman"/>
          <w:color w:val="000000"/>
        </w:rPr>
        <w:t xml:space="preserve"> </w:t>
      </w:r>
      <w:r w:rsidR="009946C8">
        <w:rPr>
          <w:rFonts w:ascii="Times New Roman" w:eastAsia="Times New Roman" w:hAnsi="Times New Roman" w:cs="Times New Roman"/>
          <w:color w:val="000000"/>
        </w:rPr>
        <w:lastRenderedPageBreak/>
        <w:t xml:space="preserve">correction is the most commonly used. Many students believe that grammar correction from instructors enhances their writing skills. Nevertheless, it is time-consuming when providing feedback and therefore, more </w:t>
      </w:r>
      <w:r w:rsidR="00B54CBD">
        <w:rPr>
          <w:rFonts w:ascii="Times New Roman" w:eastAsia="Times New Roman" w:hAnsi="Times New Roman" w:cs="Times New Roman"/>
          <w:color w:val="000000"/>
        </w:rPr>
        <w:t xml:space="preserve">demanding and </w:t>
      </w:r>
      <w:r w:rsidR="009946C8">
        <w:rPr>
          <w:rFonts w:ascii="Times New Roman" w:eastAsia="Times New Roman" w:hAnsi="Times New Roman" w:cs="Times New Roman"/>
          <w:color w:val="000000"/>
        </w:rPr>
        <w:t xml:space="preserve">challenging for teachers to offer regular support. </w:t>
      </w:r>
      <w:r w:rsidR="009946C8" w:rsidRPr="009946C8">
        <w:rPr>
          <w:rFonts w:ascii="Times New Roman" w:eastAsia="Times New Roman" w:hAnsi="Times New Roman" w:cs="Times New Roman"/>
          <w:color w:val="000000"/>
        </w:rPr>
        <w:t>(Grimes &amp; Warschauer, 2010).</w:t>
      </w:r>
      <w:r w:rsidR="009946C8">
        <w:rPr>
          <w:rFonts w:ascii="Times New Roman" w:eastAsia="Times New Roman" w:hAnsi="Times New Roman" w:cs="Times New Roman"/>
          <w:color w:val="000000"/>
        </w:rPr>
        <w:t xml:space="preserve"> </w:t>
      </w:r>
      <w:r w:rsidR="00B54CBD">
        <w:rPr>
          <w:rFonts w:ascii="Times New Roman" w:eastAsia="Times New Roman" w:hAnsi="Times New Roman" w:cs="Times New Roman"/>
          <w:color w:val="000000"/>
        </w:rPr>
        <w:t xml:space="preserve">With the proliferation of technology, AI-based writing tools brings about a solution to alleviate teachers’ heavy workload and give students timely support. Due to the fact that today’s learners are digitally competent </w:t>
      </w:r>
      <w:r w:rsidR="00186078">
        <w:rPr>
          <w:rFonts w:ascii="Times New Roman" w:eastAsia="Times New Roman" w:hAnsi="Times New Roman" w:cs="Times New Roman"/>
          <w:color w:val="000000"/>
        </w:rPr>
        <w:t>and</w:t>
      </w:r>
      <w:r w:rsidR="00B54CBD">
        <w:rPr>
          <w:rFonts w:ascii="Times New Roman" w:eastAsia="Times New Roman" w:hAnsi="Times New Roman" w:cs="Times New Roman"/>
          <w:color w:val="000000"/>
        </w:rPr>
        <w:t xml:space="preserve"> appreciate immediate feedback </w:t>
      </w:r>
      <w:r w:rsidR="00B54CBD" w:rsidRPr="009946C8">
        <w:rPr>
          <w:rFonts w:ascii="Times New Roman" w:eastAsia="Times New Roman" w:hAnsi="Times New Roman" w:cs="Times New Roman"/>
          <w:color w:val="000000"/>
        </w:rPr>
        <w:t>(O’Neill &amp; Russell, 2022),</w:t>
      </w:r>
      <w:r w:rsidR="00B54CBD">
        <w:rPr>
          <w:rFonts w:ascii="Times New Roman" w:eastAsia="Times New Roman" w:hAnsi="Times New Roman" w:cs="Times New Roman"/>
          <w:color w:val="000000"/>
        </w:rPr>
        <w:t xml:space="preserve"> educators are under more pressure to </w:t>
      </w:r>
      <w:r w:rsidR="00B54CBD" w:rsidRPr="009946C8">
        <w:rPr>
          <w:rFonts w:ascii="Times New Roman" w:eastAsia="Times New Roman" w:hAnsi="Times New Roman" w:cs="Times New Roman"/>
          <w:color w:val="000000"/>
        </w:rPr>
        <w:t>offer effective and efficient responses.</w:t>
      </w:r>
      <w:r w:rsidR="00B54CBD">
        <w:rPr>
          <w:rFonts w:ascii="Times New Roman" w:eastAsia="Times New Roman" w:hAnsi="Times New Roman" w:cs="Times New Roman"/>
          <w:color w:val="000000"/>
        </w:rPr>
        <w:t xml:space="preserve"> </w:t>
      </w:r>
    </w:p>
    <w:p w14:paraId="6BE7417A" w14:textId="2941E257" w:rsidR="00FD2FB7" w:rsidRDefault="00105D44">
      <w:pPr>
        <w:spacing w:after="120" w:line="480" w:lineRule="auto"/>
        <w:ind w:firstLine="720"/>
        <w:rPr>
          <w:rFonts w:ascii="Times New Roman" w:eastAsia="Times New Roman" w:hAnsi="Times New Roman" w:cs="Times New Roman"/>
          <w:color w:val="000000"/>
        </w:rPr>
      </w:pPr>
      <w:r w:rsidRPr="00105D44">
        <w:rPr>
          <w:rFonts w:ascii="Times New Roman" w:eastAsia="Times New Roman" w:hAnsi="Times New Roman" w:cs="Times New Roman"/>
          <w:color w:val="000000"/>
        </w:rPr>
        <w:t>The use of AI writing software, especially Automated Writing Evaluation (AWE) systems, has </w:t>
      </w:r>
      <w:r>
        <w:rPr>
          <w:rFonts w:ascii="Times New Roman" w:eastAsia="Times New Roman" w:hAnsi="Times New Roman" w:cs="Times New Roman"/>
          <w:color w:val="000000"/>
        </w:rPr>
        <w:t>attracted significant interest</w:t>
      </w:r>
      <w:r w:rsidRPr="00105D44">
        <w:rPr>
          <w:rFonts w:ascii="Times New Roman" w:eastAsia="Times New Roman" w:hAnsi="Times New Roman" w:cs="Times New Roman"/>
          <w:color w:val="000000"/>
        </w:rPr>
        <w:t xml:space="preserve"> in the study of L2 writing. </w:t>
      </w:r>
      <w:r>
        <w:rPr>
          <w:rFonts w:ascii="Times New Roman" w:eastAsia="Times New Roman" w:hAnsi="Times New Roman" w:cs="Times New Roman"/>
          <w:color w:val="000000"/>
        </w:rPr>
        <w:t>These platforms apply artificial intelligence and natural language processing techniques to assess grammar and vocabulary.</w:t>
      </w:r>
      <w:r w:rsidR="00E1325D">
        <w:rPr>
          <w:rFonts w:ascii="Times New Roman" w:eastAsia="Times New Roman" w:hAnsi="Times New Roman" w:cs="Times New Roman"/>
          <w:color w:val="000000"/>
        </w:rPr>
        <w:t xml:space="preserve"> It has been consistently demonstrated across different studies that AWE elevates writing precision </w:t>
      </w:r>
      <w:r w:rsidR="00E1325D" w:rsidRPr="00105D44">
        <w:rPr>
          <w:rFonts w:ascii="Times New Roman" w:eastAsia="Times New Roman" w:hAnsi="Times New Roman" w:cs="Times New Roman"/>
          <w:color w:val="000000"/>
        </w:rPr>
        <w:t>(Chang et al., 2021; Wilson &amp; Roscoe, 2020; Zhai &amp; Ma, 2022)</w:t>
      </w:r>
      <w:r w:rsidR="00E1325D">
        <w:rPr>
          <w:rFonts w:ascii="Times New Roman" w:eastAsia="Times New Roman" w:hAnsi="Times New Roman" w:cs="Times New Roman"/>
          <w:color w:val="000000"/>
        </w:rPr>
        <w:t>. Take the study of Cheng (2017) as an example, which found that Hong Kong undergraduates who received automated feedback outperformed those without. Similarly, Kurt and Kurt (2024) indicate</w:t>
      </w:r>
      <w:r w:rsidR="005F2085">
        <w:rPr>
          <w:rFonts w:ascii="Times New Roman" w:eastAsia="Times New Roman" w:hAnsi="Times New Roman" w:cs="Times New Roman"/>
          <w:color w:val="000000"/>
        </w:rPr>
        <w:t>d</w:t>
      </w:r>
      <w:r w:rsidR="00E1325D">
        <w:rPr>
          <w:rFonts w:ascii="Times New Roman" w:eastAsia="Times New Roman" w:hAnsi="Times New Roman" w:cs="Times New Roman"/>
          <w:color w:val="000000"/>
        </w:rPr>
        <w:t xml:space="preserve"> how these tools are particularly beneficial in helping L2 learners to detect surface errors such as punctuation, choice of word</w:t>
      </w:r>
      <w:r w:rsidR="00186078">
        <w:rPr>
          <w:rFonts w:ascii="Times New Roman" w:eastAsia="Times New Roman" w:hAnsi="Times New Roman" w:cs="Times New Roman"/>
          <w:color w:val="000000"/>
        </w:rPr>
        <w:t>s</w:t>
      </w:r>
      <w:r w:rsidR="00E1325D">
        <w:rPr>
          <w:rFonts w:ascii="Times New Roman" w:eastAsia="Times New Roman" w:hAnsi="Times New Roman" w:cs="Times New Roman"/>
          <w:color w:val="000000"/>
        </w:rPr>
        <w:t>, and sentence fragments.</w:t>
      </w:r>
      <w:r w:rsidR="002B5244">
        <w:rPr>
          <w:rFonts w:ascii="Times New Roman" w:eastAsia="Times New Roman" w:hAnsi="Times New Roman" w:cs="Times New Roman"/>
          <w:color w:val="000000"/>
        </w:rPr>
        <w:t xml:space="preserve"> </w:t>
      </w:r>
      <w:r w:rsidR="00035967">
        <w:rPr>
          <w:rFonts w:ascii="Times New Roman" w:eastAsia="Times New Roman" w:hAnsi="Times New Roman" w:cs="Times New Roman"/>
          <w:color w:val="000000"/>
        </w:rPr>
        <w:t xml:space="preserve">Additionally, Liao (2016) </w:t>
      </w:r>
      <w:r w:rsidR="00035967" w:rsidRPr="002B5244">
        <w:rPr>
          <w:rFonts w:ascii="Times New Roman" w:eastAsia="Times New Roman" w:hAnsi="Times New Roman" w:cs="Times New Roman"/>
          <w:color w:val="000000"/>
        </w:rPr>
        <w:t>noted the gradual improvement in grammaticality across multiple rounds of revision</w:t>
      </w:r>
      <w:r w:rsidR="00035967">
        <w:rPr>
          <w:rFonts w:ascii="Times New Roman" w:eastAsia="Times New Roman" w:hAnsi="Times New Roman" w:cs="Times New Roman"/>
          <w:color w:val="000000"/>
        </w:rPr>
        <w:t xml:space="preserve">; meanwhile, </w:t>
      </w:r>
      <w:r w:rsidR="00035967" w:rsidRPr="002B5244">
        <w:rPr>
          <w:rFonts w:ascii="Times New Roman" w:eastAsia="Times New Roman" w:hAnsi="Times New Roman" w:cs="Times New Roman"/>
          <w:color w:val="000000"/>
        </w:rPr>
        <w:t>Rahman et al. (2022) and Gayed et al. (2022)</w:t>
      </w:r>
      <w:r w:rsidR="00035967">
        <w:rPr>
          <w:rFonts w:ascii="Times New Roman" w:eastAsia="Times New Roman" w:hAnsi="Times New Roman" w:cs="Times New Roman"/>
          <w:color w:val="000000"/>
        </w:rPr>
        <w:t xml:space="preserve"> highlight</w:t>
      </w:r>
      <w:r w:rsidR="005F2085">
        <w:rPr>
          <w:rFonts w:ascii="Times New Roman" w:eastAsia="Times New Roman" w:hAnsi="Times New Roman" w:cs="Times New Roman"/>
          <w:color w:val="000000"/>
        </w:rPr>
        <w:t>ed</w:t>
      </w:r>
      <w:r w:rsidR="00035967">
        <w:rPr>
          <w:rFonts w:ascii="Times New Roman" w:eastAsia="Times New Roman" w:hAnsi="Times New Roman" w:cs="Times New Roman"/>
          <w:color w:val="000000"/>
        </w:rPr>
        <w:t xml:space="preserve"> more proficiency growth and fewer cognitive barriers to writing using AI-boosted tools. Moreover, </w:t>
      </w:r>
      <w:r w:rsidR="00B500C9">
        <w:rPr>
          <w:rFonts w:ascii="Times New Roman" w:eastAsia="Times New Roman" w:hAnsi="Times New Roman" w:cs="Times New Roman"/>
          <w:color w:val="000000"/>
        </w:rPr>
        <w:t>it is prove</w:t>
      </w:r>
      <w:r w:rsidR="00AA6328">
        <w:rPr>
          <w:rFonts w:ascii="Times New Roman" w:eastAsia="Times New Roman" w:hAnsi="Times New Roman" w:cs="Times New Roman"/>
          <w:color w:val="000000"/>
        </w:rPr>
        <w:t>n</w:t>
      </w:r>
      <w:r w:rsidR="00B500C9">
        <w:rPr>
          <w:rFonts w:ascii="Times New Roman" w:eastAsia="Times New Roman" w:hAnsi="Times New Roman" w:cs="Times New Roman"/>
          <w:color w:val="000000"/>
        </w:rPr>
        <w:t xml:space="preserve"> in the research of Li et al. (2015) that US ESL learners made fewer grammatical, mechanical, and stylistic mistakes after using AWE, and they </w:t>
      </w:r>
      <w:r w:rsidR="0038311B" w:rsidRPr="004019DD">
        <w:rPr>
          <w:rFonts w:ascii="Times New Roman" w:eastAsia="Times New Roman" w:hAnsi="Times New Roman" w:cs="Times New Roman"/>
          <w:color w:val="000000"/>
        </w:rPr>
        <w:t xml:space="preserve">expressed highly positive attitudes toward its use. </w:t>
      </w:r>
    </w:p>
    <w:p w14:paraId="58449F72" w14:textId="6FA32E2C" w:rsidR="005F2085" w:rsidRDefault="00FD2FB7">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Effective feedback is key to writing skill development. </w:t>
      </w:r>
      <w:r w:rsidRPr="004019DD">
        <w:rPr>
          <w:rFonts w:ascii="Times New Roman" w:eastAsia="Times New Roman" w:hAnsi="Times New Roman" w:cs="Times New Roman"/>
          <w:color w:val="000000"/>
        </w:rPr>
        <w:t>Bitchener and Ferris (2012)</w:t>
      </w:r>
      <w:r>
        <w:rPr>
          <w:rFonts w:ascii="Times New Roman" w:eastAsia="Times New Roman" w:hAnsi="Times New Roman" w:cs="Times New Roman"/>
          <w:color w:val="000000"/>
        </w:rPr>
        <w:t xml:space="preserve"> stress</w:t>
      </w:r>
      <w:r w:rsidR="005F2085">
        <w:rPr>
          <w:rFonts w:ascii="Times New Roman" w:eastAsia="Times New Roman" w:hAnsi="Times New Roman" w:cs="Times New Roman"/>
          <w:color w:val="000000"/>
        </w:rPr>
        <w:t>ed</w:t>
      </w:r>
      <w:r>
        <w:rPr>
          <w:rFonts w:ascii="Times New Roman" w:eastAsia="Times New Roman" w:hAnsi="Times New Roman" w:cs="Times New Roman"/>
          <w:color w:val="000000"/>
        </w:rPr>
        <w:t xml:space="preserve"> the significance of being specific, actionable, and tailored to the needs of learners when providing feedback. However, this is not typ</w:t>
      </w:r>
      <w:r w:rsidR="00186078">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cally what AI-generated feedback is. The majority of AI programs available lack the ability to evaluate rhetorical strategies, clarity of arguments, or logical flow, which are identified as the higher-order concerns that distinguish strong academic writing </w:t>
      </w:r>
      <w:r w:rsidRPr="00FD2FB7">
        <w:rPr>
          <w:rFonts w:ascii="Times New Roman" w:eastAsia="Times New Roman" w:hAnsi="Times New Roman" w:cs="Times New Roman"/>
          <w:color w:val="000000"/>
        </w:rPr>
        <w:t>(Koraishi, 2024).</w:t>
      </w:r>
      <w:r>
        <w:rPr>
          <w:rFonts w:ascii="Times New Roman" w:eastAsia="Times New Roman" w:hAnsi="Times New Roman" w:cs="Times New Roman"/>
          <w:color w:val="000000"/>
        </w:rPr>
        <w:t xml:space="preserve"> </w:t>
      </w:r>
      <w:r w:rsidR="00C67606">
        <w:rPr>
          <w:rFonts w:ascii="Times New Roman" w:eastAsia="Times New Roman" w:hAnsi="Times New Roman" w:cs="Times New Roman"/>
          <w:color w:val="000000"/>
        </w:rPr>
        <w:t>Consequently, learners may accurately revise their grammar or vocabulary</w:t>
      </w:r>
      <w:r w:rsidR="008B2172">
        <w:rPr>
          <w:rFonts w:ascii="Times New Roman" w:eastAsia="Times New Roman" w:hAnsi="Times New Roman" w:cs="Times New Roman"/>
          <w:color w:val="000000"/>
        </w:rPr>
        <w:t xml:space="preserve"> while </w:t>
      </w:r>
      <w:r w:rsidR="00C67606">
        <w:rPr>
          <w:rFonts w:ascii="Times New Roman" w:eastAsia="Times New Roman" w:hAnsi="Times New Roman" w:cs="Times New Roman"/>
          <w:color w:val="000000"/>
        </w:rPr>
        <w:t>overlook</w:t>
      </w:r>
      <w:r w:rsidR="00186078">
        <w:rPr>
          <w:rFonts w:ascii="Times New Roman" w:eastAsia="Times New Roman" w:hAnsi="Times New Roman" w:cs="Times New Roman"/>
          <w:color w:val="000000"/>
        </w:rPr>
        <w:t>ing</w:t>
      </w:r>
      <w:r w:rsidR="008B2172">
        <w:rPr>
          <w:rFonts w:ascii="Times New Roman" w:eastAsia="Times New Roman" w:hAnsi="Times New Roman" w:cs="Times New Roman"/>
          <w:color w:val="000000"/>
        </w:rPr>
        <w:t xml:space="preserve"> or misinterpret</w:t>
      </w:r>
      <w:r w:rsidR="00186078">
        <w:rPr>
          <w:rFonts w:ascii="Times New Roman" w:eastAsia="Times New Roman" w:hAnsi="Times New Roman" w:cs="Times New Roman"/>
          <w:color w:val="000000"/>
        </w:rPr>
        <w:t>ing</w:t>
      </w:r>
      <w:r w:rsidR="008B2172">
        <w:rPr>
          <w:rFonts w:ascii="Times New Roman" w:eastAsia="Times New Roman" w:hAnsi="Times New Roman" w:cs="Times New Roman"/>
          <w:color w:val="000000"/>
        </w:rPr>
        <w:t xml:space="preserve"> </w:t>
      </w:r>
      <w:r w:rsidR="00890F0E">
        <w:rPr>
          <w:rFonts w:ascii="Times New Roman" w:eastAsia="Times New Roman" w:hAnsi="Times New Roman" w:cs="Times New Roman"/>
          <w:color w:val="000000"/>
        </w:rPr>
        <w:t>suggestions in content relevance or structure areas.</w:t>
      </w:r>
      <w:r w:rsidR="00A40B4A">
        <w:rPr>
          <w:rFonts w:ascii="Times New Roman" w:eastAsia="Times New Roman" w:hAnsi="Times New Roman" w:cs="Times New Roman"/>
          <w:color w:val="000000"/>
        </w:rPr>
        <w:t xml:space="preserve"> </w:t>
      </w:r>
      <w:r w:rsidR="00642FF9">
        <w:rPr>
          <w:rFonts w:ascii="Times New Roman" w:eastAsia="Times New Roman" w:hAnsi="Times New Roman" w:cs="Times New Roman"/>
          <w:color w:val="000000"/>
        </w:rPr>
        <w:t>In a study which set out to determine students’ perspective</w:t>
      </w:r>
      <w:r w:rsidR="00186078">
        <w:rPr>
          <w:rFonts w:ascii="Times New Roman" w:eastAsia="Times New Roman" w:hAnsi="Times New Roman" w:cs="Times New Roman"/>
          <w:color w:val="000000"/>
        </w:rPr>
        <w:t>s</w:t>
      </w:r>
      <w:r w:rsidR="00642FF9">
        <w:rPr>
          <w:rFonts w:ascii="Times New Roman" w:eastAsia="Times New Roman" w:hAnsi="Times New Roman" w:cs="Times New Roman"/>
          <w:color w:val="000000"/>
        </w:rPr>
        <w:t xml:space="preserve"> </w:t>
      </w:r>
      <w:r w:rsidR="00186078">
        <w:rPr>
          <w:rFonts w:ascii="Times New Roman" w:eastAsia="Times New Roman" w:hAnsi="Times New Roman" w:cs="Times New Roman"/>
          <w:color w:val="000000"/>
        </w:rPr>
        <w:t>on</w:t>
      </w:r>
      <w:r w:rsidR="00642FF9">
        <w:rPr>
          <w:rFonts w:ascii="Times New Roman" w:eastAsia="Times New Roman" w:hAnsi="Times New Roman" w:cs="Times New Roman"/>
          <w:color w:val="000000"/>
        </w:rPr>
        <w:t xml:space="preserve"> machine feedback, </w:t>
      </w:r>
      <w:r w:rsidR="00A40B4A" w:rsidRPr="00FD2FB7">
        <w:rPr>
          <w:rFonts w:ascii="Times New Roman" w:eastAsia="Times New Roman" w:hAnsi="Times New Roman" w:cs="Times New Roman"/>
          <w:color w:val="000000"/>
        </w:rPr>
        <w:t>Rizki and Anjarningsih (2024)</w:t>
      </w:r>
      <w:r w:rsidR="00A40B4A">
        <w:rPr>
          <w:rFonts w:ascii="Times New Roman" w:eastAsia="Times New Roman" w:hAnsi="Times New Roman" w:cs="Times New Roman"/>
          <w:color w:val="000000"/>
        </w:rPr>
        <w:t xml:space="preserve"> </w:t>
      </w:r>
      <w:r w:rsidR="00186078">
        <w:rPr>
          <w:rFonts w:ascii="Times New Roman" w:eastAsia="Times New Roman" w:hAnsi="Times New Roman" w:cs="Times New Roman"/>
          <w:color w:val="000000"/>
        </w:rPr>
        <w:t>demonstrated</w:t>
      </w:r>
      <w:r w:rsidR="00A40B4A">
        <w:rPr>
          <w:rFonts w:ascii="Times New Roman" w:eastAsia="Times New Roman" w:hAnsi="Times New Roman" w:cs="Times New Roman"/>
          <w:color w:val="000000"/>
        </w:rPr>
        <w:t xml:space="preserve"> that while learners </w:t>
      </w:r>
      <w:r w:rsidR="00642FF9">
        <w:rPr>
          <w:rFonts w:ascii="Times New Roman" w:eastAsia="Times New Roman" w:hAnsi="Times New Roman" w:cs="Times New Roman"/>
          <w:color w:val="000000"/>
        </w:rPr>
        <w:t xml:space="preserve">feel more confident in their writing after the implementation of AI feedback, they are also concerned with the tools’ oversimplicity and the shortage of contextual understanding. </w:t>
      </w:r>
      <w:r w:rsidR="000747BB">
        <w:rPr>
          <w:rFonts w:ascii="Times New Roman" w:eastAsia="Times New Roman" w:hAnsi="Times New Roman" w:cs="Times New Roman"/>
          <w:color w:val="000000"/>
        </w:rPr>
        <w:t>Several lines of evidence also raise</w:t>
      </w:r>
      <w:r w:rsidR="005F2085">
        <w:rPr>
          <w:rFonts w:ascii="Times New Roman" w:eastAsia="Times New Roman" w:hAnsi="Times New Roman" w:cs="Times New Roman"/>
          <w:color w:val="000000"/>
        </w:rPr>
        <w:t>d</w:t>
      </w:r>
      <w:r w:rsidR="000747BB">
        <w:rPr>
          <w:rFonts w:ascii="Times New Roman" w:eastAsia="Times New Roman" w:hAnsi="Times New Roman" w:cs="Times New Roman"/>
          <w:color w:val="000000"/>
        </w:rPr>
        <w:t xml:space="preserve"> concerns about the accuracy of feedback and how learners approach automated recommendations </w:t>
      </w:r>
      <w:r w:rsidR="000747BB" w:rsidRPr="000747BB">
        <w:rPr>
          <w:rFonts w:ascii="Times New Roman" w:eastAsia="Times New Roman" w:hAnsi="Times New Roman" w:cs="Times New Roman"/>
          <w:color w:val="000000"/>
        </w:rPr>
        <w:t>(Bai &amp; Hu, 2017; Grimes &amp; Warschauer, 2010)</w:t>
      </w:r>
      <w:r w:rsidR="000747BB">
        <w:rPr>
          <w:rFonts w:ascii="Times New Roman" w:eastAsia="Times New Roman" w:hAnsi="Times New Roman" w:cs="Times New Roman"/>
          <w:color w:val="000000"/>
        </w:rPr>
        <w:t xml:space="preserve">. </w:t>
      </w:r>
      <w:r w:rsidR="000747BB" w:rsidRPr="000747BB">
        <w:rPr>
          <w:rFonts w:ascii="Times New Roman" w:eastAsia="Times New Roman" w:hAnsi="Times New Roman" w:cs="Times New Roman"/>
          <w:color w:val="000000"/>
        </w:rPr>
        <w:t>Ranalli et al. (2017)</w:t>
      </w:r>
      <w:r w:rsidR="000747BB">
        <w:rPr>
          <w:rFonts w:ascii="Times New Roman" w:eastAsia="Times New Roman" w:hAnsi="Times New Roman" w:cs="Times New Roman"/>
          <w:color w:val="000000"/>
        </w:rPr>
        <w:t xml:space="preserve"> report</w:t>
      </w:r>
      <w:r w:rsidR="005F2085">
        <w:rPr>
          <w:rFonts w:ascii="Times New Roman" w:eastAsia="Times New Roman" w:hAnsi="Times New Roman" w:cs="Times New Roman"/>
          <w:color w:val="000000"/>
        </w:rPr>
        <w:t>ed</w:t>
      </w:r>
      <w:r w:rsidR="000747BB">
        <w:rPr>
          <w:rFonts w:ascii="Times New Roman" w:eastAsia="Times New Roman" w:hAnsi="Times New Roman" w:cs="Times New Roman"/>
          <w:color w:val="000000"/>
        </w:rPr>
        <w:t xml:space="preserve"> that despite the lack of precision of AWE feedback, students were still able to make corrections for errors based on that feedback in more than half of the cases.</w:t>
      </w:r>
      <w:r w:rsidR="005F2085">
        <w:rPr>
          <w:rFonts w:ascii="Times New Roman" w:eastAsia="Times New Roman" w:hAnsi="Times New Roman" w:cs="Times New Roman"/>
          <w:color w:val="000000"/>
        </w:rPr>
        <w:t xml:space="preserve"> One study by </w:t>
      </w:r>
      <w:r w:rsidR="005F2085" w:rsidRPr="005F2085">
        <w:rPr>
          <w:rFonts w:ascii="Times New Roman" w:eastAsia="Times New Roman" w:hAnsi="Times New Roman" w:cs="Times New Roman"/>
          <w:color w:val="000000"/>
        </w:rPr>
        <w:t xml:space="preserve">Bai and Hu (2017) </w:t>
      </w:r>
      <w:r w:rsidR="005F2085">
        <w:rPr>
          <w:rFonts w:ascii="Times New Roman" w:eastAsia="Times New Roman" w:hAnsi="Times New Roman" w:cs="Times New Roman"/>
          <w:color w:val="000000"/>
        </w:rPr>
        <w:t xml:space="preserve">examined whether AWE software was precise when employed by 30 undergraduates in EFL writing classes. </w:t>
      </w:r>
      <w:r w:rsidR="006315BF">
        <w:rPr>
          <w:rFonts w:ascii="Times New Roman" w:eastAsia="Times New Roman" w:hAnsi="Times New Roman" w:cs="Times New Roman"/>
          <w:color w:val="000000"/>
        </w:rPr>
        <w:t>The results showed that</w:t>
      </w:r>
      <w:r w:rsidR="00186078">
        <w:rPr>
          <w:rFonts w:ascii="Times New Roman" w:eastAsia="Times New Roman" w:hAnsi="Times New Roman" w:cs="Times New Roman"/>
          <w:color w:val="000000"/>
        </w:rPr>
        <w:t xml:space="preserve"> they</w:t>
      </w:r>
      <w:r w:rsidR="006315BF">
        <w:rPr>
          <w:rFonts w:ascii="Times New Roman" w:eastAsia="Times New Roman" w:hAnsi="Times New Roman" w:cs="Times New Roman"/>
          <w:color w:val="000000"/>
        </w:rPr>
        <w:t xml:space="preserve"> did not blindly accept automated feedback without question; instead, they considered meticulously which suggestions to adopt.</w:t>
      </w:r>
      <w:r w:rsidR="009F4F1A">
        <w:rPr>
          <w:rFonts w:ascii="Times New Roman" w:eastAsia="Times New Roman" w:hAnsi="Times New Roman" w:cs="Times New Roman"/>
          <w:color w:val="000000"/>
        </w:rPr>
        <w:t xml:space="preserve"> This concluded that </w:t>
      </w:r>
      <w:r w:rsidR="009F4F1A" w:rsidRPr="004019DD">
        <w:rPr>
          <w:rFonts w:ascii="Times New Roman" w:eastAsia="Times New Roman" w:hAnsi="Times New Roman" w:cs="Times New Roman"/>
          <w:color w:val="000000"/>
        </w:rPr>
        <w:t xml:space="preserve">AWE should serve as a complement to, rather than a substitute for, </w:t>
      </w:r>
      <w:r w:rsidR="009F4F1A">
        <w:rPr>
          <w:rFonts w:ascii="Times New Roman" w:eastAsia="Times New Roman" w:hAnsi="Times New Roman" w:cs="Times New Roman"/>
          <w:color w:val="000000"/>
        </w:rPr>
        <w:t>human</w:t>
      </w:r>
      <w:r w:rsidR="009F4F1A" w:rsidRPr="004019DD">
        <w:rPr>
          <w:rFonts w:ascii="Times New Roman" w:eastAsia="Times New Roman" w:hAnsi="Times New Roman" w:cs="Times New Roman"/>
          <w:color w:val="000000"/>
        </w:rPr>
        <w:t xml:space="preserve"> feedback</w:t>
      </w:r>
      <w:r w:rsidR="009F4F1A">
        <w:rPr>
          <w:rFonts w:ascii="Times New Roman" w:eastAsia="Times New Roman" w:hAnsi="Times New Roman" w:cs="Times New Roman"/>
          <w:color w:val="000000"/>
        </w:rPr>
        <w:t>, and further investigation should be conducted to explore the decision-making process on what automated feedback to use or ignore.</w:t>
      </w:r>
    </w:p>
    <w:p w14:paraId="2A19F5A4" w14:textId="2D72062E" w:rsidR="0008504A" w:rsidRDefault="0008504A" w:rsidP="0008504A">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Furthermore, the heavy reliance on AI can raise ethical concerns. Students may become passive receivers of suggestions, and they may replace original ideas with AI-generated phrases </w:t>
      </w:r>
      <w:r>
        <w:rPr>
          <w:rFonts w:ascii="Times New Roman" w:eastAsia="Times New Roman" w:hAnsi="Times New Roman" w:cs="Times New Roman"/>
          <w:color w:val="000000"/>
        </w:rPr>
        <w:lastRenderedPageBreak/>
        <w:t>without grasping the context</w:t>
      </w:r>
      <w:r w:rsidRPr="0008504A">
        <w:rPr>
          <w:rFonts w:ascii="Times New Roman" w:eastAsia="Times New Roman" w:hAnsi="Times New Roman" w:cs="Times New Roman"/>
          <w:color w:val="000000"/>
        </w:rPr>
        <w:t xml:space="preserve"> (Kim et al., 2025). </w:t>
      </w:r>
      <w:r>
        <w:rPr>
          <w:rFonts w:ascii="Times New Roman" w:eastAsia="Times New Roman" w:hAnsi="Times New Roman" w:cs="Times New Roman"/>
          <w:color w:val="000000"/>
        </w:rPr>
        <w:t>Not only does this limit learning</w:t>
      </w:r>
      <w:r w:rsidR="001860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but </w:t>
      </w:r>
      <w:r w:rsidR="00186078">
        <w:rPr>
          <w:rFonts w:ascii="Times New Roman" w:eastAsia="Times New Roman" w:hAnsi="Times New Roman" w:cs="Times New Roman"/>
          <w:color w:val="000000"/>
        </w:rPr>
        <w:t xml:space="preserve">it </w:t>
      </w:r>
      <w:r>
        <w:rPr>
          <w:rFonts w:ascii="Times New Roman" w:eastAsia="Times New Roman" w:hAnsi="Times New Roman" w:cs="Times New Roman"/>
          <w:color w:val="000000"/>
        </w:rPr>
        <w:t xml:space="preserve">also calls into question </w:t>
      </w:r>
      <w:r w:rsidRPr="0008504A">
        <w:rPr>
          <w:rFonts w:ascii="Times New Roman" w:eastAsia="Times New Roman" w:hAnsi="Times New Roman" w:cs="Times New Roman"/>
          <w:color w:val="000000"/>
        </w:rPr>
        <w:t>authenticity, originality, and academic integrity.</w:t>
      </w:r>
    </w:p>
    <w:p w14:paraId="610BEC3B" w14:textId="77777777" w:rsidR="00886BD9" w:rsidRPr="004019DD" w:rsidRDefault="00000000">
      <w:pPr>
        <w:spacing w:after="120" w:line="480" w:lineRule="auto"/>
        <w:rPr>
          <w:rFonts w:ascii="Times New Roman" w:eastAsia="Times New Roman" w:hAnsi="Times New Roman" w:cs="Times New Roman"/>
          <w:b/>
          <w:i/>
          <w:color w:val="000000"/>
        </w:rPr>
      </w:pPr>
      <w:r w:rsidRPr="004019DD">
        <w:rPr>
          <w:rFonts w:ascii="Times New Roman" w:eastAsia="Times New Roman" w:hAnsi="Times New Roman" w:cs="Times New Roman"/>
          <w:b/>
          <w:i/>
          <w:color w:val="000000"/>
        </w:rPr>
        <w:t>2.2. Writing feedback using ChatGPT</w:t>
      </w:r>
    </w:p>
    <w:p w14:paraId="1286457E" w14:textId="666534DA" w:rsidR="00907B24" w:rsidRDefault="00907B24" w:rsidP="00907B24">
      <w:pPr>
        <w:spacing w:after="120" w:line="480" w:lineRule="auto"/>
        <w:ind w:firstLine="720"/>
        <w:rPr>
          <w:rFonts w:ascii="Times New Roman" w:eastAsia="Times New Roman" w:hAnsi="Times New Roman" w:cs="Times New Roman"/>
          <w:color w:val="000000"/>
        </w:rPr>
      </w:pPr>
      <w:r w:rsidRPr="00907B24">
        <w:rPr>
          <w:rFonts w:ascii="Times New Roman" w:eastAsia="Times New Roman" w:hAnsi="Times New Roman" w:cs="Times New Roman"/>
          <w:color w:val="000000"/>
        </w:rPr>
        <w:t>The pervasiveness of AI writing tools has increasingly made it </w:t>
      </w:r>
      <w:r>
        <w:rPr>
          <w:rFonts w:ascii="Times New Roman" w:eastAsia="Times New Roman" w:hAnsi="Times New Roman" w:cs="Times New Roman"/>
          <w:color w:val="000000"/>
        </w:rPr>
        <w:t>effortless</w:t>
      </w:r>
      <w:r w:rsidRPr="00907B24">
        <w:rPr>
          <w:rFonts w:ascii="Times New Roman" w:eastAsia="Times New Roman" w:hAnsi="Times New Roman" w:cs="Times New Roman"/>
          <w:color w:val="000000"/>
        </w:rPr>
        <w:t> for students to receive computer-provided feedback on their compositions. </w:t>
      </w:r>
      <w:r>
        <w:rPr>
          <w:rFonts w:ascii="Times New Roman" w:eastAsia="Times New Roman" w:hAnsi="Times New Roman" w:cs="Times New Roman"/>
          <w:color w:val="000000"/>
        </w:rPr>
        <w:t>The tools, including ChatGPT, ha</w:t>
      </w:r>
      <w:r w:rsidR="00186078">
        <w:rPr>
          <w:rFonts w:ascii="Times New Roman" w:eastAsia="Times New Roman" w:hAnsi="Times New Roman" w:cs="Times New Roman"/>
          <w:color w:val="000000"/>
        </w:rPr>
        <w:t>ve</w:t>
      </w:r>
      <w:r>
        <w:rPr>
          <w:rFonts w:ascii="Times New Roman" w:eastAsia="Times New Roman" w:hAnsi="Times New Roman" w:cs="Times New Roman"/>
          <w:color w:val="000000"/>
        </w:rPr>
        <w:t xml:space="preserve"> transformed the practice of AWE by </w:t>
      </w:r>
      <w:r w:rsidRPr="00907B24">
        <w:rPr>
          <w:rFonts w:ascii="Times New Roman" w:eastAsia="Times New Roman" w:hAnsi="Times New Roman" w:cs="Times New Roman"/>
          <w:color w:val="000000"/>
        </w:rPr>
        <w:t>offer</w:t>
      </w:r>
      <w:r>
        <w:rPr>
          <w:rFonts w:ascii="Times New Roman" w:eastAsia="Times New Roman" w:hAnsi="Times New Roman" w:cs="Times New Roman"/>
          <w:color w:val="000000"/>
        </w:rPr>
        <w:t>ing</w:t>
      </w:r>
      <w:r w:rsidRPr="00907B24">
        <w:rPr>
          <w:rFonts w:ascii="Times New Roman" w:eastAsia="Times New Roman" w:hAnsi="Times New Roman" w:cs="Times New Roman"/>
          <w:color w:val="000000"/>
        </w:rPr>
        <w:t> timely and personali</w:t>
      </w:r>
      <w:r w:rsidR="00186078">
        <w:rPr>
          <w:rFonts w:ascii="Times New Roman" w:eastAsia="Times New Roman" w:hAnsi="Times New Roman" w:cs="Times New Roman"/>
          <w:color w:val="000000"/>
        </w:rPr>
        <w:t>s</w:t>
      </w:r>
      <w:r w:rsidRPr="00907B24">
        <w:rPr>
          <w:rFonts w:ascii="Times New Roman" w:eastAsia="Times New Roman" w:hAnsi="Times New Roman" w:cs="Times New Roman"/>
          <w:color w:val="000000"/>
        </w:rPr>
        <w:t>ed feedback (Gayed et al., 2022). </w:t>
      </w:r>
    </w:p>
    <w:p w14:paraId="1D651BE7" w14:textId="6A037EF2" w:rsidR="0008504A" w:rsidRPr="004019DD" w:rsidRDefault="0008504A" w:rsidP="001C7AA5">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far, a number of studies have revealed the </w:t>
      </w:r>
      <w:r w:rsidR="0038311B">
        <w:rPr>
          <w:rFonts w:ascii="Times New Roman" w:eastAsia="Times New Roman" w:hAnsi="Times New Roman" w:cs="Times New Roman"/>
          <w:color w:val="000000"/>
        </w:rPr>
        <w:t xml:space="preserve">instructional </w:t>
      </w:r>
      <w:r>
        <w:rPr>
          <w:rFonts w:ascii="Times New Roman" w:eastAsia="Times New Roman" w:hAnsi="Times New Roman" w:cs="Times New Roman"/>
          <w:color w:val="000000"/>
        </w:rPr>
        <w:t>applications of ChatGPT in academic writing.</w:t>
      </w:r>
      <w:r w:rsidR="0038311B">
        <w:rPr>
          <w:rFonts w:ascii="Times New Roman" w:eastAsia="Times New Roman" w:hAnsi="Times New Roman" w:cs="Times New Roman"/>
          <w:color w:val="000000"/>
        </w:rPr>
        <w:t xml:space="preserve"> A recent study by </w:t>
      </w:r>
      <w:r w:rsidR="0038311B" w:rsidRPr="004019DD">
        <w:rPr>
          <w:rFonts w:ascii="Times New Roman" w:eastAsia="Times New Roman" w:hAnsi="Times New Roman" w:cs="Times New Roman"/>
          <w:color w:val="000000"/>
        </w:rPr>
        <w:t>Mahapatra (2024)</w:t>
      </w:r>
      <w:r w:rsidR="0038311B">
        <w:rPr>
          <w:rFonts w:ascii="Times New Roman" w:eastAsia="Times New Roman" w:hAnsi="Times New Roman" w:cs="Times New Roman"/>
          <w:color w:val="000000"/>
        </w:rPr>
        <w:t xml:space="preserve"> identified its role as a formative feedback tool for undergraduate ESL students and concluded that ChatGPT </w:t>
      </w:r>
      <w:r w:rsidR="0038311B" w:rsidRPr="0038311B">
        <w:rPr>
          <w:rFonts w:ascii="Times New Roman" w:eastAsia="Times New Roman" w:hAnsi="Times New Roman" w:cs="Times New Roman"/>
          <w:color w:val="000000"/>
        </w:rPr>
        <w:t>significantly improved students' writing skills</w:t>
      </w:r>
      <w:r w:rsidR="0038311B">
        <w:rPr>
          <w:rFonts w:ascii="Times New Roman" w:eastAsia="Times New Roman" w:hAnsi="Times New Roman" w:cs="Times New Roman"/>
          <w:color w:val="000000"/>
        </w:rPr>
        <w:t xml:space="preserve">. This suggests that ChatGPT can be employed as an effective source of feedback, which is particularly helpful in large classes where it is challenging for teachers to provide individual feedback. A broadly similar point has also been made by </w:t>
      </w:r>
      <w:r w:rsidR="0038311B" w:rsidRPr="004019DD">
        <w:rPr>
          <w:rFonts w:ascii="Times New Roman" w:eastAsia="Times New Roman" w:hAnsi="Times New Roman" w:cs="Times New Roman"/>
          <w:color w:val="000000"/>
        </w:rPr>
        <w:t>Dai et al. (2023)</w:t>
      </w:r>
      <w:r w:rsidR="0038311B">
        <w:rPr>
          <w:rFonts w:ascii="Times New Roman" w:eastAsia="Times New Roman" w:hAnsi="Times New Roman" w:cs="Times New Roman"/>
          <w:color w:val="000000"/>
        </w:rPr>
        <w:t xml:space="preserve">, </w:t>
      </w:r>
      <w:r w:rsidR="00660FE9">
        <w:rPr>
          <w:rFonts w:ascii="Times New Roman" w:eastAsia="Times New Roman" w:hAnsi="Times New Roman" w:cs="Times New Roman"/>
          <w:color w:val="000000"/>
        </w:rPr>
        <w:t xml:space="preserve">who studied the feasibility of ChatGPT for task-based feedback. The findings pointed out that ChatGPT could offer rich and thorough feedback that summarised student performance adequately, as well as surpassed the quality of feedback from human teachers in several aspects. This emphasises the potential of ChatGPT in enhancing </w:t>
      </w:r>
      <w:r w:rsidR="00660FE9" w:rsidRPr="00660FE9">
        <w:rPr>
          <w:rFonts w:ascii="Times New Roman" w:eastAsia="Times New Roman" w:hAnsi="Times New Roman" w:cs="Times New Roman"/>
          <w:color w:val="000000"/>
        </w:rPr>
        <w:t>students' learning approaches and writing performance.</w:t>
      </w:r>
      <w:r w:rsidR="00907B24">
        <w:rPr>
          <w:rFonts w:ascii="Times New Roman" w:eastAsia="Times New Roman" w:hAnsi="Times New Roman" w:cs="Times New Roman"/>
          <w:color w:val="000000"/>
        </w:rPr>
        <w:t xml:space="preserve"> While AI-driven feedback systems have already shown promising effects on writing skills, adopting ChatGPT in writing instruction is still developing and necessitates empirical research (Barrot, 2023).</w:t>
      </w:r>
      <w:r w:rsidR="001C7AA5">
        <w:rPr>
          <w:rFonts w:ascii="Times New Roman" w:eastAsia="Times New Roman" w:hAnsi="Times New Roman" w:cs="Times New Roman"/>
          <w:color w:val="000000"/>
        </w:rPr>
        <w:t xml:space="preserve"> </w:t>
      </w:r>
      <w:r w:rsidRPr="004019DD">
        <w:rPr>
          <w:rFonts w:ascii="Times New Roman" w:eastAsia="Times New Roman" w:hAnsi="Times New Roman" w:cs="Times New Roman"/>
          <w:color w:val="000000"/>
        </w:rPr>
        <w:t>Additionally, there is a growing need to examine how students’ perceptions of AI tools evolve as these technologies continue to improve. </w:t>
      </w:r>
    </w:p>
    <w:p w14:paraId="3EE55D62" w14:textId="77777777" w:rsidR="001C7AA5" w:rsidRDefault="001C7AA5">
      <w:pPr>
        <w:spacing w:after="120" w:line="480"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br w:type="page"/>
      </w:r>
    </w:p>
    <w:p w14:paraId="52FB6B47" w14:textId="361E2E5C" w:rsidR="00886BD9" w:rsidRPr="004019DD" w:rsidRDefault="00000000">
      <w:pPr>
        <w:spacing w:after="120" w:line="480" w:lineRule="auto"/>
        <w:rPr>
          <w:rFonts w:ascii="Times New Roman" w:eastAsia="Times New Roman" w:hAnsi="Times New Roman" w:cs="Times New Roman"/>
          <w:b/>
          <w:i/>
          <w:color w:val="000000"/>
        </w:rPr>
      </w:pPr>
      <w:r w:rsidRPr="004019DD">
        <w:rPr>
          <w:rFonts w:ascii="Times New Roman" w:eastAsia="Times New Roman" w:hAnsi="Times New Roman" w:cs="Times New Roman"/>
          <w:b/>
          <w:i/>
          <w:color w:val="000000"/>
        </w:rPr>
        <w:lastRenderedPageBreak/>
        <w:t>2.3</w:t>
      </w:r>
      <w:r w:rsidR="006568AF">
        <w:rPr>
          <w:rFonts w:ascii="Times New Roman" w:eastAsia="Times New Roman" w:hAnsi="Times New Roman" w:cs="Times New Roman"/>
          <w:b/>
          <w:i/>
          <w:color w:val="000000"/>
        </w:rPr>
        <w:t>.</w:t>
      </w:r>
      <w:r w:rsidRPr="004019DD">
        <w:rPr>
          <w:rFonts w:ascii="Times New Roman" w:eastAsia="Times New Roman" w:hAnsi="Times New Roman" w:cs="Times New Roman"/>
          <w:b/>
          <w:i/>
          <w:color w:val="000000"/>
        </w:rPr>
        <w:t xml:space="preserve"> IELTS Writing and AI feedback</w:t>
      </w:r>
    </w:p>
    <w:p w14:paraId="124F68B3" w14:textId="4DB66BF4" w:rsidR="00886BD9" w:rsidRPr="004019DD" w:rsidRDefault="00000000">
      <w:pPr>
        <w:spacing w:after="120" w:line="480" w:lineRule="auto"/>
        <w:ind w:firstLine="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IELTS Writing Task 2 is </w:t>
      </w:r>
      <w:r w:rsidR="001C7AA5">
        <w:rPr>
          <w:rFonts w:ascii="Times New Roman" w:eastAsia="Times New Roman" w:hAnsi="Times New Roman" w:cs="Times New Roman"/>
          <w:color w:val="000000"/>
        </w:rPr>
        <w:t xml:space="preserve">assessed across </w:t>
      </w:r>
      <w:r w:rsidRPr="004019DD">
        <w:rPr>
          <w:rFonts w:ascii="Times New Roman" w:eastAsia="Times New Roman" w:hAnsi="Times New Roman" w:cs="Times New Roman"/>
          <w:color w:val="000000"/>
        </w:rPr>
        <w:t xml:space="preserve">four criteria: Task Response (TR), Coherence and Cohesion (CC), Lexical Resource (LR), and Grammatical Range and Accuracy (GRA). While AI tools are generally helpful in addressing grammar and vocabulary (LR, GRA), they struggle with assessing TR and CC, the more abstract and interpretative </w:t>
      </w:r>
      <w:r w:rsidR="001C7AA5">
        <w:rPr>
          <w:rFonts w:ascii="Times New Roman" w:eastAsia="Times New Roman" w:hAnsi="Times New Roman" w:cs="Times New Roman"/>
          <w:color w:val="000000"/>
        </w:rPr>
        <w:t>features</w:t>
      </w:r>
      <w:r w:rsidRPr="004019DD">
        <w:rPr>
          <w:rFonts w:ascii="Times New Roman" w:eastAsia="Times New Roman" w:hAnsi="Times New Roman" w:cs="Times New Roman"/>
          <w:color w:val="000000"/>
        </w:rPr>
        <w:t xml:space="preserve"> of writing.</w:t>
      </w:r>
    </w:p>
    <w:p w14:paraId="768D6918" w14:textId="5F94F87F" w:rsidR="001C7AA5" w:rsidRDefault="001C7AA5" w:rsidP="006568AF">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Many recent studies highlight the growing interest in AI </w:t>
      </w:r>
      <w:r w:rsidR="002238DF">
        <w:rPr>
          <w:rFonts w:ascii="Times New Roman" w:eastAsia="Times New Roman" w:hAnsi="Times New Roman" w:cs="Times New Roman"/>
          <w:color w:val="000000"/>
        </w:rPr>
        <w:t>automated feedback</w:t>
      </w:r>
      <w:r>
        <w:rPr>
          <w:rFonts w:ascii="Times New Roman" w:eastAsia="Times New Roman" w:hAnsi="Times New Roman" w:cs="Times New Roman"/>
          <w:color w:val="000000"/>
        </w:rPr>
        <w:t xml:space="preserve"> for IELTS writing preparation</w:t>
      </w:r>
      <w:r w:rsidR="002238DF">
        <w:rPr>
          <w:rFonts w:ascii="Times New Roman" w:eastAsia="Times New Roman" w:hAnsi="Times New Roman" w:cs="Times New Roman"/>
          <w:color w:val="000000"/>
        </w:rPr>
        <w:t>. Grammarly and Criterion, for example, have been prove</w:t>
      </w:r>
      <w:r w:rsidR="00186078">
        <w:rPr>
          <w:rFonts w:ascii="Times New Roman" w:eastAsia="Times New Roman" w:hAnsi="Times New Roman" w:cs="Times New Roman"/>
          <w:color w:val="000000"/>
        </w:rPr>
        <w:t>n</w:t>
      </w:r>
      <w:r w:rsidR="002238DF">
        <w:rPr>
          <w:rFonts w:ascii="Times New Roman" w:eastAsia="Times New Roman" w:hAnsi="Times New Roman" w:cs="Times New Roman"/>
          <w:color w:val="000000"/>
        </w:rPr>
        <w:t xml:space="preserve"> to elevate writing accuracy through a reduction in grammatical and lexical errors. </w:t>
      </w:r>
      <w:r w:rsidR="002238DF" w:rsidRPr="002238DF">
        <w:rPr>
          <w:rFonts w:ascii="Times New Roman" w:eastAsia="Times New Roman" w:hAnsi="Times New Roman" w:cs="Times New Roman"/>
          <w:color w:val="000000"/>
        </w:rPr>
        <w:t>(Wang et al., 2013; Li et al., 2015).</w:t>
      </w:r>
      <w:r w:rsidR="002238DF">
        <w:rPr>
          <w:rFonts w:ascii="Times New Roman" w:eastAsia="Times New Roman" w:hAnsi="Times New Roman" w:cs="Times New Roman"/>
          <w:color w:val="000000"/>
        </w:rPr>
        <w:t xml:space="preserve"> IELTS test-takers who require concentrated writing practice can enjoy the benefits of instant, personalised fee</w:t>
      </w:r>
      <w:r w:rsidR="00186078">
        <w:rPr>
          <w:rFonts w:ascii="Times New Roman" w:eastAsia="Times New Roman" w:hAnsi="Times New Roman" w:cs="Times New Roman"/>
          <w:color w:val="000000"/>
        </w:rPr>
        <w:t>d</w:t>
      </w:r>
      <w:r w:rsidR="002238DF">
        <w:rPr>
          <w:rFonts w:ascii="Times New Roman" w:eastAsia="Times New Roman" w:hAnsi="Times New Roman" w:cs="Times New Roman"/>
          <w:color w:val="000000"/>
        </w:rPr>
        <w:t>back. Given the rise of AI-driven tool</w:t>
      </w:r>
      <w:r w:rsidR="00186078">
        <w:rPr>
          <w:rFonts w:ascii="Times New Roman" w:eastAsia="Times New Roman" w:hAnsi="Times New Roman" w:cs="Times New Roman"/>
          <w:color w:val="000000"/>
        </w:rPr>
        <w:t>s</w:t>
      </w:r>
      <w:r w:rsidR="002238DF">
        <w:rPr>
          <w:rFonts w:ascii="Times New Roman" w:eastAsia="Times New Roman" w:hAnsi="Times New Roman" w:cs="Times New Roman"/>
          <w:color w:val="000000"/>
        </w:rPr>
        <w:t xml:space="preserve"> like ChatGPT, new possibilities for formative IELTS writing feedback have emerged. This view is supported by </w:t>
      </w:r>
      <w:r w:rsidR="002238DF" w:rsidRPr="004019DD">
        <w:rPr>
          <w:rFonts w:ascii="Times New Roman" w:eastAsia="Times New Roman" w:hAnsi="Times New Roman" w:cs="Times New Roman"/>
          <w:color w:val="000000"/>
        </w:rPr>
        <w:t>Mahapatra</w:t>
      </w:r>
      <w:r w:rsidR="00186078">
        <w:rPr>
          <w:rFonts w:ascii="Times New Roman" w:eastAsia="Times New Roman" w:hAnsi="Times New Roman" w:cs="Times New Roman"/>
          <w:color w:val="000000"/>
        </w:rPr>
        <w:t xml:space="preserve"> (</w:t>
      </w:r>
      <w:r w:rsidR="002238DF" w:rsidRPr="004019DD">
        <w:rPr>
          <w:rFonts w:ascii="Times New Roman" w:eastAsia="Times New Roman" w:hAnsi="Times New Roman" w:cs="Times New Roman"/>
          <w:color w:val="000000"/>
        </w:rPr>
        <w:t>2024</w:t>
      </w:r>
      <w:r w:rsidR="00186078">
        <w:rPr>
          <w:rFonts w:ascii="Times New Roman" w:eastAsia="Times New Roman" w:hAnsi="Times New Roman" w:cs="Times New Roman"/>
          <w:color w:val="000000"/>
        </w:rPr>
        <w:t>)</w:t>
      </w:r>
      <w:r w:rsidR="002238DF">
        <w:rPr>
          <w:rFonts w:ascii="Times New Roman" w:eastAsia="Times New Roman" w:hAnsi="Times New Roman" w:cs="Times New Roman"/>
          <w:color w:val="000000"/>
        </w:rPr>
        <w:t xml:space="preserve"> and</w:t>
      </w:r>
      <w:r w:rsidR="002238DF" w:rsidRPr="004019DD">
        <w:rPr>
          <w:rFonts w:ascii="Times New Roman" w:eastAsia="Times New Roman" w:hAnsi="Times New Roman" w:cs="Times New Roman"/>
          <w:color w:val="000000"/>
        </w:rPr>
        <w:t xml:space="preserve"> Dai et al.</w:t>
      </w:r>
      <w:r w:rsidR="00186078">
        <w:rPr>
          <w:rFonts w:ascii="Times New Roman" w:eastAsia="Times New Roman" w:hAnsi="Times New Roman" w:cs="Times New Roman"/>
          <w:color w:val="000000"/>
        </w:rPr>
        <w:t xml:space="preserve"> (</w:t>
      </w:r>
      <w:r w:rsidR="002238DF" w:rsidRPr="004019DD">
        <w:rPr>
          <w:rFonts w:ascii="Times New Roman" w:eastAsia="Times New Roman" w:hAnsi="Times New Roman" w:cs="Times New Roman"/>
          <w:color w:val="000000"/>
        </w:rPr>
        <w:t>2023</w:t>
      </w:r>
      <w:r w:rsidR="00186078">
        <w:rPr>
          <w:rFonts w:ascii="Times New Roman" w:eastAsia="Times New Roman" w:hAnsi="Times New Roman" w:cs="Times New Roman"/>
          <w:color w:val="000000"/>
        </w:rPr>
        <w:t>)</w:t>
      </w:r>
      <w:r w:rsidR="00AA6328">
        <w:rPr>
          <w:rFonts w:ascii="Times New Roman" w:eastAsia="Times New Roman" w:hAnsi="Times New Roman" w:cs="Times New Roman"/>
          <w:color w:val="000000"/>
        </w:rPr>
        <w:t>,</w:t>
      </w:r>
      <w:r w:rsidR="002238DF">
        <w:rPr>
          <w:rFonts w:ascii="Times New Roman" w:eastAsia="Times New Roman" w:hAnsi="Times New Roman" w:cs="Times New Roman"/>
          <w:color w:val="000000"/>
        </w:rPr>
        <w:t xml:space="preserve"> who suggest that this tool is able to offer explicit, detailed feedback to aid learners in revising and refining their work effectively. In the same</w:t>
      </w:r>
      <w:r w:rsidR="00924359">
        <w:rPr>
          <w:rFonts w:ascii="Times New Roman" w:eastAsia="Times New Roman" w:hAnsi="Times New Roman" w:cs="Times New Roman"/>
          <w:color w:val="000000"/>
        </w:rPr>
        <w:t xml:space="preserve"> vein, Bui &amp; Barrot (2024) stressed that ChatGPT is a supplementary tool, enabling students to draft their assignments and then improve clarity and accuracy.</w:t>
      </w:r>
    </w:p>
    <w:p w14:paraId="37EE83C5" w14:textId="2FD9CE05" w:rsidR="00103ED2" w:rsidRDefault="0072317D" w:rsidP="00103ED2">
      <w:pPr>
        <w:spacing w:after="12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On the other hand, Koraishi (2024) found that </w:t>
      </w:r>
      <w:r w:rsidR="00103ED2">
        <w:rPr>
          <w:rFonts w:ascii="Times New Roman" w:eastAsia="Times New Roman" w:hAnsi="Times New Roman" w:cs="Times New Roman"/>
          <w:color w:val="000000"/>
        </w:rPr>
        <w:t xml:space="preserve">AI systems often over-rate TR and CC, especially when responses have complex sentence structures or use transitions. </w:t>
      </w:r>
      <w:r w:rsidR="00103ED2" w:rsidRPr="004019DD">
        <w:rPr>
          <w:rFonts w:ascii="Times New Roman" w:eastAsia="Times New Roman" w:hAnsi="Times New Roman" w:cs="Times New Roman"/>
          <w:color w:val="000000"/>
        </w:rPr>
        <w:t>However, this can mask weak argumentation, irrelevant ideas, or a failure to fully address the question.</w:t>
      </w:r>
      <w:r w:rsidR="00103ED2">
        <w:rPr>
          <w:rFonts w:ascii="Times New Roman" w:eastAsia="Times New Roman" w:hAnsi="Times New Roman" w:cs="Times New Roman"/>
          <w:color w:val="000000"/>
        </w:rPr>
        <w:t xml:space="preserve"> TR, for instance, requires learners to respond to every aspect of the prompt with an articulated and evidenced stance, while AI tools lack the ability to reliably evaluate this, particularly when the responses are vague and formulaic. Similarly, CC is the element that </w:t>
      </w:r>
      <w:r w:rsidR="00030023">
        <w:rPr>
          <w:rFonts w:ascii="Times New Roman" w:eastAsia="Times New Roman" w:hAnsi="Times New Roman" w:cs="Times New Roman"/>
          <w:color w:val="000000"/>
        </w:rPr>
        <w:t>pertains</w:t>
      </w:r>
      <w:r w:rsidR="00103ED2">
        <w:rPr>
          <w:rFonts w:ascii="Times New Roman" w:eastAsia="Times New Roman" w:hAnsi="Times New Roman" w:cs="Times New Roman"/>
          <w:color w:val="000000"/>
        </w:rPr>
        <w:t xml:space="preserve"> to logical flow and paragraphing, depending on the </w:t>
      </w:r>
      <w:r w:rsidR="00103ED2" w:rsidRPr="00103ED2">
        <w:rPr>
          <w:rFonts w:ascii="Times New Roman" w:eastAsia="Times New Roman" w:hAnsi="Times New Roman" w:cs="Times New Roman"/>
          <w:color w:val="000000"/>
        </w:rPr>
        <w:t>intuition of progression and unity by the reader rather than simply identifying cohesive devices.</w:t>
      </w:r>
      <w:r w:rsidR="00103ED2">
        <w:rPr>
          <w:rFonts w:ascii="Times New Roman" w:eastAsia="Times New Roman" w:hAnsi="Times New Roman" w:cs="Times New Roman"/>
          <w:color w:val="000000"/>
        </w:rPr>
        <w:t xml:space="preserve"> Therefore, learners who rely solely on AI suggestions may </w:t>
      </w:r>
      <w:r w:rsidR="00103ED2">
        <w:rPr>
          <w:rFonts w:ascii="Times New Roman" w:eastAsia="Times New Roman" w:hAnsi="Times New Roman" w:cs="Times New Roman"/>
          <w:color w:val="000000"/>
        </w:rPr>
        <w:lastRenderedPageBreak/>
        <w:t xml:space="preserve">attain a delusive sense of competence in TR and CC, causing </w:t>
      </w:r>
      <w:r w:rsidR="001F737A">
        <w:rPr>
          <w:rFonts w:ascii="Times New Roman" w:eastAsia="Times New Roman" w:hAnsi="Times New Roman" w:cs="Times New Roman"/>
          <w:color w:val="000000"/>
        </w:rPr>
        <w:t>unsatisf</w:t>
      </w:r>
      <w:r w:rsidR="00030023">
        <w:rPr>
          <w:rFonts w:ascii="Times New Roman" w:eastAsia="Times New Roman" w:hAnsi="Times New Roman" w:cs="Times New Roman"/>
          <w:color w:val="000000"/>
        </w:rPr>
        <w:t>actory</w:t>
      </w:r>
      <w:r w:rsidR="001F737A">
        <w:rPr>
          <w:rFonts w:ascii="Times New Roman" w:eastAsia="Times New Roman" w:hAnsi="Times New Roman" w:cs="Times New Roman"/>
          <w:color w:val="000000"/>
        </w:rPr>
        <w:t xml:space="preserve"> outcomes in genuine test settings. </w:t>
      </w:r>
      <w:r w:rsidR="001F737A" w:rsidRPr="00103ED2">
        <w:rPr>
          <w:rFonts w:ascii="Times New Roman" w:eastAsia="Times New Roman" w:hAnsi="Times New Roman" w:cs="Times New Roman"/>
          <w:color w:val="000000"/>
        </w:rPr>
        <w:t>Koraishi (2024)</w:t>
      </w:r>
      <w:r w:rsidR="001F737A">
        <w:rPr>
          <w:rFonts w:ascii="Times New Roman" w:eastAsia="Times New Roman" w:hAnsi="Times New Roman" w:cs="Times New Roman"/>
          <w:color w:val="000000"/>
        </w:rPr>
        <w:t xml:space="preserve"> also found disparities between band scores produced by trained IELTS examiners and those generated by AI, </w:t>
      </w:r>
      <w:r w:rsidR="00103ED2" w:rsidRPr="00103ED2">
        <w:rPr>
          <w:rFonts w:ascii="Times New Roman" w:eastAsia="Times New Roman" w:hAnsi="Times New Roman" w:cs="Times New Roman"/>
          <w:color w:val="000000"/>
        </w:rPr>
        <w:t>particularly with regard to coherence and task achievement. </w:t>
      </w:r>
      <w:r w:rsidR="001F737A">
        <w:rPr>
          <w:rFonts w:ascii="Times New Roman" w:eastAsia="Times New Roman" w:hAnsi="Times New Roman" w:cs="Times New Roman"/>
          <w:color w:val="000000"/>
        </w:rPr>
        <w:t>These inconsistencies suggest that while AI can support</w:t>
      </w:r>
      <w:r w:rsidR="00030023">
        <w:rPr>
          <w:rFonts w:ascii="Times New Roman" w:eastAsia="Times New Roman" w:hAnsi="Times New Roman" w:cs="Times New Roman"/>
          <w:color w:val="000000"/>
        </w:rPr>
        <w:t xml:space="preserve"> the</w:t>
      </w:r>
      <w:r w:rsidR="001F737A">
        <w:rPr>
          <w:rFonts w:ascii="Times New Roman" w:eastAsia="Times New Roman" w:hAnsi="Times New Roman" w:cs="Times New Roman"/>
          <w:color w:val="000000"/>
        </w:rPr>
        <w:t xml:space="preserve"> language learning process, learners should not be exclusively dependent on it as the only source of feedback for high-stakes test preparation like IELTS.</w:t>
      </w:r>
    </w:p>
    <w:p w14:paraId="3511BD17" w14:textId="47CF8514" w:rsidR="0072317D" w:rsidRDefault="0072317D" w:rsidP="0072317D">
      <w:pPr>
        <w:spacing w:after="120" w:line="480" w:lineRule="auto"/>
        <w:ind w:firstLine="720"/>
        <w:rPr>
          <w:rFonts w:ascii="Times New Roman" w:eastAsia="Times New Roman" w:hAnsi="Times New Roman" w:cs="Times New Roman"/>
          <w:color w:val="000000"/>
        </w:rPr>
      </w:pPr>
      <w:r w:rsidRPr="00924359">
        <w:rPr>
          <w:rFonts w:ascii="Times New Roman" w:eastAsia="Times New Roman" w:hAnsi="Times New Roman" w:cs="Times New Roman"/>
          <w:color w:val="000000"/>
        </w:rPr>
        <w:t xml:space="preserve">Despite its potential, ChatGPT’s specific </w:t>
      </w:r>
      <w:r>
        <w:rPr>
          <w:rFonts w:ascii="Times New Roman" w:eastAsia="Times New Roman" w:hAnsi="Times New Roman" w:cs="Times New Roman"/>
          <w:color w:val="000000"/>
        </w:rPr>
        <w:t xml:space="preserve">contributions to IELTS preparation </w:t>
      </w:r>
      <w:r w:rsidR="00030023">
        <w:rPr>
          <w:rFonts w:ascii="Times New Roman" w:eastAsia="Times New Roman" w:hAnsi="Times New Roman" w:cs="Times New Roman"/>
          <w:color w:val="000000"/>
        </w:rPr>
        <w:t>have</w:t>
      </w:r>
      <w:r>
        <w:rPr>
          <w:rFonts w:ascii="Times New Roman" w:eastAsia="Times New Roman" w:hAnsi="Times New Roman" w:cs="Times New Roman"/>
          <w:color w:val="000000"/>
        </w:rPr>
        <w:t xml:space="preserve"> not yet been fully explored, and further research on its impacts on all key IELTS scoring criteria (TR, CC, LR, and GRA) is necessary.</w:t>
      </w:r>
    </w:p>
    <w:p w14:paraId="5330D584" w14:textId="77777777" w:rsidR="00886BD9" w:rsidRPr="004019DD" w:rsidRDefault="00000000">
      <w:pPr>
        <w:spacing w:after="120" w:line="480" w:lineRule="auto"/>
        <w:ind w:firstLine="720"/>
        <w:rPr>
          <w:rFonts w:ascii="Times New Roman" w:eastAsia="Times New Roman" w:hAnsi="Times New Roman" w:cs="Times New Roman"/>
          <w:color w:val="000000"/>
        </w:rPr>
      </w:pPr>
      <w:r w:rsidRPr="004019DD">
        <w:rPr>
          <w:rFonts w:ascii="Times New Roman" w:eastAsia="Times New Roman" w:hAnsi="Times New Roman" w:cs="Times New Roman"/>
          <w:color w:val="000000"/>
        </w:rPr>
        <w:t>This study aims to fill these gaps by examining how IELTS learners interpret and apply ChatGPT-generated feedback, especially regarding TR and CC, how they compare it with teacher feedback, and how AI feedback influences actual performance and learner reflection in authentic IELTS writing tasks.</w:t>
      </w:r>
    </w:p>
    <w:p w14:paraId="137C1348" w14:textId="77777777" w:rsidR="00886BD9" w:rsidRPr="006568AF" w:rsidRDefault="00000000">
      <w:pPr>
        <w:spacing w:after="120" w:line="480" w:lineRule="auto"/>
        <w:rPr>
          <w:rFonts w:ascii="Times New Roman" w:eastAsia="Times New Roman" w:hAnsi="Times New Roman" w:cs="Times New Roman"/>
          <w:i/>
          <w:iCs/>
          <w:color w:val="000000"/>
        </w:rPr>
      </w:pPr>
      <w:r w:rsidRPr="006568AF">
        <w:rPr>
          <w:rFonts w:ascii="Times New Roman" w:eastAsia="Times New Roman" w:hAnsi="Times New Roman" w:cs="Times New Roman"/>
          <w:b/>
          <w:i/>
          <w:iCs/>
          <w:color w:val="000000"/>
        </w:rPr>
        <w:t>Research questions:</w:t>
      </w:r>
    </w:p>
    <w:p w14:paraId="19FC5AF8" w14:textId="77777777" w:rsidR="00886BD9" w:rsidRPr="004019DD" w:rsidRDefault="00000000">
      <w:pPr>
        <w:numPr>
          <w:ilvl w:val="0"/>
          <w:numId w:val="2"/>
        </w:numPr>
        <w:spacing w:after="120" w:line="480" w:lineRule="auto"/>
        <w:rPr>
          <w:rFonts w:ascii="Times New Roman" w:eastAsia="Times New Roman" w:hAnsi="Times New Roman" w:cs="Times New Roman"/>
          <w:color w:val="000000"/>
        </w:rPr>
      </w:pPr>
      <w:r w:rsidRPr="004019DD">
        <w:rPr>
          <w:rFonts w:ascii="Times New Roman" w:eastAsia="Times New Roman" w:hAnsi="Times New Roman" w:cs="Times New Roman"/>
          <w:color w:val="000000"/>
        </w:rPr>
        <w:t>How do IELTS learners interpret and apply Chat GPT’s AI-generated writing feedback?</w:t>
      </w:r>
    </w:p>
    <w:p w14:paraId="013A9D36" w14:textId="77777777" w:rsidR="00886BD9" w:rsidRPr="004019DD" w:rsidRDefault="00000000">
      <w:pPr>
        <w:numPr>
          <w:ilvl w:val="0"/>
          <w:numId w:val="2"/>
        </w:numPr>
        <w:spacing w:after="120" w:line="480" w:lineRule="auto"/>
        <w:rPr>
          <w:rFonts w:ascii="Times New Roman" w:eastAsia="Times New Roman" w:hAnsi="Times New Roman" w:cs="Times New Roman"/>
          <w:color w:val="000000"/>
        </w:rPr>
      </w:pPr>
      <w:r w:rsidRPr="004019DD">
        <w:rPr>
          <w:rFonts w:ascii="Times New Roman" w:eastAsia="Times New Roman" w:hAnsi="Times New Roman" w:cs="Times New Roman"/>
          <w:color w:val="000000"/>
        </w:rPr>
        <w:t>What types of feedback do they accept, ignore, or misinterpret?</w:t>
      </w:r>
    </w:p>
    <w:p w14:paraId="40ADCE2D" w14:textId="1288A491" w:rsidR="00886BD9" w:rsidRPr="004019DD" w:rsidRDefault="00000000">
      <w:pPr>
        <w:numPr>
          <w:ilvl w:val="0"/>
          <w:numId w:val="2"/>
        </w:numPr>
        <w:spacing w:after="120" w:line="480" w:lineRule="auto"/>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Does </w:t>
      </w:r>
      <w:r w:rsidR="00C92117">
        <w:rPr>
          <w:rFonts w:ascii="Times New Roman" w:eastAsia="Times New Roman" w:hAnsi="Times New Roman" w:cs="Times New Roman"/>
          <w:color w:val="000000"/>
        </w:rPr>
        <w:t>AI</w:t>
      </w:r>
      <w:r w:rsidRPr="004019DD">
        <w:rPr>
          <w:rFonts w:ascii="Times New Roman" w:eastAsia="Times New Roman" w:hAnsi="Times New Roman" w:cs="Times New Roman"/>
          <w:color w:val="000000"/>
        </w:rPr>
        <w:t xml:space="preserve"> feedback help improve performance in task response and coherence?</w:t>
      </w:r>
    </w:p>
    <w:p w14:paraId="66CB589B" w14:textId="1B7D411D" w:rsidR="00886BD9" w:rsidRPr="004019DD" w:rsidRDefault="00000000">
      <w:pPr>
        <w:numPr>
          <w:ilvl w:val="0"/>
          <w:numId w:val="2"/>
        </w:numPr>
        <w:spacing w:after="120" w:line="480" w:lineRule="auto"/>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How do learners perceive the usefulness of </w:t>
      </w:r>
      <w:r w:rsidR="00C92117">
        <w:rPr>
          <w:rFonts w:ascii="Times New Roman" w:eastAsia="Times New Roman" w:hAnsi="Times New Roman" w:cs="Times New Roman"/>
          <w:color w:val="000000"/>
        </w:rPr>
        <w:t>AI</w:t>
      </w:r>
      <w:r w:rsidRPr="004019DD">
        <w:rPr>
          <w:rFonts w:ascii="Times New Roman" w:eastAsia="Times New Roman" w:hAnsi="Times New Roman" w:cs="Times New Roman"/>
          <w:color w:val="000000"/>
        </w:rPr>
        <w:t xml:space="preserve"> v</w:t>
      </w:r>
      <w:r w:rsidRPr="004019DD">
        <w:rPr>
          <w:rFonts w:ascii="Times New Roman" w:eastAsia="Times New Roman" w:hAnsi="Times New Roman" w:cs="Times New Roman"/>
        </w:rPr>
        <w:t>ersus</w:t>
      </w:r>
      <w:r w:rsidRPr="004019DD">
        <w:rPr>
          <w:rFonts w:ascii="Times New Roman" w:eastAsia="Times New Roman" w:hAnsi="Times New Roman" w:cs="Times New Roman"/>
          <w:color w:val="000000"/>
        </w:rPr>
        <w:t xml:space="preserve"> teacher feedback?</w:t>
      </w:r>
    </w:p>
    <w:p w14:paraId="221329D2" w14:textId="77777777" w:rsidR="00886BD9" w:rsidRPr="004019DD" w:rsidRDefault="00000000">
      <w:pPr>
        <w:spacing w:line="360" w:lineRule="auto"/>
        <w:jc w:val="center"/>
        <w:rPr>
          <w:rFonts w:ascii="Times New Roman" w:eastAsia="Times New Roman" w:hAnsi="Times New Roman" w:cs="Times New Roman"/>
          <w:b/>
          <w:color w:val="000000"/>
        </w:rPr>
      </w:pPr>
      <w:r w:rsidRPr="004019DD">
        <w:rPr>
          <w:rFonts w:ascii="Times New Roman" w:eastAsia="Times New Roman" w:hAnsi="Times New Roman" w:cs="Times New Roman"/>
          <w:b/>
          <w:color w:val="000000"/>
        </w:rPr>
        <w:t>3. Methodology</w:t>
      </w:r>
    </w:p>
    <w:p w14:paraId="54382C43" w14:textId="47AAA45F" w:rsidR="00886BD9" w:rsidRPr="004019DD" w:rsidRDefault="00000000">
      <w:pPr>
        <w:spacing w:after="0" w:line="480" w:lineRule="auto"/>
        <w:rPr>
          <w:rFonts w:ascii="Times New Roman" w:eastAsia="Times New Roman" w:hAnsi="Times New Roman" w:cs="Times New Roman"/>
          <w:b/>
          <w:i/>
          <w:color w:val="000000"/>
        </w:rPr>
      </w:pPr>
      <w:r w:rsidRPr="004019DD">
        <w:rPr>
          <w:rFonts w:ascii="Times New Roman" w:eastAsia="Times New Roman" w:hAnsi="Times New Roman" w:cs="Times New Roman"/>
          <w:b/>
          <w:i/>
          <w:color w:val="000000"/>
        </w:rPr>
        <w:t>3.1</w:t>
      </w:r>
      <w:r w:rsidR="000A21B1">
        <w:rPr>
          <w:rFonts w:ascii="Times New Roman" w:eastAsia="Times New Roman" w:hAnsi="Times New Roman" w:cs="Times New Roman"/>
          <w:b/>
          <w:i/>
          <w:color w:val="000000"/>
        </w:rPr>
        <w:t>.</w:t>
      </w:r>
      <w:r w:rsidRPr="004019DD">
        <w:rPr>
          <w:rFonts w:ascii="Times New Roman" w:eastAsia="Times New Roman" w:hAnsi="Times New Roman" w:cs="Times New Roman"/>
          <w:b/>
          <w:i/>
          <w:color w:val="000000"/>
        </w:rPr>
        <w:t xml:space="preserve"> Research design</w:t>
      </w:r>
    </w:p>
    <w:p w14:paraId="0A06F16A" w14:textId="77777777" w:rsidR="00886BD9" w:rsidRPr="004019DD" w:rsidRDefault="00000000" w:rsidP="00610249">
      <w:pPr>
        <w:spacing w:after="120" w:line="480" w:lineRule="auto"/>
        <w:ind w:firstLine="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This study adopts a qualitative classroom-based research design supplemented with basic score comparison. It aims to explore how IELTS learners use AI-generated feedback in revising </w:t>
      </w:r>
      <w:r w:rsidRPr="004019DD">
        <w:rPr>
          <w:rFonts w:ascii="Times New Roman" w:eastAsia="Times New Roman" w:hAnsi="Times New Roman" w:cs="Times New Roman"/>
          <w:color w:val="000000"/>
        </w:rPr>
        <w:lastRenderedPageBreak/>
        <w:t>their essays, with a focus on Task Response (TR) and Coherence and Cohesion (CC). The goal is to understand not just the outcomes, but the learners’ reasoning and perceptions behind adopting or rejecting AI suggestions.</w:t>
      </w:r>
    </w:p>
    <w:p w14:paraId="476838A3" w14:textId="7870B836" w:rsidR="00886BD9" w:rsidRPr="004019DD" w:rsidRDefault="00000000">
      <w:pPr>
        <w:spacing w:after="120" w:line="480" w:lineRule="auto"/>
        <w:rPr>
          <w:rFonts w:ascii="Times New Roman" w:eastAsia="Times New Roman" w:hAnsi="Times New Roman" w:cs="Times New Roman"/>
          <w:b/>
          <w:i/>
          <w:color w:val="000000"/>
        </w:rPr>
      </w:pPr>
      <w:r w:rsidRPr="004019DD">
        <w:rPr>
          <w:rFonts w:ascii="Times New Roman" w:eastAsia="Times New Roman" w:hAnsi="Times New Roman" w:cs="Times New Roman"/>
          <w:b/>
          <w:i/>
          <w:color w:val="000000"/>
        </w:rPr>
        <w:t>3.2</w:t>
      </w:r>
      <w:r w:rsidR="000A21B1">
        <w:rPr>
          <w:rFonts w:ascii="Times New Roman" w:eastAsia="Times New Roman" w:hAnsi="Times New Roman" w:cs="Times New Roman"/>
          <w:b/>
          <w:i/>
          <w:color w:val="000000"/>
        </w:rPr>
        <w:t>.</w:t>
      </w:r>
      <w:r w:rsidRPr="004019DD">
        <w:rPr>
          <w:rFonts w:ascii="Times New Roman" w:eastAsia="Times New Roman" w:hAnsi="Times New Roman" w:cs="Times New Roman"/>
          <w:b/>
          <w:i/>
          <w:color w:val="000000"/>
        </w:rPr>
        <w:t xml:space="preserve"> Participants</w:t>
      </w:r>
    </w:p>
    <w:p w14:paraId="0451A9D9" w14:textId="7E5EF0DE" w:rsidR="00886BD9" w:rsidRPr="004019DD" w:rsidRDefault="00000000" w:rsidP="00610249">
      <w:pPr>
        <w:spacing w:after="120" w:line="480" w:lineRule="auto"/>
        <w:ind w:firstLine="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The study involves </w:t>
      </w:r>
      <w:r w:rsidRPr="004019DD">
        <w:rPr>
          <w:rFonts w:ascii="Times New Roman" w:eastAsia="Times New Roman" w:hAnsi="Times New Roman" w:cs="Times New Roman"/>
          <w:b/>
          <w:color w:val="000000"/>
        </w:rPr>
        <w:t>12 upper-intermediate Vietnamese learners</w:t>
      </w:r>
      <w:r w:rsidRPr="004019DD">
        <w:rPr>
          <w:rFonts w:ascii="Times New Roman" w:eastAsia="Times New Roman" w:hAnsi="Times New Roman" w:cs="Times New Roman"/>
          <w:color w:val="000000"/>
        </w:rPr>
        <w:t xml:space="preserve"> (IELTS band 5.5–6.5 range), aged 17–2</w:t>
      </w:r>
      <w:r w:rsidRPr="004019DD">
        <w:rPr>
          <w:rFonts w:ascii="Times New Roman" w:eastAsia="Times New Roman" w:hAnsi="Times New Roman" w:cs="Times New Roman"/>
        </w:rPr>
        <w:t>1</w:t>
      </w:r>
      <w:r w:rsidRPr="004019DD">
        <w:rPr>
          <w:rFonts w:ascii="Times New Roman" w:eastAsia="Times New Roman" w:hAnsi="Times New Roman" w:cs="Times New Roman"/>
          <w:color w:val="000000"/>
        </w:rPr>
        <w:t>, enrolled in an IELTS course at Troy University Danang</w:t>
      </w:r>
      <w:r w:rsidR="00381C69" w:rsidRPr="004019DD">
        <w:rPr>
          <w:rFonts w:ascii="Times New Roman" w:eastAsia="Times New Roman" w:hAnsi="Times New Roman" w:cs="Times New Roman"/>
          <w:color w:val="000000"/>
        </w:rPr>
        <w:t xml:space="preserve"> </w:t>
      </w:r>
      <w:r w:rsidR="00381C69" w:rsidRPr="004019DD">
        <w:rPr>
          <w:rFonts w:ascii="Times New Roman" w:eastAsia="Times New Roman" w:hAnsi="Times New Roman" w:cs="Times New Roman"/>
          <w:i/>
          <w:iCs/>
          <w:color w:val="000000"/>
        </w:rPr>
        <w:t xml:space="preserve">(See Appendix </w:t>
      </w:r>
      <w:r w:rsidR="00886FC9">
        <w:rPr>
          <w:rFonts w:ascii="Times New Roman" w:eastAsia="Times New Roman" w:hAnsi="Times New Roman" w:cs="Times New Roman"/>
          <w:i/>
          <w:iCs/>
          <w:color w:val="000000"/>
        </w:rPr>
        <w:t>A</w:t>
      </w:r>
      <w:r w:rsidR="00381C69" w:rsidRPr="004019DD">
        <w:rPr>
          <w:rFonts w:ascii="Times New Roman" w:eastAsia="Times New Roman" w:hAnsi="Times New Roman" w:cs="Times New Roman"/>
          <w:i/>
          <w:iCs/>
          <w:color w:val="000000"/>
        </w:rPr>
        <w:t xml:space="preserve"> for full demographic information)</w:t>
      </w:r>
      <w:r w:rsidRPr="004019DD">
        <w:rPr>
          <w:rFonts w:ascii="Times New Roman" w:eastAsia="Times New Roman" w:hAnsi="Times New Roman" w:cs="Times New Roman"/>
          <w:color w:val="000000"/>
        </w:rPr>
        <w:t xml:space="preserve">. All participants have some prior exposure to AI tools and will be given the choice to use either Grammarly, ChatGPT, or QuillBot for revision tasks. Participants </w:t>
      </w:r>
      <w:r w:rsidR="00886FC9">
        <w:rPr>
          <w:rFonts w:ascii="Times New Roman" w:eastAsia="Times New Roman" w:hAnsi="Times New Roman" w:cs="Times New Roman"/>
          <w:color w:val="000000"/>
        </w:rPr>
        <w:t xml:space="preserve">were </w:t>
      </w:r>
      <w:r w:rsidRPr="004019DD">
        <w:rPr>
          <w:rFonts w:ascii="Times New Roman" w:eastAsia="Times New Roman" w:hAnsi="Times New Roman" w:cs="Times New Roman"/>
          <w:color w:val="000000"/>
        </w:rPr>
        <w:t>provide</w:t>
      </w:r>
      <w:r w:rsidR="00886FC9">
        <w:rPr>
          <w:rFonts w:ascii="Times New Roman" w:eastAsia="Times New Roman" w:hAnsi="Times New Roman" w:cs="Times New Roman"/>
          <w:color w:val="000000"/>
        </w:rPr>
        <w:t>d a consent</w:t>
      </w:r>
      <w:r w:rsidRPr="004019DD">
        <w:rPr>
          <w:rFonts w:ascii="Times New Roman" w:eastAsia="Times New Roman" w:hAnsi="Times New Roman" w:cs="Times New Roman"/>
          <w:color w:val="000000"/>
        </w:rPr>
        <w:t xml:space="preserve"> </w:t>
      </w:r>
      <w:r w:rsidR="00886FC9">
        <w:rPr>
          <w:rFonts w:ascii="Times New Roman" w:eastAsia="Times New Roman" w:hAnsi="Times New Roman" w:cs="Times New Roman"/>
          <w:color w:val="000000"/>
        </w:rPr>
        <w:t>form</w:t>
      </w:r>
      <w:r w:rsidR="000A21B1">
        <w:rPr>
          <w:rFonts w:ascii="Times New Roman" w:eastAsia="Times New Roman" w:hAnsi="Times New Roman" w:cs="Times New Roman"/>
          <w:color w:val="000000"/>
        </w:rPr>
        <w:t xml:space="preserve"> </w:t>
      </w:r>
      <w:r w:rsidR="000A21B1" w:rsidRPr="000A21B1">
        <w:rPr>
          <w:rFonts w:ascii="Times New Roman" w:eastAsia="Times New Roman" w:hAnsi="Times New Roman" w:cs="Times New Roman"/>
          <w:i/>
          <w:iCs/>
          <w:color w:val="000000"/>
        </w:rPr>
        <w:t xml:space="preserve">(See Appendix </w:t>
      </w:r>
      <w:r w:rsidR="00886FC9">
        <w:rPr>
          <w:rFonts w:ascii="Times New Roman" w:eastAsia="Times New Roman" w:hAnsi="Times New Roman" w:cs="Times New Roman"/>
          <w:i/>
          <w:iCs/>
          <w:color w:val="000000"/>
        </w:rPr>
        <w:t>B</w:t>
      </w:r>
      <w:r w:rsidR="000A21B1" w:rsidRPr="000A21B1">
        <w:rPr>
          <w:rFonts w:ascii="Times New Roman" w:eastAsia="Times New Roman" w:hAnsi="Times New Roman" w:cs="Times New Roman"/>
          <w:i/>
          <w:iCs/>
          <w:color w:val="000000"/>
        </w:rPr>
        <w:t>)</w:t>
      </w:r>
      <w:r w:rsidRPr="004019DD">
        <w:rPr>
          <w:rFonts w:ascii="Times New Roman" w:eastAsia="Times New Roman" w:hAnsi="Times New Roman" w:cs="Times New Roman"/>
          <w:color w:val="000000"/>
        </w:rPr>
        <w:t>.</w:t>
      </w:r>
    </w:p>
    <w:p w14:paraId="4BED9B22" w14:textId="668CEE9B" w:rsidR="00886BD9" w:rsidRPr="000A21B1" w:rsidRDefault="00000000">
      <w:pPr>
        <w:spacing w:after="0" w:line="480" w:lineRule="auto"/>
        <w:rPr>
          <w:rFonts w:ascii="Times New Roman" w:eastAsia="Times New Roman" w:hAnsi="Times New Roman" w:cs="Times New Roman"/>
          <w:b/>
          <w:i/>
          <w:iCs/>
          <w:color w:val="000000"/>
        </w:rPr>
      </w:pPr>
      <w:r w:rsidRPr="000A21B1">
        <w:rPr>
          <w:rFonts w:ascii="Times New Roman" w:eastAsia="Times New Roman" w:hAnsi="Times New Roman" w:cs="Times New Roman"/>
          <w:b/>
          <w:i/>
          <w:iCs/>
          <w:color w:val="000000"/>
        </w:rPr>
        <w:t>3.3</w:t>
      </w:r>
      <w:r w:rsidR="000A21B1" w:rsidRPr="000A21B1">
        <w:rPr>
          <w:rFonts w:ascii="Times New Roman" w:eastAsia="Times New Roman" w:hAnsi="Times New Roman" w:cs="Times New Roman"/>
          <w:b/>
          <w:i/>
          <w:iCs/>
          <w:color w:val="000000"/>
        </w:rPr>
        <w:t>.</w:t>
      </w:r>
      <w:r w:rsidRPr="000A21B1">
        <w:rPr>
          <w:rFonts w:ascii="Times New Roman" w:eastAsia="Times New Roman" w:hAnsi="Times New Roman" w:cs="Times New Roman"/>
          <w:b/>
          <w:i/>
          <w:iCs/>
          <w:color w:val="000000"/>
        </w:rPr>
        <w:t xml:space="preserve"> Data </w:t>
      </w:r>
      <w:r w:rsidR="000A21B1" w:rsidRPr="000A21B1">
        <w:rPr>
          <w:rFonts w:ascii="Times New Roman" w:eastAsia="Times New Roman" w:hAnsi="Times New Roman" w:cs="Times New Roman"/>
          <w:b/>
          <w:i/>
          <w:iCs/>
          <w:color w:val="000000"/>
        </w:rPr>
        <w:t>c</w:t>
      </w:r>
      <w:r w:rsidRPr="000A21B1">
        <w:rPr>
          <w:rFonts w:ascii="Times New Roman" w:eastAsia="Times New Roman" w:hAnsi="Times New Roman" w:cs="Times New Roman"/>
          <w:b/>
          <w:i/>
          <w:iCs/>
          <w:color w:val="000000"/>
        </w:rPr>
        <w:t>ollection</w:t>
      </w:r>
    </w:p>
    <w:p w14:paraId="36E811B9" w14:textId="77777777" w:rsidR="00735294" w:rsidRDefault="00000000" w:rsidP="0057486F">
      <w:pPr>
        <w:spacing w:after="120" w:line="480" w:lineRule="auto"/>
        <w:ind w:firstLine="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Data collection occurs over three </w:t>
      </w:r>
      <w:r w:rsidR="00735294">
        <w:rPr>
          <w:rFonts w:ascii="Times New Roman" w:eastAsia="Times New Roman" w:hAnsi="Times New Roman" w:cs="Times New Roman"/>
          <w:color w:val="000000"/>
        </w:rPr>
        <w:t>phases</w:t>
      </w:r>
      <w:r w:rsidR="009C164D">
        <w:rPr>
          <w:rFonts w:ascii="Times New Roman" w:eastAsia="Times New Roman" w:hAnsi="Times New Roman" w:cs="Times New Roman"/>
          <w:color w:val="000000"/>
        </w:rPr>
        <w:t xml:space="preserve">. </w:t>
      </w:r>
    </w:p>
    <w:p w14:paraId="4E5AED0E" w14:textId="72EC7481" w:rsidR="00735294" w:rsidRDefault="00735294" w:rsidP="0057486F">
      <w:pPr>
        <w:spacing w:after="120" w:line="480" w:lineRule="auto"/>
        <w:ind w:firstLine="720"/>
        <w:rPr>
          <w:rFonts w:ascii="Times New Roman" w:eastAsia="Times New Roman" w:hAnsi="Times New Roman" w:cs="Times New Roman"/>
          <w:bCs/>
        </w:rPr>
      </w:pPr>
      <w:r>
        <w:rPr>
          <w:rFonts w:ascii="Times New Roman" w:eastAsia="Times New Roman" w:hAnsi="Times New Roman" w:cs="Times New Roman"/>
          <w:color w:val="000000"/>
        </w:rPr>
        <w:t>In phase 1,</w:t>
      </w:r>
      <w:r w:rsidR="009C164D">
        <w:rPr>
          <w:rFonts w:ascii="Times New Roman" w:eastAsia="Times New Roman" w:hAnsi="Times New Roman" w:cs="Times New Roman"/>
          <w:color w:val="000000"/>
        </w:rPr>
        <w:t xml:space="preserve"> </w:t>
      </w:r>
      <w:r w:rsidR="001013E7">
        <w:rPr>
          <w:rFonts w:ascii="Times New Roman" w:eastAsia="Times New Roman" w:hAnsi="Times New Roman" w:cs="Times New Roman"/>
          <w:color w:val="000000"/>
        </w:rPr>
        <w:t xml:space="preserve">12 </w:t>
      </w:r>
      <w:r w:rsidR="009C164D">
        <w:rPr>
          <w:rFonts w:ascii="Times New Roman" w:eastAsia="Times New Roman" w:hAnsi="Times New Roman" w:cs="Times New Roman"/>
          <w:bCs/>
          <w:color w:val="000000"/>
        </w:rPr>
        <w:t>s</w:t>
      </w:r>
      <w:r w:rsidRPr="006568AF">
        <w:rPr>
          <w:rFonts w:ascii="Times New Roman" w:eastAsia="Times New Roman" w:hAnsi="Times New Roman" w:cs="Times New Roman"/>
          <w:bCs/>
          <w:color w:val="000000"/>
        </w:rPr>
        <w:t xml:space="preserve">tudents </w:t>
      </w:r>
      <w:r w:rsidR="009C164D">
        <w:rPr>
          <w:rFonts w:ascii="Times New Roman" w:eastAsia="Times New Roman" w:hAnsi="Times New Roman" w:cs="Times New Roman"/>
          <w:bCs/>
          <w:color w:val="000000"/>
        </w:rPr>
        <w:t xml:space="preserve">were required to </w:t>
      </w:r>
      <w:r w:rsidR="001013E7">
        <w:rPr>
          <w:rFonts w:ascii="Times New Roman" w:eastAsia="Times New Roman" w:hAnsi="Times New Roman" w:cs="Times New Roman"/>
          <w:bCs/>
          <w:color w:val="000000"/>
        </w:rPr>
        <w:t>write an essay to answer</w:t>
      </w:r>
      <w:r w:rsidRPr="006568AF">
        <w:rPr>
          <w:rFonts w:ascii="Times New Roman" w:eastAsia="Times New Roman" w:hAnsi="Times New Roman" w:cs="Times New Roman"/>
          <w:bCs/>
          <w:color w:val="000000"/>
        </w:rPr>
        <w:t xml:space="preserve"> an IELTS Task 2 </w:t>
      </w:r>
      <w:r w:rsidR="001013E7">
        <w:rPr>
          <w:rFonts w:ascii="Times New Roman" w:eastAsia="Times New Roman" w:hAnsi="Times New Roman" w:cs="Times New Roman"/>
          <w:bCs/>
          <w:color w:val="000000"/>
        </w:rPr>
        <w:t>question</w:t>
      </w:r>
      <w:r>
        <w:rPr>
          <w:rFonts w:ascii="Times New Roman" w:eastAsia="Times New Roman" w:hAnsi="Times New Roman" w:cs="Times New Roman"/>
          <w:bCs/>
          <w:color w:val="000000"/>
        </w:rPr>
        <w:t xml:space="preserve"> individually</w:t>
      </w:r>
      <w:r w:rsidRPr="006568AF">
        <w:rPr>
          <w:rFonts w:ascii="Times New Roman" w:eastAsia="Times New Roman" w:hAnsi="Times New Roman" w:cs="Times New Roman"/>
          <w:bCs/>
          <w:color w:val="000000"/>
        </w:rPr>
        <w:t xml:space="preserve"> under test conditions, without any AI assistance. E</w:t>
      </w:r>
      <w:r w:rsidRPr="006568AF">
        <w:rPr>
          <w:rFonts w:ascii="Times New Roman" w:eastAsia="Times New Roman" w:hAnsi="Times New Roman" w:cs="Times New Roman"/>
          <w:bCs/>
        </w:rPr>
        <w:t>ach essay was labelled from 1 to 12.</w:t>
      </w:r>
      <w:r w:rsidR="009C164D">
        <w:rPr>
          <w:rFonts w:ascii="Times New Roman" w:eastAsia="Times New Roman" w:hAnsi="Times New Roman" w:cs="Times New Roman"/>
          <w:bCs/>
        </w:rPr>
        <w:t xml:space="preserve"> </w:t>
      </w:r>
    </w:p>
    <w:p w14:paraId="5A9C270D" w14:textId="77777777" w:rsidR="009466B1" w:rsidRDefault="001013E7" w:rsidP="001013E7">
      <w:pPr>
        <w:spacing w:after="120" w:line="480" w:lineRule="auto"/>
        <w:ind w:left="720"/>
        <w:rPr>
          <w:rFonts w:ascii="Times New Roman" w:eastAsia="Times New Roman" w:hAnsi="Times New Roman" w:cs="Times New Roman"/>
          <w:bCs/>
          <w:i/>
          <w:iCs/>
        </w:rPr>
      </w:pPr>
      <w:r w:rsidRPr="001013E7">
        <w:rPr>
          <w:rFonts w:ascii="Times New Roman" w:eastAsia="Times New Roman" w:hAnsi="Times New Roman" w:cs="Times New Roman"/>
          <w:bCs/>
          <w:i/>
          <w:iCs/>
        </w:rPr>
        <w:t xml:space="preserve">Essay question: </w:t>
      </w:r>
    </w:p>
    <w:p w14:paraId="4C342131" w14:textId="3E544849" w:rsidR="001013E7" w:rsidRPr="00A462C6" w:rsidRDefault="00A462C6" w:rsidP="001013E7">
      <w:pPr>
        <w:spacing w:after="120" w:line="480" w:lineRule="auto"/>
        <w:ind w:left="720"/>
        <w:rPr>
          <w:rFonts w:ascii="Times New Roman" w:eastAsia="Times New Roman" w:hAnsi="Times New Roman" w:cs="Times New Roman"/>
          <w:b/>
          <w:i/>
          <w:iCs/>
        </w:rPr>
      </w:pPr>
      <w:r w:rsidRPr="00A462C6">
        <w:rPr>
          <w:rFonts w:ascii="Times New Roman" w:eastAsia="Times New Roman" w:hAnsi="Times New Roman" w:cs="Times New Roman"/>
          <w:b/>
          <w:bCs/>
          <w:i/>
          <w:iCs/>
        </w:rPr>
        <w:t>Some people say children should not have mobile phones until they are teenagers, while others argue they should learn how to use them from a young age.</w:t>
      </w:r>
      <w:r w:rsidRPr="00A462C6">
        <w:rPr>
          <w:rFonts w:ascii="Times New Roman" w:eastAsia="Times New Roman" w:hAnsi="Times New Roman" w:cs="Times New Roman"/>
          <w:bCs/>
          <w:i/>
          <w:iCs/>
        </w:rPr>
        <w:br/>
      </w:r>
      <w:r w:rsidRPr="00A462C6">
        <w:rPr>
          <w:rFonts w:ascii="Times New Roman" w:eastAsia="Times New Roman" w:hAnsi="Times New Roman" w:cs="Times New Roman"/>
          <w:b/>
          <w:i/>
          <w:iCs/>
        </w:rPr>
        <w:t>Discuss both views and give your opinion.</w:t>
      </w:r>
    </w:p>
    <w:p w14:paraId="3AB54871" w14:textId="3F9894CC" w:rsidR="009466B1" w:rsidRDefault="009466B1" w:rsidP="001013E7">
      <w:pPr>
        <w:spacing w:after="120" w:line="480" w:lineRule="auto"/>
        <w:ind w:left="720"/>
        <w:rPr>
          <w:rFonts w:ascii="Times New Roman" w:eastAsia="Times New Roman" w:hAnsi="Times New Roman" w:cs="Times New Roman"/>
          <w:bCs/>
          <w:i/>
          <w:iCs/>
        </w:rPr>
      </w:pPr>
      <w:r w:rsidRPr="009466B1">
        <w:rPr>
          <w:rFonts w:ascii="Times New Roman" w:eastAsia="Times New Roman" w:hAnsi="Times New Roman" w:cs="Times New Roman"/>
          <w:bCs/>
          <w:i/>
          <w:iCs/>
        </w:rPr>
        <w:t>Give reasons for your answer and include any relevant examples from your own knowledge or experience.</w:t>
      </w:r>
    </w:p>
    <w:p w14:paraId="2C15941C" w14:textId="56B582A3" w:rsidR="009466B1" w:rsidRPr="001013E7" w:rsidRDefault="009466B1" w:rsidP="001013E7">
      <w:pPr>
        <w:spacing w:after="120" w:line="480" w:lineRule="auto"/>
        <w:ind w:left="720"/>
        <w:rPr>
          <w:rFonts w:ascii="Times New Roman" w:eastAsia="Times New Roman" w:hAnsi="Times New Roman" w:cs="Times New Roman"/>
          <w:bCs/>
          <w:i/>
          <w:iCs/>
        </w:rPr>
      </w:pPr>
      <w:r>
        <w:rPr>
          <w:rFonts w:ascii="Times New Roman" w:eastAsia="Times New Roman" w:hAnsi="Times New Roman" w:cs="Times New Roman"/>
          <w:bCs/>
          <w:i/>
          <w:iCs/>
        </w:rPr>
        <w:t>Write at least 250 words.</w:t>
      </w:r>
    </w:p>
    <w:p w14:paraId="1C1A9A07" w14:textId="07CDDF5C" w:rsidR="00637097" w:rsidRPr="00735294" w:rsidRDefault="00735294" w:rsidP="00735294">
      <w:pPr>
        <w:tabs>
          <w:tab w:val="num" w:pos="720"/>
        </w:tabs>
        <w:spacing w:after="120" w:line="480" w:lineRule="auto"/>
        <w:ind w:firstLine="720"/>
        <w:rPr>
          <w:rFonts w:ascii="Times New Roman" w:eastAsia="Times New Roman" w:hAnsi="Times New Roman" w:cs="Times New Roman"/>
          <w:bCs/>
        </w:rPr>
      </w:pPr>
      <w:r>
        <w:rPr>
          <w:rFonts w:ascii="Times New Roman" w:eastAsia="Times New Roman" w:hAnsi="Times New Roman" w:cs="Times New Roman"/>
          <w:bCs/>
        </w:rPr>
        <w:lastRenderedPageBreak/>
        <w:t xml:space="preserve">In phase 2, </w:t>
      </w:r>
      <w:r w:rsidRPr="00735294">
        <w:rPr>
          <w:rFonts w:ascii="Times New Roman" w:eastAsia="Times New Roman" w:hAnsi="Times New Roman" w:cs="Times New Roman"/>
          <w:bCs/>
        </w:rPr>
        <w:t xml:space="preserve">a brief instructional session (20 minutes) was conducted, where the </w:t>
      </w:r>
      <w:r>
        <w:rPr>
          <w:rFonts w:ascii="Times New Roman" w:eastAsia="Times New Roman" w:hAnsi="Times New Roman" w:cs="Times New Roman"/>
          <w:bCs/>
        </w:rPr>
        <w:t>researcher e</w:t>
      </w:r>
      <w:r w:rsidRPr="00735294">
        <w:rPr>
          <w:rFonts w:ascii="Times New Roman" w:eastAsia="Times New Roman" w:hAnsi="Times New Roman" w:cs="Times New Roman"/>
          <w:bCs/>
        </w:rPr>
        <w:t xml:space="preserve">xplained how to interpret </w:t>
      </w:r>
      <w:r w:rsidR="00C92117">
        <w:rPr>
          <w:rFonts w:ascii="Times New Roman" w:eastAsia="Times New Roman" w:hAnsi="Times New Roman" w:cs="Times New Roman"/>
          <w:bCs/>
        </w:rPr>
        <w:t>ChatGPT</w:t>
      </w:r>
      <w:r w:rsidRPr="00735294">
        <w:rPr>
          <w:rFonts w:ascii="Times New Roman" w:eastAsia="Times New Roman" w:hAnsi="Times New Roman" w:cs="Times New Roman"/>
          <w:bCs/>
        </w:rPr>
        <w:t xml:space="preserve"> feedback,</w:t>
      </w:r>
      <w:r>
        <w:rPr>
          <w:rFonts w:ascii="Times New Roman" w:eastAsia="Times New Roman" w:hAnsi="Times New Roman" w:cs="Times New Roman"/>
          <w:bCs/>
        </w:rPr>
        <w:t xml:space="preserve"> m</w:t>
      </w:r>
      <w:r w:rsidRPr="00735294">
        <w:rPr>
          <w:rFonts w:ascii="Times New Roman" w:eastAsia="Times New Roman" w:hAnsi="Times New Roman" w:cs="Times New Roman"/>
          <w:bCs/>
        </w:rPr>
        <w:t>odel</w:t>
      </w:r>
      <w:r w:rsidR="00AA6328">
        <w:rPr>
          <w:rFonts w:ascii="Times New Roman" w:eastAsia="Times New Roman" w:hAnsi="Times New Roman" w:cs="Times New Roman"/>
          <w:bCs/>
        </w:rPr>
        <w:t>l</w:t>
      </w:r>
      <w:r w:rsidRPr="00735294">
        <w:rPr>
          <w:rFonts w:ascii="Times New Roman" w:eastAsia="Times New Roman" w:hAnsi="Times New Roman" w:cs="Times New Roman"/>
          <w:bCs/>
        </w:rPr>
        <w:t>ed how to revise based on it, and</w:t>
      </w:r>
      <w:r>
        <w:rPr>
          <w:rFonts w:ascii="Times New Roman" w:eastAsia="Times New Roman" w:hAnsi="Times New Roman" w:cs="Times New Roman"/>
          <w:bCs/>
        </w:rPr>
        <w:t xml:space="preserve"> e</w:t>
      </w:r>
      <w:r w:rsidRPr="00735294">
        <w:rPr>
          <w:rFonts w:ascii="Times New Roman" w:eastAsia="Times New Roman" w:hAnsi="Times New Roman" w:cs="Times New Roman"/>
          <w:bCs/>
        </w:rPr>
        <w:t xml:space="preserve">ncouraged students to verify </w:t>
      </w:r>
      <w:r w:rsidR="00C92117">
        <w:rPr>
          <w:rFonts w:ascii="Times New Roman" w:eastAsia="Times New Roman" w:hAnsi="Times New Roman" w:cs="Times New Roman"/>
          <w:bCs/>
        </w:rPr>
        <w:t>ChatGPT</w:t>
      </w:r>
      <w:r w:rsidRPr="00735294">
        <w:rPr>
          <w:rFonts w:ascii="Times New Roman" w:eastAsia="Times New Roman" w:hAnsi="Times New Roman" w:cs="Times New Roman"/>
          <w:bCs/>
        </w:rPr>
        <w:t xml:space="preserve"> suggestions using IELTS band descriptors.</w:t>
      </w:r>
      <w:r>
        <w:rPr>
          <w:rFonts w:ascii="Times New Roman" w:eastAsia="Times New Roman" w:hAnsi="Times New Roman" w:cs="Times New Roman"/>
          <w:bCs/>
        </w:rPr>
        <w:t xml:space="preserve"> The students then</w:t>
      </w:r>
      <w:r w:rsidRPr="006568AF">
        <w:rPr>
          <w:rFonts w:ascii="Times New Roman" w:eastAsia="Times New Roman" w:hAnsi="Times New Roman" w:cs="Times New Roman"/>
          <w:bCs/>
          <w:color w:val="000000"/>
        </w:rPr>
        <w:t xml:space="preserve"> revise</w:t>
      </w:r>
      <w:r w:rsidR="009C164D">
        <w:rPr>
          <w:rFonts w:ascii="Times New Roman" w:eastAsia="Times New Roman" w:hAnsi="Times New Roman" w:cs="Times New Roman"/>
          <w:bCs/>
          <w:color w:val="000000"/>
        </w:rPr>
        <w:t>d</w:t>
      </w:r>
      <w:r w:rsidRPr="006568AF">
        <w:rPr>
          <w:rFonts w:ascii="Times New Roman" w:eastAsia="Times New Roman" w:hAnsi="Times New Roman" w:cs="Times New Roman"/>
          <w:bCs/>
          <w:color w:val="000000"/>
        </w:rPr>
        <w:t xml:space="preserve"> the same essay at home using </w:t>
      </w:r>
      <w:r w:rsidR="00637097">
        <w:rPr>
          <w:rFonts w:ascii="Times New Roman" w:eastAsia="Times New Roman" w:hAnsi="Times New Roman" w:cs="Times New Roman"/>
          <w:bCs/>
          <w:color w:val="000000"/>
        </w:rPr>
        <w:t>ChatGPT with a fixed prompt designed to elicit consistent and pedagogically relevant feedback</w:t>
      </w:r>
      <w:r w:rsidRPr="006568AF">
        <w:rPr>
          <w:rFonts w:ascii="Times New Roman" w:eastAsia="Times New Roman" w:hAnsi="Times New Roman" w:cs="Times New Roman"/>
          <w:bCs/>
          <w:color w:val="000000"/>
        </w:rPr>
        <w:t>.</w:t>
      </w:r>
      <w:r w:rsidR="00637097">
        <w:rPr>
          <w:rFonts w:ascii="Times New Roman" w:eastAsia="Times New Roman" w:hAnsi="Times New Roman" w:cs="Times New Roman"/>
          <w:bCs/>
          <w:color w:val="000000"/>
        </w:rPr>
        <w:t xml:space="preserve"> </w:t>
      </w:r>
      <w:r w:rsidR="007D0F09" w:rsidRPr="00592890">
        <w:rPr>
          <w:rFonts w:ascii="Times New Roman" w:eastAsia="Times New Roman" w:hAnsi="Times New Roman" w:cs="Times New Roman"/>
          <w:color w:val="000000"/>
        </w:rPr>
        <w:t>While ChatGPT responses may vary slightly across sessions, using a fixed prompt and controlled writing samples reduced variability and enhanced comparability across feedback instances.</w:t>
      </w:r>
      <w:r w:rsidR="007D0F09">
        <w:rPr>
          <w:rFonts w:ascii="Times New Roman" w:eastAsia="Times New Roman" w:hAnsi="Times New Roman" w:cs="Times New Roman"/>
          <w:color w:val="000000"/>
        </w:rPr>
        <w:t xml:space="preserve"> </w:t>
      </w:r>
      <w:r w:rsidR="00637097">
        <w:rPr>
          <w:rFonts w:ascii="Times New Roman" w:eastAsia="Times New Roman" w:hAnsi="Times New Roman" w:cs="Times New Roman"/>
          <w:bCs/>
          <w:color w:val="000000"/>
        </w:rPr>
        <w:t>The prompt was as follows:</w:t>
      </w:r>
    </w:p>
    <w:p w14:paraId="1690FF6D" w14:textId="1D857E8B" w:rsidR="00637097" w:rsidRDefault="00637097" w:rsidP="0057486F">
      <w:pPr>
        <w:spacing w:after="120" w:line="480" w:lineRule="auto"/>
        <w:ind w:left="810"/>
        <w:rPr>
          <w:rFonts w:ascii="Times New Roman" w:eastAsia="Times New Roman" w:hAnsi="Times New Roman" w:cs="Times New Roman"/>
          <w:bCs/>
          <w:i/>
          <w:iCs/>
          <w:color w:val="000000"/>
        </w:rPr>
      </w:pPr>
      <w:r w:rsidRPr="00637097">
        <w:rPr>
          <w:rFonts w:ascii="Times New Roman" w:eastAsia="Times New Roman" w:hAnsi="Times New Roman" w:cs="Times New Roman"/>
          <w:bCs/>
          <w:i/>
          <w:iCs/>
          <w:color w:val="000000"/>
        </w:rPr>
        <w:t xml:space="preserve">“Please give detailed feedback on this IELTS Writing Task 2 essay using the </w:t>
      </w:r>
      <w:r>
        <w:rPr>
          <w:rFonts w:ascii="Times New Roman" w:eastAsia="Times New Roman" w:hAnsi="Times New Roman" w:cs="Times New Roman"/>
          <w:bCs/>
          <w:i/>
          <w:iCs/>
          <w:color w:val="000000"/>
        </w:rPr>
        <w:t xml:space="preserve">official </w:t>
      </w:r>
      <w:r w:rsidRPr="00637097">
        <w:rPr>
          <w:rFonts w:ascii="Times New Roman" w:eastAsia="Times New Roman" w:hAnsi="Times New Roman" w:cs="Times New Roman"/>
          <w:bCs/>
          <w:i/>
          <w:iCs/>
          <w:color w:val="000000"/>
        </w:rPr>
        <w:t xml:space="preserve">IELTS </w:t>
      </w:r>
      <w:r>
        <w:rPr>
          <w:rFonts w:ascii="Times New Roman" w:eastAsia="Times New Roman" w:hAnsi="Times New Roman" w:cs="Times New Roman"/>
          <w:bCs/>
          <w:i/>
          <w:iCs/>
          <w:color w:val="000000"/>
        </w:rPr>
        <w:t xml:space="preserve">Writing </w:t>
      </w:r>
      <w:r w:rsidRPr="00637097">
        <w:rPr>
          <w:rFonts w:ascii="Times New Roman" w:eastAsia="Times New Roman" w:hAnsi="Times New Roman" w:cs="Times New Roman"/>
          <w:bCs/>
          <w:i/>
          <w:iCs/>
          <w:color w:val="000000"/>
        </w:rPr>
        <w:t>Band Descriptors.”</w:t>
      </w:r>
    </w:p>
    <w:p w14:paraId="52FB9213" w14:textId="7CBB7048" w:rsidR="007D0F09" w:rsidRDefault="00637097" w:rsidP="0057486F">
      <w:pPr>
        <w:spacing w:after="120" w:line="480" w:lineRule="auto"/>
        <w:ind w:firstLine="720"/>
        <w:rPr>
          <w:rFonts w:ascii="Times New Roman" w:eastAsia="Times New Roman" w:hAnsi="Times New Roman" w:cs="Times New Roman"/>
          <w:color w:val="000000"/>
        </w:rPr>
      </w:pPr>
      <w:r w:rsidRPr="00637097">
        <w:rPr>
          <w:rFonts w:ascii="Times New Roman" w:eastAsia="Times New Roman" w:hAnsi="Times New Roman" w:cs="Times New Roman"/>
          <w:bCs/>
          <w:color w:val="000000"/>
        </w:rPr>
        <w:t>This prompt was piloted and refined during a pre-study phase to ensure that ChatGPT</w:t>
      </w:r>
      <w:r w:rsidR="00AA6328">
        <w:rPr>
          <w:rFonts w:ascii="Times New Roman" w:eastAsia="Times New Roman" w:hAnsi="Times New Roman" w:cs="Times New Roman"/>
          <w:bCs/>
          <w:color w:val="000000"/>
        </w:rPr>
        <w:t>-</w:t>
      </w:r>
      <w:r w:rsidRPr="00637097">
        <w:rPr>
          <w:rFonts w:ascii="Times New Roman" w:eastAsia="Times New Roman" w:hAnsi="Times New Roman" w:cs="Times New Roman"/>
          <w:bCs/>
          <w:color w:val="000000"/>
        </w:rPr>
        <w:t>generated feedback aligned with assessment criteria familiar to learners and researchers.</w:t>
      </w:r>
      <w:r w:rsidR="007D0F09">
        <w:rPr>
          <w:rFonts w:ascii="Times New Roman" w:eastAsia="Times New Roman" w:hAnsi="Times New Roman" w:cs="Times New Roman"/>
          <w:bCs/>
          <w:color w:val="000000"/>
        </w:rPr>
        <w:t xml:space="preserve"> </w:t>
      </w:r>
    </w:p>
    <w:p w14:paraId="350C417C" w14:textId="38F3359B" w:rsidR="00637097" w:rsidRDefault="00000000" w:rsidP="009C164D">
      <w:pPr>
        <w:spacing w:after="120" w:line="480" w:lineRule="auto"/>
        <w:ind w:firstLine="360"/>
        <w:rPr>
          <w:rFonts w:ascii="Times New Roman" w:eastAsia="Times New Roman" w:hAnsi="Times New Roman" w:cs="Times New Roman"/>
          <w:bCs/>
          <w:color w:val="000000"/>
        </w:rPr>
      </w:pPr>
      <w:r w:rsidRPr="006568AF">
        <w:rPr>
          <w:rFonts w:ascii="Times New Roman" w:eastAsia="Times New Roman" w:hAnsi="Times New Roman" w:cs="Times New Roman"/>
          <w:bCs/>
          <w:color w:val="000000"/>
        </w:rPr>
        <w:t xml:space="preserve"> </w:t>
      </w:r>
      <w:r w:rsidR="0057486F">
        <w:rPr>
          <w:rFonts w:ascii="Times New Roman" w:eastAsia="Times New Roman" w:hAnsi="Times New Roman" w:cs="Times New Roman"/>
          <w:bCs/>
          <w:color w:val="000000"/>
        </w:rPr>
        <w:tab/>
      </w:r>
      <w:r w:rsidR="00637097">
        <w:rPr>
          <w:rFonts w:ascii="Times New Roman" w:eastAsia="Times New Roman" w:hAnsi="Times New Roman" w:cs="Times New Roman"/>
          <w:bCs/>
          <w:color w:val="000000"/>
        </w:rPr>
        <w:t>Students</w:t>
      </w:r>
      <w:r w:rsidRPr="006568AF">
        <w:rPr>
          <w:rFonts w:ascii="Times New Roman" w:eastAsia="Times New Roman" w:hAnsi="Times New Roman" w:cs="Times New Roman"/>
          <w:bCs/>
          <w:color w:val="000000"/>
        </w:rPr>
        <w:t xml:space="preserve"> </w:t>
      </w:r>
      <w:r w:rsidR="009C164D">
        <w:rPr>
          <w:rFonts w:ascii="Times New Roman" w:eastAsia="Times New Roman" w:hAnsi="Times New Roman" w:cs="Times New Roman"/>
          <w:bCs/>
          <w:color w:val="000000"/>
        </w:rPr>
        <w:t>were</w:t>
      </w:r>
      <w:r w:rsidR="00637097">
        <w:rPr>
          <w:rFonts w:ascii="Times New Roman" w:eastAsia="Times New Roman" w:hAnsi="Times New Roman" w:cs="Times New Roman"/>
          <w:bCs/>
          <w:color w:val="000000"/>
        </w:rPr>
        <w:t xml:space="preserve"> then</w:t>
      </w:r>
      <w:r w:rsidRPr="006568AF">
        <w:rPr>
          <w:rFonts w:ascii="Times New Roman" w:eastAsia="Times New Roman" w:hAnsi="Times New Roman" w:cs="Times New Roman"/>
          <w:bCs/>
          <w:color w:val="000000"/>
        </w:rPr>
        <w:t xml:space="preserve"> instructed to save and submit both the original and the revised versions. </w:t>
      </w:r>
      <w:r w:rsidRPr="006568AF">
        <w:rPr>
          <w:rFonts w:ascii="Times New Roman" w:eastAsia="Times New Roman" w:hAnsi="Times New Roman" w:cs="Times New Roman"/>
          <w:bCs/>
        </w:rPr>
        <w:t>Each revised essay was labelled from 1 to 12 according to the order of pre-</w:t>
      </w:r>
      <w:r w:rsidR="000A21B1" w:rsidRPr="006568AF">
        <w:rPr>
          <w:rFonts w:ascii="Times New Roman" w:eastAsia="Times New Roman" w:hAnsi="Times New Roman" w:cs="Times New Roman"/>
          <w:bCs/>
        </w:rPr>
        <w:t>edited</w:t>
      </w:r>
      <w:r w:rsidRPr="006568AF">
        <w:rPr>
          <w:rFonts w:ascii="Times New Roman" w:eastAsia="Times New Roman" w:hAnsi="Times New Roman" w:cs="Times New Roman"/>
          <w:bCs/>
        </w:rPr>
        <w:t xml:space="preserve"> essays.</w:t>
      </w:r>
      <w:r w:rsidR="009C164D">
        <w:rPr>
          <w:rFonts w:ascii="Times New Roman" w:eastAsia="Times New Roman" w:hAnsi="Times New Roman" w:cs="Times New Roman"/>
          <w:bCs/>
          <w:color w:val="000000"/>
        </w:rPr>
        <w:t xml:space="preserve"> </w:t>
      </w:r>
    </w:p>
    <w:p w14:paraId="30C41F7F" w14:textId="08760AAE" w:rsidR="00886BD9" w:rsidRPr="009C164D" w:rsidRDefault="00735294" w:rsidP="0057486F">
      <w:pPr>
        <w:spacing w:after="120" w:line="480" w:lineRule="auto"/>
        <w:ind w:firstLine="720"/>
        <w:rPr>
          <w:rFonts w:ascii="Times New Roman" w:eastAsia="Times New Roman" w:hAnsi="Times New Roman" w:cs="Times New Roman"/>
          <w:bCs/>
          <w:color w:val="000000"/>
        </w:rPr>
      </w:pPr>
      <w:r>
        <w:rPr>
          <w:rFonts w:ascii="Times New Roman" w:eastAsia="Times New Roman" w:hAnsi="Times New Roman" w:cs="Times New Roman"/>
          <w:bCs/>
          <w:color w:val="000000"/>
        </w:rPr>
        <w:t>In phase 3</w:t>
      </w:r>
      <w:r w:rsidR="009C164D">
        <w:rPr>
          <w:rFonts w:ascii="Times New Roman" w:eastAsia="Times New Roman" w:hAnsi="Times New Roman" w:cs="Times New Roman"/>
          <w:bCs/>
          <w:color w:val="000000"/>
        </w:rPr>
        <w:t>, they</w:t>
      </w:r>
      <w:r w:rsidRPr="004019DD">
        <w:rPr>
          <w:rFonts w:ascii="Times New Roman" w:eastAsia="Times New Roman" w:hAnsi="Times New Roman" w:cs="Times New Roman"/>
          <w:color w:val="000000"/>
        </w:rPr>
        <w:t xml:space="preserve"> complete</w:t>
      </w:r>
      <w:r w:rsidR="009C164D">
        <w:rPr>
          <w:rFonts w:ascii="Times New Roman" w:eastAsia="Times New Roman" w:hAnsi="Times New Roman" w:cs="Times New Roman"/>
          <w:color w:val="000000"/>
        </w:rPr>
        <w:t>d</w:t>
      </w:r>
      <w:r w:rsidRPr="004019DD">
        <w:rPr>
          <w:rFonts w:ascii="Times New Roman" w:eastAsia="Times New Roman" w:hAnsi="Times New Roman" w:cs="Times New Roman"/>
          <w:color w:val="000000"/>
        </w:rPr>
        <w:t xml:space="preserve"> a </w:t>
      </w:r>
      <w:r w:rsidR="00831ACD">
        <w:rPr>
          <w:rFonts w:ascii="Times New Roman" w:eastAsia="Times New Roman" w:hAnsi="Times New Roman" w:cs="Times New Roman"/>
          <w:color w:val="000000"/>
        </w:rPr>
        <w:t xml:space="preserve">feedback form </w:t>
      </w:r>
      <w:r w:rsidR="00831ACD" w:rsidRPr="00831ACD">
        <w:rPr>
          <w:rFonts w:ascii="Times New Roman" w:eastAsia="Times New Roman" w:hAnsi="Times New Roman" w:cs="Times New Roman"/>
          <w:i/>
          <w:iCs/>
          <w:color w:val="000000"/>
        </w:rPr>
        <w:t xml:space="preserve">(see Appendix </w:t>
      </w:r>
      <w:r w:rsidR="00831ACD">
        <w:rPr>
          <w:rFonts w:ascii="Times New Roman" w:eastAsia="Times New Roman" w:hAnsi="Times New Roman" w:cs="Times New Roman"/>
          <w:i/>
          <w:iCs/>
          <w:color w:val="000000"/>
        </w:rPr>
        <w:t>C</w:t>
      </w:r>
      <w:r w:rsidR="00831ACD" w:rsidRPr="00831ACD">
        <w:rPr>
          <w:rFonts w:ascii="Times New Roman" w:eastAsia="Times New Roman" w:hAnsi="Times New Roman" w:cs="Times New Roman"/>
          <w:i/>
          <w:iCs/>
          <w:color w:val="000000"/>
        </w:rPr>
        <w:t>)</w:t>
      </w:r>
      <w:r w:rsidRPr="004019DD">
        <w:rPr>
          <w:rFonts w:ascii="Times New Roman" w:eastAsia="Times New Roman" w:hAnsi="Times New Roman" w:cs="Times New Roman"/>
          <w:color w:val="000000"/>
        </w:rPr>
        <w:t xml:space="preserve"> indicating what changes they made and why to explore their experiences, challenges, and perceptions of AI feedback.</w:t>
      </w:r>
    </w:p>
    <w:p w14:paraId="6EF90700" w14:textId="53FA5413" w:rsidR="00886BD9" w:rsidRPr="004019DD" w:rsidRDefault="00000000" w:rsidP="0057486F">
      <w:pPr>
        <w:spacing w:after="120" w:line="480" w:lineRule="auto"/>
        <w:ind w:firstLine="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Additionally, the pre- and post-revision essays </w:t>
      </w:r>
      <w:r w:rsidR="009C164D">
        <w:rPr>
          <w:rFonts w:ascii="Times New Roman" w:eastAsia="Times New Roman" w:hAnsi="Times New Roman" w:cs="Times New Roman"/>
          <w:color w:val="000000"/>
        </w:rPr>
        <w:t>were</w:t>
      </w:r>
      <w:r w:rsidRPr="004019DD">
        <w:rPr>
          <w:rFonts w:ascii="Times New Roman" w:eastAsia="Times New Roman" w:hAnsi="Times New Roman" w:cs="Times New Roman"/>
          <w:color w:val="000000"/>
        </w:rPr>
        <w:t xml:space="preserve"> scored by an IELTS-certified teacher using the official IELTS band descriptors, with a focus on TR and CC.</w:t>
      </w:r>
    </w:p>
    <w:p w14:paraId="628E9039" w14:textId="0EDB930E" w:rsidR="00886BD9" w:rsidRPr="000A21B1" w:rsidRDefault="00000000">
      <w:pPr>
        <w:spacing w:after="120" w:line="480" w:lineRule="auto"/>
        <w:rPr>
          <w:rFonts w:ascii="Times New Roman" w:eastAsia="Times New Roman" w:hAnsi="Times New Roman" w:cs="Times New Roman"/>
          <w:b/>
          <w:i/>
          <w:iCs/>
          <w:color w:val="000000"/>
        </w:rPr>
      </w:pPr>
      <w:r w:rsidRPr="000A21B1">
        <w:rPr>
          <w:rFonts w:ascii="Times New Roman" w:eastAsia="Times New Roman" w:hAnsi="Times New Roman" w:cs="Times New Roman"/>
          <w:b/>
          <w:i/>
          <w:iCs/>
          <w:color w:val="000000"/>
        </w:rPr>
        <w:t>3.4</w:t>
      </w:r>
      <w:r w:rsidR="000A21B1" w:rsidRPr="000A21B1">
        <w:rPr>
          <w:rFonts w:ascii="Times New Roman" w:eastAsia="Times New Roman" w:hAnsi="Times New Roman" w:cs="Times New Roman"/>
          <w:b/>
          <w:i/>
          <w:iCs/>
          <w:color w:val="000000"/>
        </w:rPr>
        <w:t>.</w:t>
      </w:r>
      <w:r w:rsidRPr="000A21B1">
        <w:rPr>
          <w:rFonts w:ascii="Times New Roman" w:eastAsia="Times New Roman" w:hAnsi="Times New Roman" w:cs="Times New Roman"/>
          <w:b/>
          <w:i/>
          <w:iCs/>
          <w:color w:val="000000"/>
        </w:rPr>
        <w:t xml:space="preserve"> Data </w:t>
      </w:r>
      <w:r w:rsidR="000A21B1" w:rsidRPr="000A21B1">
        <w:rPr>
          <w:rFonts w:ascii="Times New Roman" w:eastAsia="Times New Roman" w:hAnsi="Times New Roman" w:cs="Times New Roman"/>
          <w:b/>
          <w:i/>
          <w:iCs/>
          <w:color w:val="000000"/>
        </w:rPr>
        <w:t>a</w:t>
      </w:r>
      <w:r w:rsidRPr="000A21B1">
        <w:rPr>
          <w:rFonts w:ascii="Times New Roman" w:eastAsia="Times New Roman" w:hAnsi="Times New Roman" w:cs="Times New Roman"/>
          <w:b/>
          <w:i/>
          <w:iCs/>
          <w:color w:val="000000"/>
        </w:rPr>
        <w:t>nalysis</w:t>
      </w:r>
    </w:p>
    <w:p w14:paraId="1AEA359E" w14:textId="5A6E6944" w:rsidR="00886BD9" w:rsidRDefault="00000000" w:rsidP="009C164D">
      <w:pPr>
        <w:spacing w:after="120" w:line="480" w:lineRule="auto"/>
        <w:ind w:firstLine="360"/>
        <w:rPr>
          <w:rFonts w:ascii="Times New Roman" w:eastAsia="Times New Roman" w:hAnsi="Times New Roman" w:cs="Times New Roman"/>
          <w:color w:val="000000"/>
        </w:rPr>
      </w:pPr>
      <w:r w:rsidRPr="004019DD">
        <w:rPr>
          <w:rFonts w:ascii="Times New Roman" w:eastAsia="Times New Roman" w:hAnsi="Times New Roman" w:cs="Times New Roman"/>
          <w:color w:val="000000"/>
        </w:rPr>
        <w:t>The data is analysed in three stages</w:t>
      </w:r>
      <w:r w:rsidR="009C164D">
        <w:rPr>
          <w:rFonts w:ascii="Times New Roman" w:eastAsia="Times New Roman" w:hAnsi="Times New Roman" w:cs="Times New Roman"/>
          <w:color w:val="000000"/>
        </w:rPr>
        <w:t xml:space="preserve">. Firstly, </w:t>
      </w:r>
      <w:r w:rsidR="009C164D">
        <w:rPr>
          <w:rFonts w:ascii="Times New Roman" w:eastAsia="Times New Roman" w:hAnsi="Times New Roman" w:cs="Times New Roman"/>
          <w:bCs/>
          <w:color w:val="000000"/>
        </w:rPr>
        <w:t>t</w:t>
      </w:r>
      <w:r w:rsidRPr="00610249">
        <w:rPr>
          <w:rFonts w:ascii="Times New Roman" w:eastAsia="Times New Roman" w:hAnsi="Times New Roman" w:cs="Times New Roman"/>
          <w:bCs/>
          <w:color w:val="000000"/>
        </w:rPr>
        <w:t xml:space="preserve">eacher scores for TR and CC </w:t>
      </w:r>
      <w:r w:rsidR="009C164D">
        <w:rPr>
          <w:rFonts w:ascii="Times New Roman" w:eastAsia="Times New Roman" w:hAnsi="Times New Roman" w:cs="Times New Roman"/>
          <w:bCs/>
          <w:color w:val="000000"/>
        </w:rPr>
        <w:t>were</w:t>
      </w:r>
      <w:r w:rsidRPr="00610249">
        <w:rPr>
          <w:rFonts w:ascii="Times New Roman" w:eastAsia="Times New Roman" w:hAnsi="Times New Roman" w:cs="Times New Roman"/>
          <w:bCs/>
          <w:color w:val="000000"/>
        </w:rPr>
        <w:t xml:space="preserve"> compared between the original and </w:t>
      </w:r>
      <w:r w:rsidR="00C92117">
        <w:rPr>
          <w:rFonts w:ascii="Times New Roman" w:eastAsia="Times New Roman" w:hAnsi="Times New Roman" w:cs="Times New Roman"/>
          <w:bCs/>
          <w:color w:val="000000"/>
        </w:rPr>
        <w:t>ChatGPT</w:t>
      </w:r>
      <w:r w:rsidRPr="00610249">
        <w:rPr>
          <w:rFonts w:ascii="Times New Roman" w:eastAsia="Times New Roman" w:hAnsi="Times New Roman" w:cs="Times New Roman"/>
          <w:bCs/>
          <w:color w:val="000000"/>
        </w:rPr>
        <w:t>-revised essays to identify gains or regressions.</w:t>
      </w:r>
      <w:r w:rsidR="009C164D">
        <w:rPr>
          <w:rFonts w:ascii="Times New Roman" w:eastAsia="Times New Roman" w:hAnsi="Times New Roman" w:cs="Times New Roman"/>
          <w:bCs/>
          <w:color w:val="000000"/>
        </w:rPr>
        <w:t xml:space="preserve"> Then, </w:t>
      </w:r>
      <w:r w:rsidR="009C164D">
        <w:rPr>
          <w:rFonts w:ascii="Times New Roman" w:eastAsia="Times New Roman" w:hAnsi="Times New Roman" w:cs="Times New Roman"/>
          <w:color w:val="000000"/>
        </w:rPr>
        <w:t xml:space="preserve">student </w:t>
      </w:r>
      <w:r w:rsidRPr="00610249">
        <w:rPr>
          <w:rFonts w:ascii="Times New Roman" w:eastAsia="Times New Roman" w:hAnsi="Times New Roman" w:cs="Times New Roman"/>
          <w:bCs/>
          <w:color w:val="000000"/>
        </w:rPr>
        <w:t xml:space="preserve">reflections </w:t>
      </w:r>
      <w:r w:rsidR="009C164D">
        <w:rPr>
          <w:rFonts w:ascii="Times New Roman" w:eastAsia="Times New Roman" w:hAnsi="Times New Roman" w:cs="Times New Roman"/>
          <w:bCs/>
          <w:color w:val="000000"/>
        </w:rPr>
        <w:t>were</w:t>
      </w:r>
      <w:r w:rsidRPr="00610249">
        <w:rPr>
          <w:rFonts w:ascii="Times New Roman" w:eastAsia="Times New Roman" w:hAnsi="Times New Roman" w:cs="Times New Roman"/>
          <w:bCs/>
          <w:color w:val="000000"/>
        </w:rPr>
        <w:t xml:space="preserve"> coded thematically to identify patterns in how learners interpret and apply </w:t>
      </w:r>
      <w:r w:rsidR="00C92117">
        <w:rPr>
          <w:rFonts w:ascii="Times New Roman" w:eastAsia="Times New Roman" w:hAnsi="Times New Roman" w:cs="Times New Roman"/>
          <w:bCs/>
          <w:color w:val="000000"/>
        </w:rPr>
        <w:lastRenderedPageBreak/>
        <w:t>ChatGPT</w:t>
      </w:r>
      <w:r w:rsidRPr="00610249">
        <w:rPr>
          <w:rFonts w:ascii="Times New Roman" w:eastAsia="Times New Roman" w:hAnsi="Times New Roman" w:cs="Times New Roman"/>
          <w:bCs/>
          <w:color w:val="000000"/>
        </w:rPr>
        <w:t xml:space="preserve"> feedback (e.g., accepted vs. rejected suggestions, surface vs. content revisions).</w:t>
      </w:r>
      <w:r w:rsidR="009C164D">
        <w:rPr>
          <w:rFonts w:ascii="Times New Roman" w:eastAsia="Times New Roman" w:hAnsi="Times New Roman" w:cs="Times New Roman"/>
          <w:bCs/>
          <w:color w:val="000000"/>
        </w:rPr>
        <w:t xml:space="preserve"> After that, </w:t>
      </w:r>
      <w:r w:rsidR="009C164D">
        <w:rPr>
          <w:rFonts w:ascii="Times New Roman" w:eastAsia="Times New Roman" w:hAnsi="Times New Roman" w:cs="Times New Roman"/>
          <w:color w:val="000000"/>
        </w:rPr>
        <w:t>a</w:t>
      </w:r>
      <w:r w:rsidRPr="004019DD">
        <w:rPr>
          <w:rFonts w:ascii="Times New Roman" w:eastAsia="Times New Roman" w:hAnsi="Times New Roman" w:cs="Times New Roman"/>
          <w:color w:val="000000"/>
        </w:rPr>
        <w:t xml:space="preserve"> subset of </w:t>
      </w:r>
      <w:r w:rsidR="00C92117">
        <w:rPr>
          <w:rFonts w:ascii="Times New Roman" w:eastAsia="Times New Roman" w:hAnsi="Times New Roman" w:cs="Times New Roman"/>
          <w:color w:val="000000"/>
        </w:rPr>
        <w:t>ChatGPT</w:t>
      </w:r>
      <w:r w:rsidRPr="004019DD">
        <w:rPr>
          <w:rFonts w:ascii="Times New Roman" w:eastAsia="Times New Roman" w:hAnsi="Times New Roman" w:cs="Times New Roman"/>
          <w:color w:val="000000"/>
        </w:rPr>
        <w:t xml:space="preserve"> feedback </w:t>
      </w:r>
      <w:r w:rsidR="009C164D">
        <w:rPr>
          <w:rFonts w:ascii="Times New Roman" w:eastAsia="Times New Roman" w:hAnsi="Times New Roman" w:cs="Times New Roman"/>
          <w:color w:val="000000"/>
        </w:rPr>
        <w:t>was</w:t>
      </w:r>
      <w:r w:rsidRPr="004019DD">
        <w:rPr>
          <w:rFonts w:ascii="Times New Roman" w:eastAsia="Times New Roman" w:hAnsi="Times New Roman" w:cs="Times New Roman"/>
          <w:color w:val="000000"/>
        </w:rPr>
        <w:t xml:space="preserve"> categorised by type, grammar, vocabulary, organisation, and logic, to determine what learners focus on and what they overlook.</w:t>
      </w:r>
    </w:p>
    <w:p w14:paraId="53082328" w14:textId="76E11AF6" w:rsidR="005707B1" w:rsidRPr="005707B1" w:rsidRDefault="005707B1" w:rsidP="005707B1">
      <w:pPr>
        <w:spacing w:after="120" w:line="480" w:lineRule="auto"/>
        <w:ind w:firstLine="360"/>
        <w:rPr>
          <w:rFonts w:ascii="Times New Roman" w:eastAsia="Times New Roman" w:hAnsi="Times New Roman" w:cs="Times New Roman"/>
          <w:color w:val="000000"/>
        </w:rPr>
      </w:pPr>
      <w:r w:rsidRPr="005707B1">
        <w:rPr>
          <w:rFonts w:ascii="Times New Roman" w:eastAsia="Times New Roman" w:hAnsi="Times New Roman" w:cs="Times New Roman"/>
          <w:color w:val="000000"/>
        </w:rPr>
        <w:t xml:space="preserve">To enhance the trustworthiness and pedagogical relevance of the </w:t>
      </w:r>
      <w:r w:rsidR="00C92117">
        <w:rPr>
          <w:rFonts w:ascii="Times New Roman" w:eastAsia="Times New Roman" w:hAnsi="Times New Roman" w:cs="Times New Roman"/>
          <w:color w:val="000000"/>
        </w:rPr>
        <w:t>ChatGPT</w:t>
      </w:r>
      <w:r w:rsidRPr="005707B1">
        <w:rPr>
          <w:rFonts w:ascii="Times New Roman" w:eastAsia="Times New Roman" w:hAnsi="Times New Roman" w:cs="Times New Roman"/>
          <w:color w:val="000000"/>
        </w:rPr>
        <w:t xml:space="preserve">-generated feedback, a validation procedure was conducted using expert human judgment. </w:t>
      </w:r>
      <w:r w:rsidR="00F86020" w:rsidRPr="00F86020">
        <w:rPr>
          <w:rFonts w:ascii="Times New Roman" w:eastAsia="Times New Roman" w:hAnsi="Times New Roman" w:cs="Times New Roman"/>
          <w:color w:val="000000"/>
        </w:rPr>
        <w:t>A stratified sample of 2</w:t>
      </w:r>
      <w:r w:rsidR="00F86020">
        <w:rPr>
          <w:rFonts w:ascii="Times New Roman" w:eastAsia="Times New Roman" w:hAnsi="Times New Roman" w:cs="Times New Roman"/>
          <w:color w:val="000000"/>
        </w:rPr>
        <w:t>0</w:t>
      </w:r>
      <w:r w:rsidR="00F86020" w:rsidRPr="00F86020">
        <w:rPr>
          <w:rFonts w:ascii="Times New Roman" w:eastAsia="Times New Roman" w:hAnsi="Times New Roman" w:cs="Times New Roman"/>
          <w:color w:val="000000"/>
        </w:rPr>
        <w:t xml:space="preserve"> feedback instances</w:t>
      </w:r>
      <w:r w:rsidR="00F86020">
        <w:rPr>
          <w:rFonts w:ascii="Times New Roman" w:eastAsia="Times New Roman" w:hAnsi="Times New Roman" w:cs="Times New Roman"/>
          <w:color w:val="000000"/>
        </w:rPr>
        <w:t xml:space="preserve"> </w:t>
      </w:r>
      <w:r w:rsidR="00735294">
        <w:rPr>
          <w:rFonts w:ascii="Times New Roman" w:eastAsia="Times New Roman" w:hAnsi="Times New Roman" w:cs="Times New Roman"/>
          <w:color w:val="000000"/>
        </w:rPr>
        <w:t xml:space="preserve">(5 credits for each IELTS Writing Band Descriptors: </w:t>
      </w:r>
      <w:r w:rsidR="00735294" w:rsidRPr="00592890">
        <w:rPr>
          <w:rFonts w:ascii="Times New Roman" w:eastAsia="Times New Roman" w:hAnsi="Times New Roman" w:cs="Times New Roman"/>
          <w:color w:val="000000"/>
        </w:rPr>
        <w:t>TR, CC, LR and GRA</w:t>
      </w:r>
      <w:r w:rsidR="00735294">
        <w:rPr>
          <w:rFonts w:ascii="Times New Roman" w:eastAsia="Times New Roman" w:hAnsi="Times New Roman" w:cs="Times New Roman"/>
          <w:color w:val="000000"/>
        </w:rPr>
        <w:t>)</w:t>
      </w:r>
      <w:r w:rsidR="00F86020">
        <w:rPr>
          <w:rFonts w:ascii="Times New Roman" w:eastAsia="Times New Roman" w:hAnsi="Times New Roman" w:cs="Times New Roman"/>
          <w:color w:val="000000"/>
        </w:rPr>
        <w:t xml:space="preserve"> </w:t>
      </w:r>
      <w:r w:rsidR="00F86020" w:rsidRPr="00F86020">
        <w:rPr>
          <w:rFonts w:ascii="Times New Roman" w:eastAsia="Times New Roman" w:hAnsi="Times New Roman" w:cs="Times New Roman"/>
          <w:color w:val="000000"/>
        </w:rPr>
        <w:t xml:space="preserve">was independently reviewed by two certified IELTS </w:t>
      </w:r>
      <w:r w:rsidRPr="005707B1">
        <w:rPr>
          <w:rFonts w:ascii="Times New Roman" w:eastAsia="Times New Roman" w:hAnsi="Times New Roman" w:cs="Times New Roman"/>
          <w:color w:val="000000"/>
        </w:rPr>
        <w:t xml:space="preserve">raters with extensive TESOL experience. The purpose was to assess the accuracy and appropriateness of ChatGPT’s comments on </w:t>
      </w:r>
      <w:r w:rsidR="00735294">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four</w:t>
      </w:r>
      <w:r w:rsidRPr="005707B1">
        <w:rPr>
          <w:rFonts w:ascii="Times New Roman" w:eastAsia="Times New Roman" w:hAnsi="Times New Roman" w:cs="Times New Roman"/>
          <w:color w:val="000000"/>
        </w:rPr>
        <w:t xml:space="preserve"> IELTS Writing Band Descriptor</w:t>
      </w:r>
      <w:r w:rsidR="00735294">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w:t>
      </w:r>
      <w:r w:rsidRPr="005707B1">
        <w:rPr>
          <w:rFonts w:ascii="Times New Roman" w:eastAsia="Times New Roman" w:hAnsi="Times New Roman" w:cs="Times New Roman"/>
          <w:color w:val="000000"/>
        </w:rPr>
        <w:t xml:space="preserve">Each rater coded the </w:t>
      </w:r>
      <w:r w:rsidR="00C92117">
        <w:rPr>
          <w:rFonts w:ascii="Times New Roman" w:eastAsia="Times New Roman" w:hAnsi="Times New Roman" w:cs="Times New Roman"/>
          <w:color w:val="000000"/>
        </w:rPr>
        <w:t>ChatGPT</w:t>
      </w:r>
      <w:r w:rsidRPr="005707B1">
        <w:rPr>
          <w:rFonts w:ascii="Times New Roman" w:eastAsia="Times New Roman" w:hAnsi="Times New Roman" w:cs="Times New Roman"/>
          <w:color w:val="000000"/>
        </w:rPr>
        <w:t>-generated feedback based on whether it accurately addressed the learner’s strengths and weaknesses in relation to the relevant descriptor. Feedback was categori</w:t>
      </w:r>
      <w:r>
        <w:rPr>
          <w:rFonts w:ascii="Times New Roman" w:eastAsia="Times New Roman" w:hAnsi="Times New Roman" w:cs="Times New Roman"/>
          <w:color w:val="000000"/>
        </w:rPr>
        <w:t>s</w:t>
      </w:r>
      <w:r w:rsidRPr="005707B1">
        <w:rPr>
          <w:rFonts w:ascii="Times New Roman" w:eastAsia="Times New Roman" w:hAnsi="Times New Roman" w:cs="Times New Roman"/>
          <w:color w:val="000000"/>
        </w:rPr>
        <w:t>ed using a three-point scale:</w:t>
      </w:r>
    </w:p>
    <w:p w14:paraId="7A39A4A6" w14:textId="77777777" w:rsidR="005707B1" w:rsidRPr="005707B1" w:rsidRDefault="005707B1" w:rsidP="005707B1">
      <w:pPr>
        <w:numPr>
          <w:ilvl w:val="0"/>
          <w:numId w:val="10"/>
        </w:numPr>
        <w:spacing w:after="120" w:line="480" w:lineRule="auto"/>
        <w:rPr>
          <w:rFonts w:ascii="Times New Roman" w:eastAsia="Times New Roman" w:hAnsi="Times New Roman" w:cs="Times New Roman"/>
          <w:color w:val="000000"/>
        </w:rPr>
      </w:pPr>
      <w:r w:rsidRPr="005707B1">
        <w:rPr>
          <w:rFonts w:ascii="Times New Roman" w:eastAsia="Times New Roman" w:hAnsi="Times New Roman" w:cs="Times New Roman"/>
          <w:color w:val="000000"/>
        </w:rPr>
        <w:t>Accurate (A): The feedback clearly and correctly identified issues or strengths aligned with IELTS descriptors.</w:t>
      </w:r>
    </w:p>
    <w:p w14:paraId="106E5C75" w14:textId="4C038784" w:rsidR="005707B1" w:rsidRPr="005707B1" w:rsidRDefault="005707B1" w:rsidP="005707B1">
      <w:pPr>
        <w:numPr>
          <w:ilvl w:val="0"/>
          <w:numId w:val="10"/>
        </w:numPr>
        <w:spacing w:after="120" w:line="480" w:lineRule="auto"/>
        <w:rPr>
          <w:rFonts w:ascii="Times New Roman" w:eastAsia="Times New Roman" w:hAnsi="Times New Roman" w:cs="Times New Roman"/>
          <w:color w:val="000000"/>
        </w:rPr>
      </w:pPr>
      <w:r w:rsidRPr="005707B1">
        <w:rPr>
          <w:rFonts w:ascii="Times New Roman" w:eastAsia="Times New Roman" w:hAnsi="Times New Roman" w:cs="Times New Roman"/>
          <w:color w:val="000000"/>
        </w:rPr>
        <w:t xml:space="preserve">Partially </w:t>
      </w:r>
      <w:r w:rsidR="00735294" w:rsidRPr="00735294">
        <w:rPr>
          <w:rFonts w:ascii="Times New Roman" w:eastAsia="Times New Roman" w:hAnsi="Times New Roman" w:cs="Times New Roman"/>
          <w:color w:val="000000"/>
        </w:rPr>
        <w:t>A</w:t>
      </w:r>
      <w:r w:rsidRPr="005707B1">
        <w:rPr>
          <w:rFonts w:ascii="Times New Roman" w:eastAsia="Times New Roman" w:hAnsi="Times New Roman" w:cs="Times New Roman"/>
          <w:color w:val="000000"/>
        </w:rPr>
        <w:t>ccurate (P): The feedback was somewhat relevant but lacked depth or misrepresented certain aspects.</w:t>
      </w:r>
    </w:p>
    <w:p w14:paraId="74DDBA8F" w14:textId="77777777" w:rsidR="005707B1" w:rsidRPr="005707B1" w:rsidRDefault="005707B1" w:rsidP="005707B1">
      <w:pPr>
        <w:numPr>
          <w:ilvl w:val="0"/>
          <w:numId w:val="10"/>
        </w:numPr>
        <w:spacing w:after="120" w:line="480" w:lineRule="auto"/>
        <w:rPr>
          <w:rFonts w:ascii="Times New Roman" w:eastAsia="Times New Roman" w:hAnsi="Times New Roman" w:cs="Times New Roman"/>
          <w:color w:val="000000"/>
        </w:rPr>
      </w:pPr>
      <w:r w:rsidRPr="005707B1">
        <w:rPr>
          <w:rFonts w:ascii="Times New Roman" w:eastAsia="Times New Roman" w:hAnsi="Times New Roman" w:cs="Times New Roman"/>
          <w:color w:val="000000"/>
        </w:rPr>
        <w:t>Inaccurate (I): The feedback was irrelevant, vague, or contradicted accepted IELTS assessment principles.</w:t>
      </w:r>
    </w:p>
    <w:p w14:paraId="4FFBDDF9" w14:textId="446605F2" w:rsidR="005707B1" w:rsidRDefault="005707B1" w:rsidP="0057486F">
      <w:pPr>
        <w:spacing w:after="120" w:line="480" w:lineRule="auto"/>
        <w:ind w:firstLine="720"/>
        <w:rPr>
          <w:rFonts w:ascii="Times New Roman" w:eastAsia="Times New Roman" w:hAnsi="Times New Roman" w:cs="Times New Roman"/>
          <w:color w:val="000000"/>
        </w:rPr>
      </w:pPr>
      <w:r w:rsidRPr="005707B1">
        <w:rPr>
          <w:rFonts w:ascii="Times New Roman" w:eastAsia="Times New Roman" w:hAnsi="Times New Roman" w:cs="Times New Roman"/>
          <w:color w:val="000000"/>
        </w:rPr>
        <w:t xml:space="preserve">Inter-rater agreement was calculated using both </w:t>
      </w:r>
      <w:r w:rsidRPr="00B86AE6">
        <w:rPr>
          <w:rFonts w:ascii="Times New Roman" w:eastAsia="Times New Roman" w:hAnsi="Times New Roman" w:cs="Times New Roman"/>
          <w:color w:val="000000"/>
        </w:rPr>
        <w:t>percentage agreement and Cohen’s Kappa</w:t>
      </w:r>
      <w:r w:rsidRPr="005707B1">
        <w:rPr>
          <w:rFonts w:ascii="Times New Roman" w:eastAsia="Times New Roman" w:hAnsi="Times New Roman" w:cs="Times New Roman"/>
          <w:color w:val="000000"/>
        </w:rPr>
        <w:t xml:space="preserve"> to account for chance agreement. The results are presented in Table 1.</w:t>
      </w:r>
    </w:p>
    <w:p w14:paraId="6DD6DE8D" w14:textId="77777777" w:rsidR="00C92117" w:rsidRDefault="00C92117" w:rsidP="005707B1">
      <w:pPr>
        <w:spacing w:after="120"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31FFA68C" w14:textId="6CE02420" w:rsidR="005707B1" w:rsidRDefault="005707B1" w:rsidP="005707B1">
      <w:pPr>
        <w:spacing w:after="120" w:line="480" w:lineRule="auto"/>
        <w:rPr>
          <w:rFonts w:ascii="Times New Roman" w:eastAsia="Times New Roman" w:hAnsi="Times New Roman" w:cs="Times New Roman"/>
          <w:b/>
          <w:bCs/>
          <w:color w:val="000000"/>
        </w:rPr>
      </w:pPr>
      <w:r w:rsidRPr="005707B1">
        <w:rPr>
          <w:rFonts w:ascii="Times New Roman" w:eastAsia="Times New Roman" w:hAnsi="Times New Roman" w:cs="Times New Roman"/>
          <w:b/>
          <w:bCs/>
          <w:color w:val="000000"/>
        </w:rPr>
        <w:lastRenderedPageBreak/>
        <w:t xml:space="preserve">Table 1. </w:t>
      </w:r>
    </w:p>
    <w:p w14:paraId="7D2FCC37" w14:textId="1D2EAB76" w:rsidR="005707B1" w:rsidRDefault="005707B1" w:rsidP="005707B1">
      <w:pPr>
        <w:spacing w:after="120" w:line="480" w:lineRule="auto"/>
        <w:rPr>
          <w:rFonts w:ascii="Times New Roman" w:eastAsia="Times New Roman" w:hAnsi="Times New Roman" w:cs="Times New Roman"/>
          <w:i/>
          <w:iCs/>
          <w:color w:val="000000"/>
        </w:rPr>
      </w:pPr>
      <w:r w:rsidRPr="005707B1">
        <w:rPr>
          <w:rFonts w:ascii="Times New Roman" w:eastAsia="Times New Roman" w:hAnsi="Times New Roman" w:cs="Times New Roman"/>
          <w:i/>
          <w:iCs/>
          <w:color w:val="000000"/>
        </w:rPr>
        <w:t xml:space="preserve">Inter-Rater Agreement on </w:t>
      </w:r>
      <w:r w:rsidR="00C92117">
        <w:rPr>
          <w:rFonts w:ascii="Times New Roman" w:eastAsia="Times New Roman" w:hAnsi="Times New Roman" w:cs="Times New Roman"/>
          <w:i/>
          <w:iCs/>
          <w:color w:val="000000"/>
        </w:rPr>
        <w:t>ChatGPT</w:t>
      </w:r>
      <w:r w:rsidRPr="005707B1">
        <w:rPr>
          <w:rFonts w:ascii="Times New Roman" w:eastAsia="Times New Roman" w:hAnsi="Times New Roman" w:cs="Times New Roman"/>
          <w:i/>
          <w:iCs/>
          <w:color w:val="000000"/>
        </w:rPr>
        <w:t xml:space="preserve"> Feedback Accuracy (n = 23 </w:t>
      </w:r>
      <w:r w:rsidR="00B86AE6">
        <w:rPr>
          <w:rFonts w:ascii="Times New Roman" w:eastAsia="Times New Roman" w:hAnsi="Times New Roman" w:cs="Times New Roman"/>
          <w:i/>
          <w:iCs/>
          <w:color w:val="000000"/>
        </w:rPr>
        <w:t>credits</w:t>
      </w:r>
      <w:r w:rsidRPr="005707B1">
        <w:rPr>
          <w:rFonts w:ascii="Times New Roman" w:eastAsia="Times New Roman" w:hAnsi="Times New Roman" w:cs="Times New Roman"/>
          <w:i/>
          <w:iCs/>
          <w:color w:val="000000"/>
        </w:rPr>
        <w:t xml:space="preserve"> × 2 </w:t>
      </w:r>
      <w:r w:rsidR="00B86AE6">
        <w:rPr>
          <w:rFonts w:ascii="Times New Roman" w:eastAsia="Times New Roman" w:hAnsi="Times New Roman" w:cs="Times New Roman"/>
          <w:i/>
          <w:iCs/>
          <w:color w:val="000000"/>
        </w:rPr>
        <w:t xml:space="preserve">raters </w:t>
      </w:r>
      <w:r w:rsidRPr="005707B1">
        <w:rPr>
          <w:rFonts w:ascii="Times New Roman" w:eastAsia="Times New Roman" w:hAnsi="Times New Roman" w:cs="Times New Roman"/>
          <w:i/>
          <w:iCs/>
          <w:color w:val="000000"/>
        </w:rPr>
        <w:t>= 46 total judgments)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170"/>
        <w:gridCol w:w="1170"/>
        <w:gridCol w:w="1350"/>
        <w:gridCol w:w="1620"/>
      </w:tblGrid>
      <w:tr w:rsidR="007D0F09" w:rsidRPr="00B86AE6" w14:paraId="02834303" w14:textId="77777777" w:rsidTr="007D0F09">
        <w:tc>
          <w:tcPr>
            <w:tcW w:w="2785" w:type="dxa"/>
            <w:tcBorders>
              <w:top w:val="single" w:sz="4" w:space="0" w:color="auto"/>
              <w:bottom w:val="single" w:sz="4" w:space="0" w:color="auto"/>
            </w:tcBorders>
          </w:tcPr>
          <w:p w14:paraId="671868A6" w14:textId="04F6B182"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IELTS Band Descriptors</w:t>
            </w:r>
          </w:p>
        </w:tc>
        <w:tc>
          <w:tcPr>
            <w:tcW w:w="1170" w:type="dxa"/>
            <w:tcBorders>
              <w:top w:val="single" w:sz="4" w:space="0" w:color="auto"/>
              <w:bottom w:val="single" w:sz="4" w:space="0" w:color="auto"/>
            </w:tcBorders>
          </w:tcPr>
          <w:p w14:paraId="589233FC" w14:textId="77777777"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 xml:space="preserve">Rater 1 </w:t>
            </w:r>
          </w:p>
          <w:p w14:paraId="2E738927" w14:textId="7F1F0BE4"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(A</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P</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I)</w:t>
            </w:r>
          </w:p>
        </w:tc>
        <w:tc>
          <w:tcPr>
            <w:tcW w:w="1170" w:type="dxa"/>
            <w:tcBorders>
              <w:top w:val="single" w:sz="4" w:space="0" w:color="auto"/>
              <w:bottom w:val="single" w:sz="4" w:space="0" w:color="auto"/>
            </w:tcBorders>
          </w:tcPr>
          <w:p w14:paraId="732F539E" w14:textId="77777777" w:rsid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 xml:space="preserve">Rater 1 </w:t>
            </w:r>
          </w:p>
          <w:p w14:paraId="21615B10" w14:textId="1353068F"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(A</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P</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 xml:space="preserve"> </w:t>
            </w:r>
            <w:r w:rsidRPr="00B86AE6">
              <w:rPr>
                <w:rFonts w:ascii="Times New Roman" w:eastAsia="Times New Roman" w:hAnsi="Times New Roman" w:cs="Times New Roman"/>
                <w:b/>
                <w:bCs/>
                <w:color w:val="000000"/>
                <w:sz w:val="20"/>
                <w:szCs w:val="20"/>
              </w:rPr>
              <w:t>I)</w:t>
            </w:r>
          </w:p>
        </w:tc>
        <w:tc>
          <w:tcPr>
            <w:tcW w:w="1350" w:type="dxa"/>
            <w:tcBorders>
              <w:top w:val="single" w:sz="4" w:space="0" w:color="auto"/>
              <w:bottom w:val="single" w:sz="4" w:space="0" w:color="auto"/>
            </w:tcBorders>
          </w:tcPr>
          <w:p w14:paraId="2EEF29A3" w14:textId="27F49840"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Agreement (%)</w:t>
            </w:r>
          </w:p>
        </w:tc>
        <w:tc>
          <w:tcPr>
            <w:tcW w:w="1620" w:type="dxa"/>
            <w:tcBorders>
              <w:top w:val="single" w:sz="4" w:space="0" w:color="auto"/>
              <w:bottom w:val="single" w:sz="4" w:space="0" w:color="auto"/>
            </w:tcBorders>
          </w:tcPr>
          <w:p w14:paraId="281D2E3B" w14:textId="460404A8"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Cohen’s Kappa</w:t>
            </w:r>
          </w:p>
        </w:tc>
      </w:tr>
      <w:tr w:rsidR="00B86AE6" w:rsidRPr="00B86AE6" w14:paraId="7A409F6F" w14:textId="77777777" w:rsidTr="007D0F09">
        <w:tc>
          <w:tcPr>
            <w:tcW w:w="2785" w:type="dxa"/>
            <w:tcBorders>
              <w:top w:val="single" w:sz="4" w:space="0" w:color="auto"/>
            </w:tcBorders>
          </w:tcPr>
          <w:p w14:paraId="00AE78B3" w14:textId="05788917"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Task Response (TR)</w:t>
            </w:r>
          </w:p>
        </w:tc>
        <w:tc>
          <w:tcPr>
            <w:tcW w:w="1170" w:type="dxa"/>
            <w:tcBorders>
              <w:top w:val="single" w:sz="4" w:space="0" w:color="auto"/>
            </w:tcBorders>
          </w:tcPr>
          <w:p w14:paraId="40591DC2" w14:textId="53D6577D"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1</w:t>
            </w:r>
          </w:p>
        </w:tc>
        <w:tc>
          <w:tcPr>
            <w:tcW w:w="1170" w:type="dxa"/>
            <w:tcBorders>
              <w:top w:val="single" w:sz="4" w:space="0" w:color="auto"/>
            </w:tcBorders>
          </w:tcPr>
          <w:p w14:paraId="35D764D4" w14:textId="427FD63C"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17</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B86AE6">
              <w:rPr>
                <w:rFonts w:ascii="Times New Roman" w:eastAsia="Times New Roman" w:hAnsi="Times New Roman" w:cs="Times New Roman"/>
                <w:color w:val="000000"/>
                <w:sz w:val="20"/>
                <w:szCs w:val="20"/>
              </w:rPr>
              <w:t>1</w:t>
            </w:r>
          </w:p>
        </w:tc>
        <w:tc>
          <w:tcPr>
            <w:tcW w:w="1350" w:type="dxa"/>
            <w:tcBorders>
              <w:top w:val="single" w:sz="4" w:space="0" w:color="auto"/>
            </w:tcBorders>
          </w:tcPr>
          <w:p w14:paraId="2343D915" w14:textId="26A5EBB7"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86.9%</w:t>
            </w:r>
          </w:p>
        </w:tc>
        <w:tc>
          <w:tcPr>
            <w:tcW w:w="1620" w:type="dxa"/>
            <w:tcBorders>
              <w:top w:val="single" w:sz="4" w:space="0" w:color="auto"/>
            </w:tcBorders>
          </w:tcPr>
          <w:p w14:paraId="7CEBB9B7" w14:textId="1CE4BBA0"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0.76</w:t>
            </w:r>
          </w:p>
        </w:tc>
      </w:tr>
      <w:tr w:rsidR="00B86AE6" w:rsidRPr="00B86AE6" w14:paraId="760497F9" w14:textId="77777777" w:rsidTr="007D0F09">
        <w:tc>
          <w:tcPr>
            <w:tcW w:w="2785" w:type="dxa"/>
          </w:tcPr>
          <w:p w14:paraId="1C314C34" w14:textId="39507883"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Coherence and Cohesion (CC)</w:t>
            </w:r>
          </w:p>
        </w:tc>
        <w:tc>
          <w:tcPr>
            <w:tcW w:w="1170" w:type="dxa"/>
          </w:tcPr>
          <w:p w14:paraId="2A452981" w14:textId="549A2CD1"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19 / 3 / 1</w:t>
            </w:r>
          </w:p>
        </w:tc>
        <w:tc>
          <w:tcPr>
            <w:tcW w:w="1170" w:type="dxa"/>
          </w:tcPr>
          <w:p w14:paraId="3A55FFB2" w14:textId="43A66BC5"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18 / 4 / 1</w:t>
            </w:r>
          </w:p>
        </w:tc>
        <w:tc>
          <w:tcPr>
            <w:tcW w:w="1350" w:type="dxa"/>
          </w:tcPr>
          <w:p w14:paraId="103F3499" w14:textId="0E8C297C"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87%</w:t>
            </w:r>
          </w:p>
        </w:tc>
        <w:tc>
          <w:tcPr>
            <w:tcW w:w="1620" w:type="dxa"/>
          </w:tcPr>
          <w:p w14:paraId="63D17865" w14:textId="28BE0CD0"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0.75</w:t>
            </w:r>
          </w:p>
        </w:tc>
      </w:tr>
      <w:tr w:rsidR="00B86AE6" w:rsidRPr="00B86AE6" w14:paraId="135690A3" w14:textId="77777777" w:rsidTr="007D0F09">
        <w:tc>
          <w:tcPr>
            <w:tcW w:w="2785" w:type="dxa"/>
          </w:tcPr>
          <w:p w14:paraId="29473121" w14:textId="48299411"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Lexical Resource (LR)</w:t>
            </w:r>
          </w:p>
        </w:tc>
        <w:tc>
          <w:tcPr>
            <w:tcW w:w="1170" w:type="dxa"/>
          </w:tcPr>
          <w:p w14:paraId="2B349AA1" w14:textId="2656874B"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17 / 5 / 1</w:t>
            </w:r>
          </w:p>
        </w:tc>
        <w:tc>
          <w:tcPr>
            <w:tcW w:w="1170" w:type="dxa"/>
          </w:tcPr>
          <w:p w14:paraId="1C1CCB96" w14:textId="48D5BCD1"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16 / 6 / 1</w:t>
            </w:r>
          </w:p>
        </w:tc>
        <w:tc>
          <w:tcPr>
            <w:tcW w:w="1350" w:type="dxa"/>
          </w:tcPr>
          <w:p w14:paraId="17BAFCB5" w14:textId="31F9FE27"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82.6%</w:t>
            </w:r>
          </w:p>
        </w:tc>
        <w:tc>
          <w:tcPr>
            <w:tcW w:w="1620" w:type="dxa"/>
          </w:tcPr>
          <w:p w14:paraId="7B7D5C9B" w14:textId="0C48F159"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0.71</w:t>
            </w:r>
          </w:p>
        </w:tc>
      </w:tr>
      <w:tr w:rsidR="00B86AE6" w:rsidRPr="00B86AE6" w14:paraId="4A1E586B" w14:textId="77777777" w:rsidTr="007D0F09">
        <w:tc>
          <w:tcPr>
            <w:tcW w:w="2785" w:type="dxa"/>
            <w:tcBorders>
              <w:bottom w:val="single" w:sz="4" w:space="0" w:color="auto"/>
            </w:tcBorders>
          </w:tcPr>
          <w:p w14:paraId="7AF76719" w14:textId="4F9A4575"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Grammatical Range &amp; Accuracy (GRA)</w:t>
            </w:r>
          </w:p>
        </w:tc>
        <w:tc>
          <w:tcPr>
            <w:tcW w:w="1170" w:type="dxa"/>
            <w:tcBorders>
              <w:bottom w:val="single" w:sz="4" w:space="0" w:color="auto"/>
            </w:tcBorders>
          </w:tcPr>
          <w:p w14:paraId="003B1888" w14:textId="3E672FE6"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18 / 4 / 1</w:t>
            </w:r>
          </w:p>
        </w:tc>
        <w:tc>
          <w:tcPr>
            <w:tcW w:w="1170" w:type="dxa"/>
            <w:tcBorders>
              <w:bottom w:val="single" w:sz="4" w:space="0" w:color="auto"/>
            </w:tcBorders>
          </w:tcPr>
          <w:p w14:paraId="7628C2FD" w14:textId="60BF8189"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17 / 5 / 1</w:t>
            </w:r>
          </w:p>
        </w:tc>
        <w:tc>
          <w:tcPr>
            <w:tcW w:w="1350" w:type="dxa"/>
            <w:tcBorders>
              <w:bottom w:val="single" w:sz="4" w:space="0" w:color="auto"/>
            </w:tcBorders>
          </w:tcPr>
          <w:p w14:paraId="14CD5CD9" w14:textId="629CB633"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86.9%</w:t>
            </w:r>
          </w:p>
        </w:tc>
        <w:tc>
          <w:tcPr>
            <w:tcW w:w="1620" w:type="dxa"/>
            <w:tcBorders>
              <w:bottom w:val="single" w:sz="4" w:space="0" w:color="auto"/>
            </w:tcBorders>
          </w:tcPr>
          <w:p w14:paraId="256FB924" w14:textId="106EE546" w:rsidR="00B86AE6" w:rsidRPr="00B86AE6" w:rsidRDefault="00B86AE6" w:rsidP="00B86AE6">
            <w:pPr>
              <w:spacing w:line="360" w:lineRule="auto"/>
              <w:rPr>
                <w:rFonts w:ascii="Times New Roman" w:eastAsia="Times New Roman" w:hAnsi="Times New Roman" w:cs="Times New Roman"/>
                <w:color w:val="000000"/>
                <w:sz w:val="20"/>
                <w:szCs w:val="20"/>
              </w:rPr>
            </w:pPr>
            <w:r w:rsidRPr="00B86AE6">
              <w:rPr>
                <w:rFonts w:ascii="Times New Roman" w:eastAsia="Times New Roman" w:hAnsi="Times New Roman" w:cs="Times New Roman"/>
                <w:color w:val="000000"/>
                <w:sz w:val="20"/>
                <w:szCs w:val="20"/>
              </w:rPr>
              <w:t>0.74</w:t>
            </w:r>
          </w:p>
        </w:tc>
      </w:tr>
      <w:tr w:rsidR="00B86AE6" w:rsidRPr="00B86AE6" w14:paraId="1F993B67" w14:textId="77777777" w:rsidTr="007D0F09">
        <w:tc>
          <w:tcPr>
            <w:tcW w:w="2785" w:type="dxa"/>
            <w:tcBorders>
              <w:top w:val="single" w:sz="4" w:space="0" w:color="auto"/>
              <w:bottom w:val="single" w:sz="4" w:space="0" w:color="auto"/>
            </w:tcBorders>
          </w:tcPr>
          <w:p w14:paraId="0932DF82" w14:textId="42E993E9"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Overall</w:t>
            </w:r>
          </w:p>
        </w:tc>
        <w:tc>
          <w:tcPr>
            <w:tcW w:w="1170" w:type="dxa"/>
            <w:tcBorders>
              <w:top w:val="single" w:sz="4" w:space="0" w:color="auto"/>
              <w:bottom w:val="single" w:sz="4" w:space="0" w:color="auto"/>
            </w:tcBorders>
          </w:tcPr>
          <w:p w14:paraId="7FB54182" w14:textId="77777777" w:rsidR="00B86AE6" w:rsidRPr="00B86AE6" w:rsidRDefault="00B86AE6" w:rsidP="00B86AE6">
            <w:pPr>
              <w:spacing w:line="360" w:lineRule="auto"/>
              <w:rPr>
                <w:rFonts w:ascii="Times New Roman" w:eastAsia="Times New Roman" w:hAnsi="Times New Roman" w:cs="Times New Roman"/>
                <w:color w:val="000000"/>
                <w:sz w:val="20"/>
                <w:szCs w:val="20"/>
              </w:rPr>
            </w:pPr>
          </w:p>
        </w:tc>
        <w:tc>
          <w:tcPr>
            <w:tcW w:w="1170" w:type="dxa"/>
            <w:tcBorders>
              <w:top w:val="single" w:sz="4" w:space="0" w:color="auto"/>
              <w:bottom w:val="single" w:sz="4" w:space="0" w:color="auto"/>
            </w:tcBorders>
          </w:tcPr>
          <w:p w14:paraId="679F1CC6" w14:textId="77777777" w:rsidR="00B86AE6" w:rsidRPr="00B86AE6" w:rsidRDefault="00B86AE6" w:rsidP="00B86AE6">
            <w:pPr>
              <w:spacing w:line="360" w:lineRule="auto"/>
              <w:rPr>
                <w:rFonts w:ascii="Times New Roman" w:eastAsia="Times New Roman" w:hAnsi="Times New Roman" w:cs="Times New Roman"/>
                <w:color w:val="000000"/>
                <w:sz w:val="20"/>
                <w:szCs w:val="20"/>
              </w:rPr>
            </w:pPr>
          </w:p>
        </w:tc>
        <w:tc>
          <w:tcPr>
            <w:tcW w:w="1350" w:type="dxa"/>
            <w:tcBorders>
              <w:top w:val="single" w:sz="4" w:space="0" w:color="auto"/>
              <w:bottom w:val="single" w:sz="4" w:space="0" w:color="auto"/>
            </w:tcBorders>
          </w:tcPr>
          <w:p w14:paraId="5E1FBE35" w14:textId="2E050B4C"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85.9%</w:t>
            </w:r>
          </w:p>
        </w:tc>
        <w:tc>
          <w:tcPr>
            <w:tcW w:w="1620" w:type="dxa"/>
            <w:tcBorders>
              <w:top w:val="single" w:sz="4" w:space="0" w:color="auto"/>
              <w:bottom w:val="single" w:sz="4" w:space="0" w:color="auto"/>
            </w:tcBorders>
          </w:tcPr>
          <w:p w14:paraId="02D0CEC6" w14:textId="59509509" w:rsidR="00B86AE6" w:rsidRPr="00B86AE6" w:rsidRDefault="00B86AE6" w:rsidP="00B86AE6">
            <w:pPr>
              <w:spacing w:line="360" w:lineRule="auto"/>
              <w:rPr>
                <w:rFonts w:ascii="Times New Roman" w:eastAsia="Times New Roman" w:hAnsi="Times New Roman" w:cs="Times New Roman"/>
                <w:b/>
                <w:bCs/>
                <w:color w:val="000000"/>
                <w:sz w:val="20"/>
                <w:szCs w:val="20"/>
              </w:rPr>
            </w:pPr>
            <w:r w:rsidRPr="00B86AE6">
              <w:rPr>
                <w:rFonts w:ascii="Times New Roman" w:eastAsia="Times New Roman" w:hAnsi="Times New Roman" w:cs="Times New Roman"/>
                <w:b/>
                <w:bCs/>
                <w:color w:val="000000"/>
                <w:sz w:val="20"/>
                <w:szCs w:val="20"/>
              </w:rPr>
              <w:t>0.74</w:t>
            </w:r>
          </w:p>
        </w:tc>
      </w:tr>
    </w:tbl>
    <w:p w14:paraId="47A25D05" w14:textId="77777777" w:rsidR="00B86AE6" w:rsidRPr="00B86AE6" w:rsidRDefault="00B86AE6" w:rsidP="005707B1">
      <w:pPr>
        <w:spacing w:after="120" w:line="480" w:lineRule="auto"/>
        <w:rPr>
          <w:rFonts w:ascii="Times New Roman" w:eastAsia="Times New Roman" w:hAnsi="Times New Roman" w:cs="Times New Roman"/>
          <w:color w:val="000000"/>
        </w:rPr>
      </w:pPr>
    </w:p>
    <w:p w14:paraId="59FC0D87" w14:textId="655C5957" w:rsidR="00B86AE6" w:rsidRPr="00B86AE6" w:rsidRDefault="0057486F" w:rsidP="0057486F">
      <w:pPr>
        <w:spacing w:after="120" w:line="480" w:lineRule="auto"/>
        <w:ind w:firstLine="270"/>
        <w:rPr>
          <w:rFonts w:ascii="Times New Roman" w:eastAsia="Times New Roman" w:hAnsi="Times New Roman" w:cs="Times New Roman"/>
          <w:vanish/>
          <w:color w:val="000000"/>
        </w:rPr>
      </w:pPr>
      <w:r>
        <w:rPr>
          <w:rFonts w:ascii="Times New Roman" w:eastAsia="Times New Roman" w:hAnsi="Times New Roman" w:cs="Times New Roman"/>
          <w:color w:val="000000"/>
        </w:rPr>
        <w:tab/>
      </w:r>
      <w:r>
        <w:rPr>
          <w:rFonts w:ascii="Times New Roman" w:eastAsia="Times New Roman" w:hAnsi="Times New Roman" w:cs="Times New Roman"/>
          <w:vanish/>
          <w:color w:val="000000"/>
        </w:rPr>
        <w:tab/>
      </w:r>
    </w:p>
    <w:p w14:paraId="0EA73722" w14:textId="572D1B71" w:rsidR="00592890" w:rsidRDefault="00735294" w:rsidP="00735294">
      <w:pPr>
        <w:spacing w:after="120" w:line="480" w:lineRule="auto"/>
        <w:ind w:firstLine="270"/>
        <w:rPr>
          <w:rFonts w:ascii="Times New Roman" w:eastAsia="Times New Roman" w:hAnsi="Times New Roman" w:cs="Times New Roman"/>
          <w:color w:val="000000"/>
        </w:rPr>
      </w:pPr>
      <w:r w:rsidRPr="00735294">
        <w:rPr>
          <w:rFonts w:ascii="Times New Roman" w:eastAsia="Times New Roman" w:hAnsi="Times New Roman" w:cs="Times New Roman"/>
          <w:color w:val="000000"/>
        </w:rPr>
        <w:t xml:space="preserve">The inter-rater agreement (κ = 0.74) </w:t>
      </w:r>
      <w:r w:rsidR="007D0F09" w:rsidRPr="007D0F09">
        <w:rPr>
          <w:rFonts w:ascii="Times New Roman" w:eastAsia="Times New Roman" w:hAnsi="Times New Roman" w:cs="Times New Roman"/>
          <w:color w:val="000000"/>
        </w:rPr>
        <w:t>indicate</w:t>
      </w:r>
      <w:r>
        <w:rPr>
          <w:rFonts w:ascii="Times New Roman" w:eastAsia="Times New Roman" w:hAnsi="Times New Roman" w:cs="Times New Roman"/>
          <w:color w:val="000000"/>
        </w:rPr>
        <w:t>s</w:t>
      </w:r>
      <w:r w:rsidR="007D0F09" w:rsidRPr="007D0F09">
        <w:rPr>
          <w:rFonts w:ascii="Times New Roman" w:eastAsia="Times New Roman" w:hAnsi="Times New Roman" w:cs="Times New Roman"/>
          <w:color w:val="000000"/>
        </w:rPr>
        <w:t xml:space="preserve"> </w:t>
      </w:r>
      <w:r w:rsidR="007D425B">
        <w:rPr>
          <w:rFonts w:ascii="Times New Roman" w:eastAsia="Times New Roman" w:hAnsi="Times New Roman" w:cs="Times New Roman"/>
          <w:color w:val="000000"/>
        </w:rPr>
        <w:t>substantial</w:t>
      </w:r>
      <w:r w:rsidR="007D0F09" w:rsidRPr="007D0F09">
        <w:rPr>
          <w:rFonts w:ascii="Times New Roman" w:eastAsia="Times New Roman" w:hAnsi="Times New Roman" w:cs="Times New Roman"/>
          <w:color w:val="000000"/>
        </w:rPr>
        <w:t xml:space="preserve"> agreement between the two raters (Landis &amp; Koch, 1977) </w:t>
      </w:r>
      <w:r w:rsidR="007D425B" w:rsidRPr="007D425B">
        <w:rPr>
          <w:rFonts w:ascii="Times New Roman" w:eastAsia="Times New Roman" w:hAnsi="Times New Roman" w:cs="Times New Roman"/>
          <w:i/>
          <w:iCs/>
          <w:color w:val="000000"/>
        </w:rPr>
        <w:t xml:space="preserve">(see Appendix </w:t>
      </w:r>
      <w:r w:rsidR="00831ACD">
        <w:rPr>
          <w:rFonts w:ascii="Times New Roman" w:eastAsia="Times New Roman" w:hAnsi="Times New Roman" w:cs="Times New Roman"/>
          <w:i/>
          <w:iCs/>
          <w:color w:val="000000"/>
        </w:rPr>
        <w:t>D</w:t>
      </w:r>
      <w:r w:rsidR="007D425B" w:rsidRPr="007D425B">
        <w:rPr>
          <w:rFonts w:ascii="Times New Roman" w:eastAsia="Times New Roman" w:hAnsi="Times New Roman" w:cs="Times New Roman"/>
          <w:i/>
          <w:iCs/>
          <w:color w:val="000000"/>
        </w:rPr>
        <w:t>)</w:t>
      </w:r>
      <w:r w:rsidR="007D425B">
        <w:rPr>
          <w:rFonts w:ascii="Times New Roman" w:eastAsia="Times New Roman" w:hAnsi="Times New Roman" w:cs="Times New Roman"/>
          <w:color w:val="000000"/>
        </w:rPr>
        <w:t xml:space="preserve"> </w:t>
      </w:r>
      <w:r w:rsidR="007D0F09" w:rsidRPr="007D0F09">
        <w:rPr>
          <w:rFonts w:ascii="Times New Roman" w:eastAsia="Times New Roman" w:hAnsi="Times New Roman" w:cs="Times New Roman"/>
          <w:color w:val="000000"/>
        </w:rPr>
        <w:t>across all four descriptors</w:t>
      </w:r>
      <w:r>
        <w:rPr>
          <w:rFonts w:ascii="Times New Roman" w:eastAsia="Times New Roman" w:hAnsi="Times New Roman" w:cs="Times New Roman"/>
          <w:color w:val="000000"/>
        </w:rPr>
        <w:t xml:space="preserve">, showing that </w:t>
      </w:r>
      <w:r w:rsidRPr="00735294">
        <w:rPr>
          <w:rFonts w:ascii="Times New Roman" w:eastAsia="Times New Roman" w:hAnsi="Times New Roman" w:cs="Times New Roman"/>
          <w:color w:val="000000"/>
        </w:rPr>
        <w:t>ChatGPT feedback was generally accurate and pedagogically sound</w:t>
      </w:r>
      <w:r w:rsidR="007D0F09" w:rsidRPr="007D0F09">
        <w:rPr>
          <w:rFonts w:ascii="Times New Roman" w:eastAsia="Times New Roman" w:hAnsi="Times New Roman" w:cs="Times New Roman"/>
          <w:color w:val="000000"/>
        </w:rPr>
        <w:t xml:space="preserve">. Discrepancies were discussed and resolved to reach full consensus. Insights from the validation phase informed several revisions to the prompt used with ChatGPT. For instance, generic suggestions such as </w:t>
      </w:r>
      <w:r w:rsidR="007D0F09" w:rsidRPr="007D0F09">
        <w:rPr>
          <w:rFonts w:ascii="Times New Roman" w:eastAsia="Times New Roman" w:hAnsi="Times New Roman" w:cs="Times New Roman"/>
          <w:i/>
          <w:iCs/>
          <w:color w:val="000000"/>
        </w:rPr>
        <w:t>"improve grammar"</w:t>
      </w:r>
      <w:r w:rsidR="007D0F09" w:rsidRPr="007D0F09">
        <w:rPr>
          <w:rFonts w:ascii="Times New Roman" w:eastAsia="Times New Roman" w:hAnsi="Times New Roman" w:cs="Times New Roman"/>
          <w:color w:val="000000"/>
        </w:rPr>
        <w:t xml:space="preserve"> were clarified to elicit feedback targeting specific patterns </w:t>
      </w:r>
      <w:r w:rsidR="008C1147" w:rsidRPr="008C1147">
        <w:rPr>
          <w:rFonts w:ascii="Times New Roman" w:eastAsia="Times New Roman" w:hAnsi="Times New Roman" w:cs="Times New Roman"/>
          <w:i/>
          <w:iCs/>
          <w:color w:val="000000"/>
        </w:rPr>
        <w:t>(</w:t>
      </w:r>
      <w:r w:rsidR="007D0F09" w:rsidRPr="007D0F09">
        <w:rPr>
          <w:rFonts w:ascii="Times New Roman" w:eastAsia="Times New Roman" w:hAnsi="Times New Roman" w:cs="Times New Roman"/>
          <w:i/>
          <w:iCs/>
          <w:color w:val="000000"/>
        </w:rPr>
        <w:t>"increase the use of complex sentence structures"</w:t>
      </w:r>
      <w:r w:rsidR="007D0F09" w:rsidRPr="007D0F0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or</w:t>
      </w:r>
      <w:r w:rsidR="007D0F09" w:rsidRPr="007D0F09">
        <w:rPr>
          <w:rFonts w:ascii="Times New Roman" w:eastAsia="Times New Roman" w:hAnsi="Times New Roman" w:cs="Times New Roman"/>
          <w:i/>
          <w:iCs/>
          <w:color w:val="000000"/>
        </w:rPr>
        <w:t xml:space="preserve"> "review subject-verb agreement in conditional sentences")</w:t>
      </w:r>
      <w:r w:rsidR="007D0F09" w:rsidRPr="007D0F09">
        <w:rPr>
          <w:rFonts w:ascii="Times New Roman" w:eastAsia="Times New Roman" w:hAnsi="Times New Roman" w:cs="Times New Roman"/>
          <w:color w:val="000000"/>
        </w:rPr>
        <w:t xml:space="preserve">. These refinements improved the pedagogical clarity and consistency of </w:t>
      </w:r>
      <w:r w:rsidR="008C1147">
        <w:rPr>
          <w:rFonts w:ascii="Times New Roman" w:eastAsia="Times New Roman" w:hAnsi="Times New Roman" w:cs="Times New Roman"/>
          <w:color w:val="000000"/>
        </w:rPr>
        <w:t>ChatGPT</w:t>
      </w:r>
      <w:r w:rsidR="007D0F09" w:rsidRPr="007D0F09">
        <w:rPr>
          <w:rFonts w:ascii="Times New Roman" w:eastAsia="Times New Roman" w:hAnsi="Times New Roman" w:cs="Times New Roman"/>
          <w:color w:val="000000"/>
        </w:rPr>
        <w:t>-generated feedback for subsequent learners.</w:t>
      </w:r>
    </w:p>
    <w:p w14:paraId="5917AC23" w14:textId="78B7CD0E" w:rsidR="005707B1" w:rsidRPr="000A21B1" w:rsidRDefault="008C1147" w:rsidP="0057486F">
      <w:pPr>
        <w:spacing w:after="12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ChatGPT</w:t>
      </w:r>
      <w:r w:rsidR="005707B1" w:rsidRPr="005707B1">
        <w:rPr>
          <w:rFonts w:ascii="Times New Roman" w:eastAsia="Times New Roman" w:hAnsi="Times New Roman" w:cs="Times New Roman"/>
          <w:color w:val="000000"/>
        </w:rPr>
        <w:t xml:space="preserve"> feedback was coded thematically using a</w:t>
      </w:r>
      <w:r w:rsidR="0057486F">
        <w:rPr>
          <w:rFonts w:ascii="Times New Roman" w:eastAsia="Times New Roman" w:hAnsi="Times New Roman" w:cs="Times New Roman"/>
          <w:color w:val="000000"/>
        </w:rPr>
        <w:t xml:space="preserve">n </w:t>
      </w:r>
      <w:r w:rsidR="005707B1" w:rsidRPr="005707B1">
        <w:rPr>
          <w:rFonts w:ascii="Times New Roman" w:eastAsia="Times New Roman" w:hAnsi="Times New Roman" w:cs="Times New Roman"/>
          <w:color w:val="000000"/>
        </w:rPr>
        <w:t>inductive coding strateg</w:t>
      </w:r>
      <w:r w:rsidR="0057486F">
        <w:rPr>
          <w:rFonts w:ascii="Times New Roman" w:eastAsia="Times New Roman" w:hAnsi="Times New Roman" w:cs="Times New Roman"/>
          <w:color w:val="000000"/>
        </w:rPr>
        <w:t xml:space="preserve">y, in which </w:t>
      </w:r>
      <w:r w:rsidR="0057486F" w:rsidRPr="0057486F">
        <w:rPr>
          <w:rFonts w:ascii="Times New Roman" w:eastAsia="Times New Roman" w:hAnsi="Times New Roman" w:cs="Times New Roman"/>
          <w:color w:val="000000"/>
        </w:rPr>
        <w:t>codes are developed directly from the data collected from participants</w:t>
      </w:r>
      <w:r w:rsidR="0057486F">
        <w:rPr>
          <w:rFonts w:ascii="Times New Roman" w:eastAsia="Times New Roman" w:hAnsi="Times New Roman" w:cs="Times New Roman"/>
          <w:color w:val="000000"/>
        </w:rPr>
        <w:t xml:space="preserve">. </w:t>
      </w:r>
      <w:r w:rsidR="005707B1" w:rsidRPr="005707B1">
        <w:rPr>
          <w:rFonts w:ascii="Times New Roman" w:eastAsia="Times New Roman" w:hAnsi="Times New Roman" w:cs="Times New Roman"/>
          <w:color w:val="000000"/>
        </w:rPr>
        <w:t xml:space="preserve">The feedback was then compared with student uptake and post-feedback writing performance, to assess whether changes aligned with </w:t>
      </w:r>
      <w:r w:rsidR="0057486F">
        <w:rPr>
          <w:rFonts w:ascii="Times New Roman" w:eastAsia="Times New Roman" w:hAnsi="Times New Roman" w:cs="Times New Roman"/>
          <w:color w:val="000000"/>
        </w:rPr>
        <w:t>ChatGPT</w:t>
      </w:r>
      <w:r w:rsidR="005707B1" w:rsidRPr="005707B1">
        <w:rPr>
          <w:rFonts w:ascii="Times New Roman" w:eastAsia="Times New Roman" w:hAnsi="Times New Roman" w:cs="Times New Roman"/>
          <w:color w:val="000000"/>
        </w:rPr>
        <w:t>'s suggestions.</w:t>
      </w:r>
    </w:p>
    <w:p w14:paraId="75DA66D3" w14:textId="48505087" w:rsidR="00886BD9" w:rsidRPr="00610249" w:rsidRDefault="00000000" w:rsidP="00610249">
      <w:pPr>
        <w:spacing w:after="0" w:line="240" w:lineRule="auto"/>
        <w:jc w:val="center"/>
        <w:rPr>
          <w:rFonts w:ascii="Times New Roman" w:eastAsia="Times New Roman" w:hAnsi="Times New Roman" w:cs="Times New Roman"/>
          <w:b/>
        </w:rPr>
      </w:pPr>
      <w:r w:rsidRPr="00610249">
        <w:rPr>
          <w:rFonts w:ascii="Times New Roman" w:eastAsia="Times New Roman" w:hAnsi="Times New Roman" w:cs="Times New Roman"/>
          <w:b/>
        </w:rPr>
        <w:lastRenderedPageBreak/>
        <w:t>4. Results</w:t>
      </w:r>
    </w:p>
    <w:p w14:paraId="56A7AE6D" w14:textId="77777777" w:rsidR="00886BD9" w:rsidRPr="004019DD" w:rsidRDefault="00000000" w:rsidP="00610249">
      <w:pPr>
        <w:spacing w:after="12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This section presents the outcomes of a comparative analysis of IELTS Writing Task 2 essays before and after learners engaged with ChatGPT’s AI-generated feedback. The results are organised around the four guiding research questions. A sample of 12 learners (n = 12) submitted paired writing tasks, which were analysed both qualitatively and quantitatively.</w:t>
      </w:r>
    </w:p>
    <w:p w14:paraId="79DB7C83" w14:textId="6744040D" w:rsidR="00886BD9" w:rsidRPr="00610249" w:rsidRDefault="00000000" w:rsidP="00610249">
      <w:pPr>
        <w:rPr>
          <w:rFonts w:ascii="Times New Roman" w:eastAsia="Times New Roman" w:hAnsi="Times New Roman" w:cs="Times New Roman"/>
          <w:b/>
          <w:i/>
          <w:iCs/>
          <w:color w:val="000000"/>
        </w:rPr>
      </w:pPr>
      <w:bookmarkStart w:id="0" w:name="_heading=h.tkpq273h7bl6" w:colFirst="0" w:colLast="0"/>
      <w:bookmarkEnd w:id="0"/>
      <w:r w:rsidRPr="00610249">
        <w:rPr>
          <w:rFonts w:ascii="Times New Roman" w:eastAsia="Times New Roman" w:hAnsi="Times New Roman" w:cs="Times New Roman"/>
          <w:b/>
          <w:i/>
          <w:iCs/>
          <w:color w:val="000000"/>
        </w:rPr>
        <w:t xml:space="preserve">4.1 Interpretation and </w:t>
      </w:r>
      <w:r w:rsidR="000A21B1" w:rsidRPr="00610249">
        <w:rPr>
          <w:rFonts w:ascii="Times New Roman" w:eastAsia="Times New Roman" w:hAnsi="Times New Roman" w:cs="Times New Roman"/>
          <w:b/>
          <w:i/>
          <w:iCs/>
          <w:color w:val="000000"/>
        </w:rPr>
        <w:t>a</w:t>
      </w:r>
      <w:r w:rsidRPr="00610249">
        <w:rPr>
          <w:rFonts w:ascii="Times New Roman" w:eastAsia="Times New Roman" w:hAnsi="Times New Roman" w:cs="Times New Roman"/>
          <w:b/>
          <w:i/>
          <w:iCs/>
          <w:color w:val="000000"/>
        </w:rPr>
        <w:t xml:space="preserve">pplication of AI </w:t>
      </w:r>
      <w:r w:rsidR="000A21B1" w:rsidRPr="00610249">
        <w:rPr>
          <w:rFonts w:ascii="Times New Roman" w:eastAsia="Times New Roman" w:hAnsi="Times New Roman" w:cs="Times New Roman"/>
          <w:b/>
          <w:i/>
          <w:iCs/>
          <w:color w:val="000000"/>
        </w:rPr>
        <w:t>f</w:t>
      </w:r>
      <w:r w:rsidRPr="00610249">
        <w:rPr>
          <w:rFonts w:ascii="Times New Roman" w:eastAsia="Times New Roman" w:hAnsi="Times New Roman" w:cs="Times New Roman"/>
          <w:b/>
          <w:i/>
          <w:iCs/>
          <w:color w:val="000000"/>
        </w:rPr>
        <w:t>eedback</w:t>
      </w:r>
    </w:p>
    <w:p w14:paraId="7444A386" w14:textId="77777777" w:rsidR="00886BD9" w:rsidRDefault="00000000" w:rsidP="00B07BB6">
      <w:pPr>
        <w:spacing w:before="240" w:after="24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Analysis of student-revised essays and reflection sheets showed that learners mainly applied low-level corrections, particularly grammar and vocabulary. ChatGPT’s feedback often included broader suggestions, such as rephrasing ideas or reordering paragraphs, but students rarely implemented these. In 12 essay pairs, students applied over 230 surface-level edits, compared to just 31 higher-order revisions.</w:t>
      </w:r>
    </w:p>
    <w:p w14:paraId="13434912" w14:textId="0CD285E0" w:rsidR="00610249" w:rsidRDefault="000A21B1" w:rsidP="00610249">
      <w:pPr>
        <w:spacing w:before="240" w:after="0" w:line="240" w:lineRule="auto"/>
        <w:rPr>
          <w:rFonts w:ascii="Times New Roman" w:eastAsia="Times New Roman" w:hAnsi="Times New Roman" w:cs="Times New Roman"/>
          <w:b/>
          <w:bCs/>
          <w:i/>
          <w:iCs/>
        </w:rPr>
      </w:pPr>
      <w:r w:rsidRPr="000A21B1">
        <w:rPr>
          <w:rFonts w:ascii="Times New Roman" w:eastAsia="Times New Roman" w:hAnsi="Times New Roman" w:cs="Times New Roman"/>
          <w:b/>
          <w:bCs/>
          <w:i/>
          <w:iCs/>
        </w:rPr>
        <w:t xml:space="preserve">Table </w:t>
      </w:r>
      <w:r w:rsidR="007D0F09">
        <w:rPr>
          <w:rFonts w:ascii="Times New Roman" w:eastAsia="Times New Roman" w:hAnsi="Times New Roman" w:cs="Times New Roman"/>
          <w:b/>
          <w:bCs/>
          <w:i/>
          <w:iCs/>
        </w:rPr>
        <w:t>2</w:t>
      </w:r>
      <w:r w:rsidRPr="000A21B1">
        <w:rPr>
          <w:rFonts w:ascii="Times New Roman" w:eastAsia="Times New Roman" w:hAnsi="Times New Roman" w:cs="Times New Roman"/>
          <w:b/>
          <w:bCs/>
          <w:i/>
          <w:iCs/>
        </w:rPr>
        <w:t xml:space="preserve">: </w:t>
      </w:r>
    </w:p>
    <w:p w14:paraId="3FB4ECD0" w14:textId="5679A1DC" w:rsidR="000A21B1" w:rsidRPr="00610249" w:rsidRDefault="000A21B1" w:rsidP="00610249">
      <w:pPr>
        <w:spacing w:after="0" w:line="360" w:lineRule="auto"/>
        <w:rPr>
          <w:rFonts w:ascii="Times New Roman" w:eastAsia="Times New Roman" w:hAnsi="Times New Roman" w:cs="Times New Roman"/>
          <w:i/>
          <w:iCs/>
        </w:rPr>
      </w:pPr>
      <w:r w:rsidRPr="00610249">
        <w:rPr>
          <w:rFonts w:ascii="Times New Roman" w:eastAsia="Times New Roman" w:hAnsi="Times New Roman" w:cs="Times New Roman"/>
          <w:i/>
          <w:iCs/>
        </w:rPr>
        <w:t>Types and number of feedback by ChatGPT</w:t>
      </w:r>
    </w:p>
    <w:tbl>
      <w:tblPr>
        <w:tblStyle w:va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67"/>
        <w:gridCol w:w="2472"/>
        <w:gridCol w:w="1278"/>
      </w:tblGrid>
      <w:tr w:rsidR="00886BD9" w:rsidRPr="00767414" w14:paraId="3DFEA753" w14:textId="77777777" w:rsidTr="007D0F09">
        <w:trPr>
          <w:trHeight w:val="20"/>
        </w:trPr>
        <w:tc>
          <w:tcPr>
            <w:tcW w:w="0" w:type="auto"/>
            <w:tcBorders>
              <w:left w:val="nil"/>
              <w:bottom w:val="single" w:sz="4" w:space="0" w:color="auto"/>
              <w:right w:val="nil"/>
            </w:tcBorders>
            <w:tcMar>
              <w:top w:w="100" w:type="dxa"/>
              <w:left w:w="100" w:type="dxa"/>
              <w:bottom w:w="100" w:type="dxa"/>
              <w:right w:w="100" w:type="dxa"/>
            </w:tcMar>
          </w:tcPr>
          <w:p w14:paraId="0842484A"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Feedback Type</w:t>
            </w:r>
          </w:p>
        </w:tc>
        <w:tc>
          <w:tcPr>
            <w:tcW w:w="0" w:type="auto"/>
            <w:tcBorders>
              <w:left w:val="nil"/>
              <w:bottom w:val="single" w:sz="4" w:space="0" w:color="auto"/>
              <w:right w:val="nil"/>
            </w:tcBorders>
            <w:tcMar>
              <w:top w:w="100" w:type="dxa"/>
              <w:left w:w="100" w:type="dxa"/>
              <w:bottom w:w="100" w:type="dxa"/>
              <w:right w:w="100" w:type="dxa"/>
            </w:tcMar>
          </w:tcPr>
          <w:p w14:paraId="71DBF50E"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Strategy</w:t>
            </w:r>
          </w:p>
        </w:tc>
        <w:tc>
          <w:tcPr>
            <w:tcW w:w="0" w:type="auto"/>
            <w:tcBorders>
              <w:left w:val="nil"/>
              <w:bottom w:val="single" w:sz="4" w:space="0" w:color="auto"/>
              <w:right w:val="nil"/>
            </w:tcBorders>
            <w:tcMar>
              <w:top w:w="100" w:type="dxa"/>
              <w:left w:w="100" w:type="dxa"/>
              <w:bottom w:w="100" w:type="dxa"/>
              <w:right w:w="100" w:type="dxa"/>
            </w:tcMar>
          </w:tcPr>
          <w:p w14:paraId="1E550071"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Occurrences</w:t>
            </w:r>
          </w:p>
        </w:tc>
      </w:tr>
      <w:tr w:rsidR="00BC52C6" w:rsidRPr="00767414" w14:paraId="1534077A" w14:textId="77777777" w:rsidTr="007D0F09">
        <w:trPr>
          <w:trHeight w:val="160"/>
        </w:trPr>
        <w:tc>
          <w:tcPr>
            <w:tcW w:w="0" w:type="auto"/>
            <w:vMerge w:val="restart"/>
            <w:tcBorders>
              <w:left w:val="nil"/>
              <w:bottom w:val="nil"/>
              <w:right w:val="nil"/>
            </w:tcBorders>
            <w:tcMar>
              <w:top w:w="100" w:type="dxa"/>
              <w:left w:w="100" w:type="dxa"/>
              <w:bottom w:w="100" w:type="dxa"/>
              <w:right w:w="100" w:type="dxa"/>
            </w:tcMar>
          </w:tcPr>
          <w:p w14:paraId="6D65DE6F"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Grammar</w:t>
            </w:r>
          </w:p>
        </w:tc>
        <w:tc>
          <w:tcPr>
            <w:tcW w:w="0" w:type="auto"/>
            <w:tcBorders>
              <w:left w:val="nil"/>
              <w:bottom w:val="nil"/>
              <w:right w:val="nil"/>
            </w:tcBorders>
            <w:tcMar>
              <w:top w:w="100" w:type="dxa"/>
              <w:left w:w="100" w:type="dxa"/>
              <w:bottom w:w="100" w:type="dxa"/>
              <w:right w:w="100" w:type="dxa"/>
            </w:tcMar>
          </w:tcPr>
          <w:p w14:paraId="78134CDF"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Tense correction</w:t>
            </w:r>
          </w:p>
        </w:tc>
        <w:tc>
          <w:tcPr>
            <w:tcW w:w="0" w:type="auto"/>
            <w:tcBorders>
              <w:left w:val="nil"/>
              <w:bottom w:val="nil"/>
              <w:right w:val="nil"/>
            </w:tcBorders>
            <w:tcMar>
              <w:top w:w="100" w:type="dxa"/>
              <w:left w:w="100" w:type="dxa"/>
              <w:bottom w:w="100" w:type="dxa"/>
              <w:right w:w="100" w:type="dxa"/>
            </w:tcMar>
          </w:tcPr>
          <w:p w14:paraId="1778ED4B"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52</w:t>
            </w:r>
          </w:p>
        </w:tc>
      </w:tr>
      <w:tr w:rsidR="00BC52C6" w:rsidRPr="00767414" w14:paraId="048070AB" w14:textId="77777777" w:rsidTr="007D0F09">
        <w:trPr>
          <w:trHeight w:val="160"/>
        </w:trPr>
        <w:tc>
          <w:tcPr>
            <w:tcW w:w="0" w:type="auto"/>
            <w:vMerge/>
            <w:tcBorders>
              <w:top w:val="nil"/>
              <w:left w:val="nil"/>
              <w:bottom w:val="nil"/>
              <w:right w:val="nil"/>
            </w:tcBorders>
            <w:tcMar>
              <w:top w:w="100" w:type="dxa"/>
              <w:left w:w="100" w:type="dxa"/>
              <w:bottom w:w="100" w:type="dxa"/>
              <w:right w:w="100" w:type="dxa"/>
            </w:tcMar>
          </w:tcPr>
          <w:p w14:paraId="080F93C3"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100" w:type="dxa"/>
              <w:left w:w="100" w:type="dxa"/>
              <w:bottom w:w="100" w:type="dxa"/>
              <w:right w:w="100" w:type="dxa"/>
            </w:tcMar>
          </w:tcPr>
          <w:p w14:paraId="58A45B68"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Subject–verb agreement</w:t>
            </w:r>
          </w:p>
        </w:tc>
        <w:tc>
          <w:tcPr>
            <w:tcW w:w="0" w:type="auto"/>
            <w:tcBorders>
              <w:top w:val="nil"/>
              <w:left w:val="nil"/>
              <w:bottom w:val="nil"/>
              <w:right w:val="nil"/>
            </w:tcBorders>
            <w:tcMar>
              <w:top w:w="100" w:type="dxa"/>
              <w:left w:w="100" w:type="dxa"/>
              <w:bottom w:w="100" w:type="dxa"/>
              <w:right w:w="100" w:type="dxa"/>
            </w:tcMar>
          </w:tcPr>
          <w:p w14:paraId="34538E22"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37</w:t>
            </w:r>
          </w:p>
        </w:tc>
      </w:tr>
      <w:tr w:rsidR="00BC52C6" w:rsidRPr="00767414" w14:paraId="19670BD7" w14:textId="77777777" w:rsidTr="007D0F09">
        <w:trPr>
          <w:trHeight w:val="214"/>
        </w:trPr>
        <w:tc>
          <w:tcPr>
            <w:tcW w:w="0" w:type="auto"/>
            <w:vMerge/>
            <w:tcBorders>
              <w:top w:val="nil"/>
              <w:left w:val="nil"/>
              <w:bottom w:val="nil"/>
              <w:right w:val="nil"/>
            </w:tcBorders>
            <w:tcMar>
              <w:top w:w="100" w:type="dxa"/>
              <w:left w:w="100" w:type="dxa"/>
              <w:bottom w:w="100" w:type="dxa"/>
              <w:right w:w="100" w:type="dxa"/>
            </w:tcMar>
          </w:tcPr>
          <w:p w14:paraId="4E6EFA15"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100" w:type="dxa"/>
              <w:left w:w="100" w:type="dxa"/>
              <w:bottom w:w="100" w:type="dxa"/>
              <w:right w:w="100" w:type="dxa"/>
            </w:tcMar>
          </w:tcPr>
          <w:p w14:paraId="127CC6AE"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Article use</w:t>
            </w:r>
          </w:p>
        </w:tc>
        <w:tc>
          <w:tcPr>
            <w:tcW w:w="0" w:type="auto"/>
            <w:tcBorders>
              <w:top w:val="nil"/>
              <w:left w:val="nil"/>
              <w:bottom w:val="nil"/>
              <w:right w:val="nil"/>
            </w:tcBorders>
            <w:tcMar>
              <w:top w:w="100" w:type="dxa"/>
              <w:left w:w="100" w:type="dxa"/>
              <w:bottom w:w="100" w:type="dxa"/>
              <w:right w:w="100" w:type="dxa"/>
            </w:tcMar>
          </w:tcPr>
          <w:p w14:paraId="57DECCE3"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21</w:t>
            </w:r>
          </w:p>
        </w:tc>
      </w:tr>
      <w:tr w:rsidR="00BC52C6" w:rsidRPr="00767414" w14:paraId="1BE0E6BA" w14:textId="77777777" w:rsidTr="007D0F09">
        <w:trPr>
          <w:trHeight w:val="178"/>
        </w:trPr>
        <w:tc>
          <w:tcPr>
            <w:tcW w:w="0" w:type="auto"/>
            <w:vMerge/>
            <w:tcBorders>
              <w:top w:val="nil"/>
              <w:left w:val="nil"/>
              <w:bottom w:val="single" w:sz="4" w:space="0" w:color="auto"/>
              <w:right w:val="nil"/>
            </w:tcBorders>
            <w:tcMar>
              <w:top w:w="100" w:type="dxa"/>
              <w:left w:w="100" w:type="dxa"/>
              <w:bottom w:w="100" w:type="dxa"/>
              <w:right w:w="100" w:type="dxa"/>
            </w:tcMar>
          </w:tcPr>
          <w:p w14:paraId="213DF5BF"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tcMar>
              <w:top w:w="100" w:type="dxa"/>
              <w:left w:w="100" w:type="dxa"/>
              <w:bottom w:w="100" w:type="dxa"/>
              <w:right w:w="100" w:type="dxa"/>
            </w:tcMar>
          </w:tcPr>
          <w:p w14:paraId="61097488"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Word order</w:t>
            </w:r>
          </w:p>
        </w:tc>
        <w:tc>
          <w:tcPr>
            <w:tcW w:w="0" w:type="auto"/>
            <w:tcBorders>
              <w:top w:val="nil"/>
              <w:left w:val="nil"/>
              <w:bottom w:val="single" w:sz="4" w:space="0" w:color="auto"/>
              <w:right w:val="nil"/>
            </w:tcBorders>
            <w:tcMar>
              <w:top w:w="100" w:type="dxa"/>
              <w:left w:w="100" w:type="dxa"/>
              <w:bottom w:w="100" w:type="dxa"/>
              <w:right w:w="100" w:type="dxa"/>
            </w:tcMar>
          </w:tcPr>
          <w:p w14:paraId="42C85E92"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19</w:t>
            </w:r>
          </w:p>
        </w:tc>
      </w:tr>
      <w:tr w:rsidR="00BC52C6" w:rsidRPr="00767414" w14:paraId="07080C2D" w14:textId="77777777" w:rsidTr="007D0F09">
        <w:trPr>
          <w:trHeight w:val="232"/>
        </w:trPr>
        <w:tc>
          <w:tcPr>
            <w:tcW w:w="0" w:type="auto"/>
            <w:vMerge w:val="restart"/>
            <w:tcBorders>
              <w:left w:val="nil"/>
              <w:bottom w:val="nil"/>
              <w:right w:val="nil"/>
            </w:tcBorders>
            <w:tcMar>
              <w:top w:w="100" w:type="dxa"/>
              <w:left w:w="100" w:type="dxa"/>
              <w:bottom w:w="100" w:type="dxa"/>
              <w:right w:w="100" w:type="dxa"/>
            </w:tcMar>
          </w:tcPr>
          <w:p w14:paraId="1E001F53"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Lexical Resource</w:t>
            </w:r>
          </w:p>
        </w:tc>
        <w:tc>
          <w:tcPr>
            <w:tcW w:w="0" w:type="auto"/>
            <w:tcBorders>
              <w:left w:val="nil"/>
              <w:bottom w:val="nil"/>
              <w:right w:val="nil"/>
            </w:tcBorders>
            <w:tcMar>
              <w:top w:w="100" w:type="dxa"/>
              <w:left w:w="100" w:type="dxa"/>
              <w:bottom w:w="100" w:type="dxa"/>
              <w:right w:w="100" w:type="dxa"/>
            </w:tcMar>
          </w:tcPr>
          <w:p w14:paraId="05BE7E02"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Word substitution</w:t>
            </w:r>
          </w:p>
        </w:tc>
        <w:tc>
          <w:tcPr>
            <w:tcW w:w="0" w:type="auto"/>
            <w:tcBorders>
              <w:left w:val="nil"/>
              <w:bottom w:val="nil"/>
              <w:right w:val="nil"/>
            </w:tcBorders>
            <w:tcMar>
              <w:top w:w="100" w:type="dxa"/>
              <w:left w:w="100" w:type="dxa"/>
              <w:bottom w:w="100" w:type="dxa"/>
              <w:right w:w="100" w:type="dxa"/>
            </w:tcMar>
          </w:tcPr>
          <w:p w14:paraId="77F4D7CF"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44</w:t>
            </w:r>
          </w:p>
        </w:tc>
      </w:tr>
      <w:tr w:rsidR="00BC52C6" w:rsidRPr="00767414" w14:paraId="11095E5D" w14:textId="77777777" w:rsidTr="007D0F09">
        <w:trPr>
          <w:trHeight w:val="196"/>
        </w:trPr>
        <w:tc>
          <w:tcPr>
            <w:tcW w:w="0" w:type="auto"/>
            <w:vMerge/>
            <w:tcBorders>
              <w:top w:val="nil"/>
              <w:left w:val="nil"/>
              <w:bottom w:val="nil"/>
              <w:right w:val="nil"/>
            </w:tcBorders>
            <w:tcMar>
              <w:top w:w="100" w:type="dxa"/>
              <w:left w:w="100" w:type="dxa"/>
              <w:bottom w:w="100" w:type="dxa"/>
              <w:right w:w="100" w:type="dxa"/>
            </w:tcMar>
          </w:tcPr>
          <w:p w14:paraId="5AC7C415"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100" w:type="dxa"/>
              <w:left w:w="100" w:type="dxa"/>
              <w:bottom w:w="100" w:type="dxa"/>
              <w:right w:w="100" w:type="dxa"/>
            </w:tcMar>
          </w:tcPr>
          <w:p w14:paraId="3CBA3A23"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Synonym replacement</w:t>
            </w:r>
          </w:p>
        </w:tc>
        <w:tc>
          <w:tcPr>
            <w:tcW w:w="0" w:type="auto"/>
            <w:tcBorders>
              <w:top w:val="nil"/>
              <w:left w:val="nil"/>
              <w:bottom w:val="nil"/>
              <w:right w:val="nil"/>
            </w:tcBorders>
            <w:tcMar>
              <w:top w:w="100" w:type="dxa"/>
              <w:left w:w="100" w:type="dxa"/>
              <w:bottom w:w="100" w:type="dxa"/>
              <w:right w:w="100" w:type="dxa"/>
            </w:tcMar>
          </w:tcPr>
          <w:p w14:paraId="4F5528C1"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22</w:t>
            </w:r>
          </w:p>
        </w:tc>
      </w:tr>
      <w:tr w:rsidR="00BC52C6" w:rsidRPr="00767414" w14:paraId="0B625CB7" w14:textId="77777777" w:rsidTr="007D0F09">
        <w:trPr>
          <w:trHeight w:val="250"/>
        </w:trPr>
        <w:tc>
          <w:tcPr>
            <w:tcW w:w="0" w:type="auto"/>
            <w:vMerge/>
            <w:tcBorders>
              <w:top w:val="nil"/>
              <w:left w:val="nil"/>
              <w:bottom w:val="single" w:sz="4" w:space="0" w:color="auto"/>
              <w:right w:val="nil"/>
            </w:tcBorders>
            <w:tcMar>
              <w:top w:w="100" w:type="dxa"/>
              <w:left w:w="100" w:type="dxa"/>
              <w:bottom w:w="100" w:type="dxa"/>
              <w:right w:w="100" w:type="dxa"/>
            </w:tcMar>
          </w:tcPr>
          <w:p w14:paraId="2F75DEFE"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tcMar>
              <w:top w:w="100" w:type="dxa"/>
              <w:left w:w="100" w:type="dxa"/>
              <w:bottom w:w="100" w:type="dxa"/>
              <w:right w:w="100" w:type="dxa"/>
            </w:tcMar>
          </w:tcPr>
          <w:p w14:paraId="57F87B82"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Formal word adjustment</w:t>
            </w:r>
          </w:p>
        </w:tc>
        <w:tc>
          <w:tcPr>
            <w:tcW w:w="0" w:type="auto"/>
            <w:tcBorders>
              <w:top w:val="nil"/>
              <w:left w:val="nil"/>
              <w:bottom w:val="single" w:sz="4" w:space="0" w:color="auto"/>
              <w:right w:val="nil"/>
            </w:tcBorders>
            <w:tcMar>
              <w:top w:w="100" w:type="dxa"/>
              <w:left w:w="100" w:type="dxa"/>
              <w:bottom w:w="100" w:type="dxa"/>
              <w:right w:w="100" w:type="dxa"/>
            </w:tcMar>
          </w:tcPr>
          <w:p w14:paraId="72A6FDC5"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13</w:t>
            </w:r>
          </w:p>
        </w:tc>
      </w:tr>
      <w:tr w:rsidR="00BC52C6" w:rsidRPr="00767414" w14:paraId="028FE103" w14:textId="77777777" w:rsidTr="007D0F09">
        <w:trPr>
          <w:trHeight w:val="214"/>
        </w:trPr>
        <w:tc>
          <w:tcPr>
            <w:tcW w:w="0" w:type="auto"/>
            <w:vMerge w:val="restart"/>
            <w:tcBorders>
              <w:left w:val="nil"/>
              <w:bottom w:val="nil"/>
              <w:right w:val="nil"/>
            </w:tcBorders>
            <w:tcMar>
              <w:top w:w="100" w:type="dxa"/>
              <w:left w:w="100" w:type="dxa"/>
              <w:bottom w:w="100" w:type="dxa"/>
              <w:right w:w="100" w:type="dxa"/>
            </w:tcMar>
          </w:tcPr>
          <w:p w14:paraId="578B8C8E"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Coherence &amp; Cohesion</w:t>
            </w:r>
          </w:p>
        </w:tc>
        <w:tc>
          <w:tcPr>
            <w:tcW w:w="0" w:type="auto"/>
            <w:tcBorders>
              <w:left w:val="nil"/>
              <w:bottom w:val="nil"/>
              <w:right w:val="nil"/>
            </w:tcBorders>
            <w:tcMar>
              <w:top w:w="100" w:type="dxa"/>
              <w:left w:w="100" w:type="dxa"/>
              <w:bottom w:w="100" w:type="dxa"/>
              <w:right w:w="100" w:type="dxa"/>
            </w:tcMar>
          </w:tcPr>
          <w:p w14:paraId="1F9C06A5"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Add linking device</w:t>
            </w:r>
          </w:p>
        </w:tc>
        <w:tc>
          <w:tcPr>
            <w:tcW w:w="0" w:type="auto"/>
            <w:tcBorders>
              <w:left w:val="nil"/>
              <w:bottom w:val="nil"/>
              <w:right w:val="nil"/>
            </w:tcBorders>
            <w:tcMar>
              <w:top w:w="100" w:type="dxa"/>
              <w:left w:w="100" w:type="dxa"/>
              <w:bottom w:w="100" w:type="dxa"/>
              <w:right w:w="100" w:type="dxa"/>
            </w:tcMar>
          </w:tcPr>
          <w:p w14:paraId="3FB7A05D"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11</w:t>
            </w:r>
          </w:p>
        </w:tc>
      </w:tr>
      <w:tr w:rsidR="00BC52C6" w:rsidRPr="00767414" w14:paraId="2C032330" w14:textId="77777777" w:rsidTr="007D0F09">
        <w:trPr>
          <w:trHeight w:val="178"/>
        </w:trPr>
        <w:tc>
          <w:tcPr>
            <w:tcW w:w="0" w:type="auto"/>
            <w:vMerge/>
            <w:tcBorders>
              <w:top w:val="nil"/>
              <w:left w:val="nil"/>
              <w:bottom w:val="nil"/>
              <w:right w:val="nil"/>
            </w:tcBorders>
            <w:tcMar>
              <w:top w:w="100" w:type="dxa"/>
              <w:left w:w="100" w:type="dxa"/>
              <w:bottom w:w="100" w:type="dxa"/>
              <w:right w:w="100" w:type="dxa"/>
            </w:tcMar>
          </w:tcPr>
          <w:p w14:paraId="64B7DFAB"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100" w:type="dxa"/>
              <w:left w:w="100" w:type="dxa"/>
              <w:bottom w:w="100" w:type="dxa"/>
              <w:right w:w="100" w:type="dxa"/>
            </w:tcMar>
          </w:tcPr>
          <w:p w14:paraId="7D0C8A12"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Reorder sentence</w:t>
            </w:r>
          </w:p>
        </w:tc>
        <w:tc>
          <w:tcPr>
            <w:tcW w:w="0" w:type="auto"/>
            <w:tcBorders>
              <w:top w:val="nil"/>
              <w:left w:val="nil"/>
              <w:bottom w:val="nil"/>
              <w:right w:val="nil"/>
            </w:tcBorders>
            <w:tcMar>
              <w:top w:w="100" w:type="dxa"/>
              <w:left w:w="100" w:type="dxa"/>
              <w:bottom w:w="100" w:type="dxa"/>
              <w:right w:w="100" w:type="dxa"/>
            </w:tcMar>
          </w:tcPr>
          <w:p w14:paraId="6519DB68"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6</w:t>
            </w:r>
          </w:p>
        </w:tc>
      </w:tr>
      <w:tr w:rsidR="00BC52C6" w:rsidRPr="00767414" w14:paraId="7132B393" w14:textId="77777777" w:rsidTr="007D0F09">
        <w:trPr>
          <w:trHeight w:val="232"/>
        </w:trPr>
        <w:tc>
          <w:tcPr>
            <w:tcW w:w="0" w:type="auto"/>
            <w:vMerge/>
            <w:tcBorders>
              <w:top w:val="nil"/>
              <w:left w:val="nil"/>
              <w:bottom w:val="single" w:sz="4" w:space="0" w:color="auto"/>
              <w:right w:val="nil"/>
            </w:tcBorders>
            <w:tcMar>
              <w:top w:w="100" w:type="dxa"/>
              <w:left w:w="100" w:type="dxa"/>
              <w:bottom w:w="100" w:type="dxa"/>
              <w:right w:w="100" w:type="dxa"/>
            </w:tcMar>
          </w:tcPr>
          <w:p w14:paraId="0F69AC53"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tcMar>
              <w:top w:w="100" w:type="dxa"/>
              <w:left w:w="100" w:type="dxa"/>
              <w:bottom w:w="100" w:type="dxa"/>
              <w:right w:w="100" w:type="dxa"/>
            </w:tcMar>
          </w:tcPr>
          <w:p w14:paraId="6404B55B"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Add topic sentence</w:t>
            </w:r>
          </w:p>
        </w:tc>
        <w:tc>
          <w:tcPr>
            <w:tcW w:w="0" w:type="auto"/>
            <w:tcBorders>
              <w:top w:val="nil"/>
              <w:left w:val="nil"/>
              <w:bottom w:val="single" w:sz="4" w:space="0" w:color="auto"/>
              <w:right w:val="nil"/>
            </w:tcBorders>
            <w:tcMar>
              <w:top w:w="100" w:type="dxa"/>
              <w:left w:w="100" w:type="dxa"/>
              <w:bottom w:w="100" w:type="dxa"/>
              <w:right w:w="100" w:type="dxa"/>
            </w:tcMar>
          </w:tcPr>
          <w:p w14:paraId="23AE4FA8"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3</w:t>
            </w:r>
          </w:p>
        </w:tc>
      </w:tr>
      <w:tr w:rsidR="00BC52C6" w:rsidRPr="00767414" w14:paraId="36ACEF8C" w14:textId="77777777" w:rsidTr="007D0F09">
        <w:trPr>
          <w:trHeight w:val="106"/>
        </w:trPr>
        <w:tc>
          <w:tcPr>
            <w:tcW w:w="0" w:type="auto"/>
            <w:vMerge w:val="restart"/>
            <w:tcBorders>
              <w:left w:val="nil"/>
              <w:bottom w:val="nil"/>
              <w:right w:val="nil"/>
            </w:tcBorders>
            <w:tcMar>
              <w:top w:w="100" w:type="dxa"/>
              <w:left w:w="100" w:type="dxa"/>
              <w:bottom w:w="100" w:type="dxa"/>
              <w:right w:w="100" w:type="dxa"/>
            </w:tcMar>
          </w:tcPr>
          <w:p w14:paraId="411FFC8C"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Task Response</w:t>
            </w:r>
          </w:p>
        </w:tc>
        <w:tc>
          <w:tcPr>
            <w:tcW w:w="0" w:type="auto"/>
            <w:tcBorders>
              <w:left w:val="nil"/>
              <w:bottom w:val="nil"/>
              <w:right w:val="nil"/>
            </w:tcBorders>
            <w:tcMar>
              <w:top w:w="100" w:type="dxa"/>
              <w:left w:w="100" w:type="dxa"/>
              <w:bottom w:w="100" w:type="dxa"/>
              <w:right w:w="100" w:type="dxa"/>
            </w:tcMar>
          </w:tcPr>
          <w:p w14:paraId="0328614D"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Add example or explanation</w:t>
            </w:r>
          </w:p>
        </w:tc>
        <w:tc>
          <w:tcPr>
            <w:tcW w:w="0" w:type="auto"/>
            <w:tcBorders>
              <w:left w:val="nil"/>
              <w:bottom w:val="nil"/>
              <w:right w:val="nil"/>
            </w:tcBorders>
            <w:tcMar>
              <w:top w:w="100" w:type="dxa"/>
              <w:left w:w="100" w:type="dxa"/>
              <w:bottom w:w="100" w:type="dxa"/>
              <w:right w:w="100" w:type="dxa"/>
            </w:tcMar>
          </w:tcPr>
          <w:p w14:paraId="3F2983AA"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w:t>
            </w:r>
          </w:p>
        </w:tc>
      </w:tr>
      <w:tr w:rsidR="00BC52C6" w:rsidRPr="00767414" w14:paraId="777F1935" w14:textId="77777777" w:rsidTr="007D0F09">
        <w:trPr>
          <w:trHeight w:val="160"/>
        </w:trPr>
        <w:tc>
          <w:tcPr>
            <w:tcW w:w="0" w:type="auto"/>
            <w:vMerge/>
            <w:tcBorders>
              <w:top w:val="nil"/>
              <w:left w:val="nil"/>
              <w:right w:val="nil"/>
            </w:tcBorders>
            <w:tcMar>
              <w:top w:w="100" w:type="dxa"/>
              <w:left w:w="100" w:type="dxa"/>
              <w:bottom w:w="100" w:type="dxa"/>
              <w:right w:w="100" w:type="dxa"/>
            </w:tcMar>
          </w:tcPr>
          <w:p w14:paraId="236E8FB9" w14:textId="77777777" w:rsidR="00BC52C6" w:rsidRPr="00767414" w:rsidRDefault="00BC52C6" w:rsidP="000A21B1">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tcMar>
              <w:top w:w="100" w:type="dxa"/>
              <w:left w:w="100" w:type="dxa"/>
              <w:bottom w:w="100" w:type="dxa"/>
              <w:right w:w="100" w:type="dxa"/>
            </w:tcMar>
          </w:tcPr>
          <w:p w14:paraId="638C7915" w14:textId="77777777" w:rsidR="00BC52C6" w:rsidRPr="00767414" w:rsidRDefault="00BC52C6" w:rsidP="000A21B1">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Clarify main idea</w:t>
            </w:r>
          </w:p>
        </w:tc>
        <w:tc>
          <w:tcPr>
            <w:tcW w:w="0" w:type="auto"/>
            <w:tcBorders>
              <w:top w:val="nil"/>
              <w:left w:val="nil"/>
              <w:right w:val="nil"/>
            </w:tcBorders>
            <w:tcMar>
              <w:top w:w="100" w:type="dxa"/>
              <w:left w:w="100" w:type="dxa"/>
              <w:bottom w:w="100" w:type="dxa"/>
              <w:right w:w="100" w:type="dxa"/>
            </w:tcMar>
          </w:tcPr>
          <w:p w14:paraId="1F0E0268" w14:textId="77777777" w:rsidR="00BC52C6" w:rsidRPr="00767414" w:rsidRDefault="00BC52C6"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3</w:t>
            </w:r>
          </w:p>
        </w:tc>
      </w:tr>
    </w:tbl>
    <w:p w14:paraId="61F706C1" w14:textId="77777777" w:rsidR="00886BD9" w:rsidRPr="004019DD" w:rsidRDefault="00886BD9">
      <w:pPr>
        <w:spacing w:line="360" w:lineRule="auto"/>
        <w:rPr>
          <w:rFonts w:ascii="Times New Roman" w:hAnsi="Times New Roman" w:cs="Times New Roman"/>
        </w:rPr>
      </w:pPr>
    </w:p>
    <w:p w14:paraId="5CCB07BB" w14:textId="77777777" w:rsidR="00886BD9" w:rsidRPr="004019DD" w:rsidRDefault="00000000" w:rsidP="00610249">
      <w:pPr>
        <w:spacing w:before="240" w:after="24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lastRenderedPageBreak/>
        <w:t>All 12 learners demonstrated clear attempts to apply ChatGPT’s feedback. The feedback was generally interpreted correctly, especially when it involved explicit grammatical corrections or vocabulary substitution. The majority of learners incorporated revised phrases, corrected structures, and improved paragraph transitions.</w:t>
      </w:r>
    </w:p>
    <w:p w14:paraId="475B3EC1" w14:textId="6083361F" w:rsidR="00A462C6" w:rsidRDefault="00000000" w:rsidP="009A798C">
      <w:pPr>
        <w:spacing w:before="240" w:after="24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 xml:space="preserve">However, the depth of application of ChatGPT’s feedback varied considerably across learners. While surface-level suggestions, such as correcting grammatical errors, adjusting word forms, and replacing informal vocabulary, were almost universally accepted, deeper revisions related to content structure and critical thinking were applied inconsistently. For instance, in the revised version </w:t>
      </w:r>
      <w:r w:rsidR="00BC52C6">
        <w:rPr>
          <w:rFonts w:ascii="Times New Roman" w:eastAsia="Times New Roman" w:hAnsi="Times New Roman" w:cs="Times New Roman"/>
        </w:rPr>
        <w:t>1</w:t>
      </w:r>
      <w:r w:rsidRPr="004019DD">
        <w:rPr>
          <w:rFonts w:ascii="Times New Roman" w:eastAsia="Times New Roman" w:hAnsi="Times New Roman" w:cs="Times New Roman"/>
        </w:rPr>
        <w:t xml:space="preserve">, the learner successfully improved sentence clarity, eliminated run-on sentences, and adjusted tone to better suit an academic context. Phrases such as </w:t>
      </w:r>
      <w:r w:rsidRPr="004019DD">
        <w:rPr>
          <w:rFonts w:ascii="Times New Roman" w:eastAsia="Times New Roman" w:hAnsi="Times New Roman" w:cs="Times New Roman"/>
          <w:i/>
        </w:rPr>
        <w:t>“phones are not good”</w:t>
      </w:r>
      <w:r w:rsidRPr="004019DD">
        <w:rPr>
          <w:rFonts w:ascii="Times New Roman" w:eastAsia="Times New Roman" w:hAnsi="Times New Roman" w:cs="Times New Roman"/>
        </w:rPr>
        <w:t xml:space="preserve"> were upgraded to more formal constructions like </w:t>
      </w:r>
      <w:r w:rsidRPr="004019DD">
        <w:rPr>
          <w:rFonts w:ascii="Times New Roman" w:eastAsia="Times New Roman" w:hAnsi="Times New Roman" w:cs="Times New Roman"/>
          <w:i/>
        </w:rPr>
        <w:t>“mobile phones can negatively affect students,”</w:t>
      </w:r>
      <w:r w:rsidRPr="004019DD">
        <w:rPr>
          <w:rFonts w:ascii="Times New Roman" w:eastAsia="Times New Roman" w:hAnsi="Times New Roman" w:cs="Times New Roman"/>
        </w:rPr>
        <w:t xml:space="preserve"> and casual expressions were replaced with appropriate academic vocabulary. </w:t>
      </w:r>
      <w:r w:rsidR="009A798C" w:rsidRPr="004019DD">
        <w:rPr>
          <w:rFonts w:ascii="Times New Roman" w:eastAsia="Times New Roman" w:hAnsi="Times New Roman" w:cs="Times New Roman"/>
        </w:rPr>
        <w:t>However, the core content of the argument remained underdeveloped, and the learner did not address the deeper issue of balancing both perspectives with more nuanced examples of counterarguments.</w:t>
      </w:r>
    </w:p>
    <w:p w14:paraId="0EC4DC49" w14:textId="2C2BC82B" w:rsidR="009A798C" w:rsidRDefault="009A798C" w:rsidP="009A798C">
      <w:pPr>
        <w:spacing w:after="0" w:line="360" w:lineRule="auto"/>
        <w:ind w:firstLine="720"/>
        <w:rPr>
          <w:rFonts w:ascii="Times New Roman" w:eastAsia="Times New Roman" w:hAnsi="Times New Roman" w:cs="Times New Roman"/>
          <w:b/>
          <w:bCs/>
        </w:rPr>
      </w:pPr>
      <w:r w:rsidRPr="00A462C6">
        <w:rPr>
          <w:rFonts w:ascii="Times New Roman" w:eastAsia="Times New Roman" w:hAnsi="Times New Roman" w:cs="Times New Roman"/>
          <w:b/>
          <w:bCs/>
        </w:rPr>
        <w:t>Example</w:t>
      </w:r>
      <w:r>
        <w:rPr>
          <w:rFonts w:ascii="Times New Roman" w:eastAsia="Times New Roman" w:hAnsi="Times New Roman" w:cs="Times New Roman"/>
          <w:b/>
          <w:bCs/>
        </w:rPr>
        <w:t xml:space="preserve"> </w:t>
      </w:r>
      <w:r>
        <w:rPr>
          <w:rFonts w:ascii="Times New Roman" w:eastAsia="Times New Roman" w:hAnsi="Times New Roman" w:cs="Times New Roman"/>
          <w:b/>
          <w:bCs/>
        </w:rPr>
        <w:t>1</w:t>
      </w:r>
      <w:r w:rsidRPr="00A462C6">
        <w:rPr>
          <w:rFonts w:ascii="Times New Roman" w:eastAsia="Times New Roman" w:hAnsi="Times New Roman" w:cs="Times New Roman"/>
          <w:b/>
          <w:bCs/>
        </w:rPr>
        <w:t xml:space="preserve">: </w:t>
      </w:r>
      <w:r w:rsidRPr="00AA6328">
        <w:rPr>
          <w:rFonts w:ascii="Times New Roman" w:eastAsia="Times New Roman" w:hAnsi="Times New Roman" w:cs="Times New Roman"/>
          <w:b/>
          <w:bCs/>
        </w:rPr>
        <w:t xml:space="preserve">Student </w:t>
      </w:r>
      <w:r w:rsidRPr="00AA6328">
        <w:rPr>
          <w:rFonts w:ascii="Times New Roman" w:eastAsia="Times New Roman" w:hAnsi="Times New Roman" w:cs="Times New Roman"/>
          <w:b/>
          <w:bCs/>
        </w:rPr>
        <w:t>1</w:t>
      </w:r>
      <w:r w:rsidRPr="00AA6328">
        <w:rPr>
          <w:rFonts w:ascii="Times New Roman" w:eastAsia="Times New Roman" w:hAnsi="Times New Roman" w:cs="Times New Roman"/>
          <w:b/>
          <w:bCs/>
        </w:rPr>
        <w:t xml:space="preserve"> – Essay pair </w:t>
      </w:r>
      <w:r w:rsidRPr="00AA6328">
        <w:rPr>
          <w:rFonts w:ascii="Times New Roman" w:eastAsia="Times New Roman" w:hAnsi="Times New Roman" w:cs="Times New Roman"/>
          <w:b/>
          <w:bCs/>
        </w:rPr>
        <w:t>1</w:t>
      </w:r>
    </w:p>
    <w:p w14:paraId="67A4E6A8" w14:textId="097EB936" w:rsidR="009A798C" w:rsidRDefault="009A798C" w:rsidP="009A798C">
      <w:pPr>
        <w:spacing w:after="0" w:line="360" w:lineRule="auto"/>
        <w:ind w:left="720"/>
        <w:rPr>
          <w:rFonts w:ascii="Times New Roman" w:eastAsia="Times New Roman" w:hAnsi="Times New Roman" w:cs="Times New Roman"/>
          <w:i/>
          <w:iCs/>
        </w:rPr>
      </w:pPr>
      <w:r w:rsidRPr="009A798C">
        <w:rPr>
          <w:rFonts w:ascii="Times New Roman" w:eastAsia="Times New Roman" w:hAnsi="Times New Roman" w:cs="Times New Roman"/>
          <w:b/>
          <w:bCs/>
        </w:rPr>
        <w:t xml:space="preserve">Original </w:t>
      </w:r>
      <w:r>
        <w:rPr>
          <w:rFonts w:ascii="Times New Roman" w:eastAsia="Times New Roman" w:hAnsi="Times New Roman" w:cs="Times New Roman"/>
          <w:b/>
          <w:bCs/>
        </w:rPr>
        <w:t>s</w:t>
      </w:r>
      <w:r w:rsidRPr="009A798C">
        <w:rPr>
          <w:rFonts w:ascii="Times New Roman" w:eastAsia="Times New Roman" w:hAnsi="Times New Roman" w:cs="Times New Roman"/>
          <w:b/>
          <w:bCs/>
        </w:rPr>
        <w:t>entence:</w:t>
      </w:r>
      <w:r>
        <w:rPr>
          <w:rFonts w:ascii="Times New Roman" w:eastAsia="Times New Roman" w:hAnsi="Times New Roman" w:cs="Times New Roman"/>
          <w:b/>
          <w:bCs/>
        </w:rPr>
        <w:t xml:space="preserve"> </w:t>
      </w:r>
      <w:r w:rsidRPr="009A798C">
        <w:rPr>
          <w:rFonts w:ascii="Times New Roman" w:eastAsia="Times New Roman" w:hAnsi="Times New Roman" w:cs="Times New Roman"/>
          <w:i/>
          <w:iCs/>
        </w:rPr>
        <w:t>“Phones are not good for kids because they just play games.”</w:t>
      </w:r>
    </w:p>
    <w:p w14:paraId="68A06854" w14:textId="61482301" w:rsidR="009A798C" w:rsidRPr="009A798C" w:rsidRDefault="009A798C" w:rsidP="009A798C">
      <w:pPr>
        <w:spacing w:after="0" w:line="360" w:lineRule="auto"/>
        <w:ind w:left="720"/>
        <w:rPr>
          <w:rFonts w:ascii="Times New Roman" w:eastAsia="Times New Roman" w:hAnsi="Times New Roman" w:cs="Times New Roman"/>
          <w:i/>
          <w:iCs/>
        </w:rPr>
      </w:pPr>
      <w:r w:rsidRPr="009A798C">
        <w:rPr>
          <w:rFonts w:ascii="Times New Roman" w:eastAsia="Times New Roman" w:hAnsi="Times New Roman" w:cs="Times New Roman"/>
          <w:b/>
          <w:bCs/>
        </w:rPr>
        <w:t xml:space="preserve">ChatGPT </w:t>
      </w:r>
      <w:r>
        <w:rPr>
          <w:rFonts w:ascii="Times New Roman" w:eastAsia="Times New Roman" w:hAnsi="Times New Roman" w:cs="Times New Roman"/>
          <w:b/>
          <w:bCs/>
        </w:rPr>
        <w:t>f</w:t>
      </w:r>
      <w:r w:rsidRPr="009A798C">
        <w:rPr>
          <w:rFonts w:ascii="Times New Roman" w:eastAsia="Times New Roman" w:hAnsi="Times New Roman" w:cs="Times New Roman"/>
          <w:b/>
          <w:bCs/>
        </w:rPr>
        <w:t>eedback (</w:t>
      </w:r>
      <w:r>
        <w:rPr>
          <w:rFonts w:ascii="Times New Roman" w:eastAsia="Times New Roman" w:hAnsi="Times New Roman" w:cs="Times New Roman"/>
          <w:b/>
          <w:bCs/>
        </w:rPr>
        <w:t>LR</w:t>
      </w:r>
      <w:r w:rsidRPr="009A798C">
        <w:rPr>
          <w:rFonts w:ascii="Times New Roman" w:eastAsia="Times New Roman" w:hAnsi="Times New Roman" w:cs="Times New Roman"/>
          <w:b/>
          <w:bCs/>
        </w:rPr>
        <w:t>):</w:t>
      </w:r>
      <w:r>
        <w:rPr>
          <w:rFonts w:ascii="Times New Roman" w:eastAsia="Times New Roman" w:hAnsi="Times New Roman" w:cs="Times New Roman"/>
          <w:b/>
          <w:bCs/>
        </w:rPr>
        <w:t xml:space="preserve"> </w:t>
      </w:r>
      <w:r w:rsidRPr="009A798C">
        <w:rPr>
          <w:rFonts w:ascii="Times New Roman" w:eastAsia="Times New Roman" w:hAnsi="Times New Roman" w:cs="Times New Roman"/>
          <w:i/>
          <w:iCs/>
        </w:rPr>
        <w:t>“Avoid vague or informal expressions like ‘phones are not good.’ Try: ‘Mobile phones can negatively affect students’ concentration or social skills.’”</w:t>
      </w:r>
    </w:p>
    <w:p w14:paraId="57AC79AE" w14:textId="360B7770" w:rsidR="009A798C" w:rsidRPr="009A798C" w:rsidRDefault="009A798C" w:rsidP="009A798C">
      <w:pPr>
        <w:spacing w:after="0" w:line="360" w:lineRule="auto"/>
        <w:ind w:left="720"/>
        <w:rPr>
          <w:rFonts w:ascii="Times New Roman" w:eastAsia="Times New Roman" w:hAnsi="Times New Roman" w:cs="Times New Roman"/>
          <w:i/>
          <w:iCs/>
        </w:rPr>
      </w:pPr>
      <w:r w:rsidRPr="009A798C">
        <w:rPr>
          <w:rFonts w:ascii="Times New Roman" w:eastAsia="Times New Roman" w:hAnsi="Times New Roman" w:cs="Times New Roman"/>
          <w:b/>
          <w:bCs/>
        </w:rPr>
        <w:t xml:space="preserve">Revised </w:t>
      </w:r>
      <w:r>
        <w:rPr>
          <w:rFonts w:ascii="Times New Roman" w:eastAsia="Times New Roman" w:hAnsi="Times New Roman" w:cs="Times New Roman"/>
          <w:b/>
          <w:bCs/>
        </w:rPr>
        <w:t>s</w:t>
      </w:r>
      <w:r w:rsidRPr="009A798C">
        <w:rPr>
          <w:rFonts w:ascii="Times New Roman" w:eastAsia="Times New Roman" w:hAnsi="Times New Roman" w:cs="Times New Roman"/>
          <w:b/>
          <w:bCs/>
        </w:rPr>
        <w:t>entence:</w:t>
      </w:r>
      <w:r>
        <w:rPr>
          <w:rFonts w:ascii="Times New Roman" w:eastAsia="Times New Roman" w:hAnsi="Times New Roman" w:cs="Times New Roman"/>
          <w:b/>
          <w:bCs/>
        </w:rPr>
        <w:t xml:space="preserve"> </w:t>
      </w:r>
      <w:r w:rsidRPr="009A798C">
        <w:rPr>
          <w:rFonts w:ascii="Times New Roman" w:eastAsia="Times New Roman" w:hAnsi="Times New Roman" w:cs="Times New Roman"/>
          <w:i/>
          <w:iCs/>
        </w:rPr>
        <w:t>“Mobile phones can negatively affect children’s concentration and limit their outdoor activities.”</w:t>
      </w:r>
    </w:p>
    <w:p w14:paraId="491316A0" w14:textId="2E9464DF" w:rsidR="009A798C" w:rsidRPr="009A798C" w:rsidRDefault="009A798C" w:rsidP="009A798C">
      <w:pPr>
        <w:spacing w:after="0" w:line="360" w:lineRule="auto"/>
        <w:ind w:left="720"/>
        <w:rPr>
          <w:rFonts w:ascii="Times New Roman" w:eastAsia="Times New Roman" w:hAnsi="Times New Roman" w:cs="Times New Roman"/>
          <w:i/>
          <w:iCs/>
        </w:rPr>
      </w:pPr>
      <w:r w:rsidRPr="009A798C">
        <w:rPr>
          <w:rFonts w:ascii="Times New Roman" w:eastAsia="Times New Roman" w:hAnsi="Times New Roman" w:cs="Times New Roman"/>
          <w:b/>
          <w:bCs/>
        </w:rPr>
        <w:t xml:space="preserve">ChatGPT </w:t>
      </w:r>
      <w:r>
        <w:rPr>
          <w:rFonts w:ascii="Times New Roman" w:eastAsia="Times New Roman" w:hAnsi="Times New Roman" w:cs="Times New Roman"/>
          <w:b/>
          <w:bCs/>
        </w:rPr>
        <w:t>f</w:t>
      </w:r>
      <w:r w:rsidRPr="009A798C">
        <w:rPr>
          <w:rFonts w:ascii="Times New Roman" w:eastAsia="Times New Roman" w:hAnsi="Times New Roman" w:cs="Times New Roman"/>
          <w:b/>
          <w:bCs/>
        </w:rPr>
        <w:t>eedback (T</w:t>
      </w:r>
      <w:r>
        <w:rPr>
          <w:rFonts w:ascii="Times New Roman" w:eastAsia="Times New Roman" w:hAnsi="Times New Roman" w:cs="Times New Roman"/>
          <w:b/>
          <w:bCs/>
        </w:rPr>
        <w:t>R</w:t>
      </w:r>
      <w:r w:rsidRPr="009A798C">
        <w:rPr>
          <w:rFonts w:ascii="Times New Roman" w:eastAsia="Times New Roman" w:hAnsi="Times New Roman" w:cs="Times New Roman"/>
          <w:b/>
          <w:bCs/>
        </w:rPr>
        <w:t>):</w:t>
      </w:r>
      <w:r>
        <w:rPr>
          <w:rFonts w:ascii="Times New Roman" w:eastAsia="Times New Roman" w:hAnsi="Times New Roman" w:cs="Times New Roman"/>
          <w:b/>
          <w:bCs/>
        </w:rPr>
        <w:t xml:space="preserve"> </w:t>
      </w:r>
      <w:r w:rsidRPr="009A798C">
        <w:rPr>
          <w:rFonts w:ascii="Times New Roman" w:eastAsia="Times New Roman" w:hAnsi="Times New Roman" w:cs="Times New Roman"/>
          <w:i/>
          <w:iCs/>
        </w:rPr>
        <w:t>“Can you elaborate on how phones impact social development or provide an example of excessive screen use?”</w:t>
      </w:r>
    </w:p>
    <w:p w14:paraId="7C57DE40" w14:textId="125CD80C" w:rsidR="009A798C" w:rsidRPr="009A798C" w:rsidRDefault="009A798C" w:rsidP="009A798C">
      <w:pPr>
        <w:spacing w:after="0" w:line="360" w:lineRule="auto"/>
        <w:ind w:left="720"/>
        <w:rPr>
          <w:rFonts w:ascii="Times New Roman" w:eastAsia="Times New Roman" w:hAnsi="Times New Roman" w:cs="Times New Roman"/>
          <w:i/>
          <w:iCs/>
        </w:rPr>
      </w:pPr>
      <w:r w:rsidRPr="009A798C">
        <w:rPr>
          <w:rFonts w:ascii="Times New Roman" w:eastAsia="Times New Roman" w:hAnsi="Times New Roman" w:cs="Times New Roman"/>
          <w:b/>
          <w:bCs/>
        </w:rPr>
        <w:lastRenderedPageBreak/>
        <w:t xml:space="preserve">Student </w:t>
      </w:r>
      <w:r>
        <w:rPr>
          <w:rFonts w:ascii="Times New Roman" w:eastAsia="Times New Roman" w:hAnsi="Times New Roman" w:cs="Times New Roman"/>
          <w:b/>
          <w:bCs/>
        </w:rPr>
        <w:t>r</w:t>
      </w:r>
      <w:r w:rsidRPr="009A798C">
        <w:rPr>
          <w:rFonts w:ascii="Times New Roman" w:eastAsia="Times New Roman" w:hAnsi="Times New Roman" w:cs="Times New Roman"/>
          <w:b/>
          <w:bCs/>
        </w:rPr>
        <w:t>evision:</w:t>
      </w:r>
      <w:r w:rsidRPr="009A798C">
        <w:rPr>
          <w:rFonts w:ascii="Times New Roman" w:eastAsia="Times New Roman" w:hAnsi="Times New Roman" w:cs="Times New Roman"/>
        </w:rPr>
        <w:br/>
      </w:r>
      <w:r w:rsidRPr="009A798C">
        <w:rPr>
          <w:rFonts w:ascii="Times New Roman" w:eastAsia="Times New Roman" w:hAnsi="Times New Roman" w:cs="Times New Roman"/>
          <w:i/>
          <w:iCs/>
        </w:rPr>
        <w:t>None added. The next sentence was: “That’s why they should not have phones too early.”</w:t>
      </w:r>
    </w:p>
    <w:p w14:paraId="06F26E97" w14:textId="1846530F" w:rsidR="00886BD9" w:rsidRDefault="00000000" w:rsidP="00610249">
      <w:pPr>
        <w:spacing w:before="240" w:after="24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 xml:space="preserve">A similar pattern emerged in the revised version </w:t>
      </w:r>
      <w:r w:rsidR="00BC52C6">
        <w:rPr>
          <w:rFonts w:ascii="Times New Roman" w:eastAsia="Times New Roman" w:hAnsi="Times New Roman" w:cs="Times New Roman"/>
        </w:rPr>
        <w:t>10</w:t>
      </w:r>
      <w:r w:rsidRPr="004019DD">
        <w:rPr>
          <w:rFonts w:ascii="Times New Roman" w:eastAsia="Times New Roman" w:hAnsi="Times New Roman" w:cs="Times New Roman"/>
        </w:rPr>
        <w:t xml:space="preserve">, featuring more accurate grammar, smoother transitions, and enhanced lexical range, yet the learner retained vague reasoning and did not elaborate on key claims. For example, the idea that students lack study skills at university was briefly mentioned but not expanded with clear supporting evidence or real-life illustrations. Likewise, in the revised version </w:t>
      </w:r>
      <w:r w:rsidR="00BC52C6">
        <w:rPr>
          <w:rFonts w:ascii="Times New Roman" w:eastAsia="Times New Roman" w:hAnsi="Times New Roman" w:cs="Times New Roman"/>
        </w:rPr>
        <w:t>5</w:t>
      </w:r>
      <w:r w:rsidRPr="004019DD">
        <w:rPr>
          <w:rFonts w:ascii="Times New Roman" w:eastAsia="Times New Roman" w:hAnsi="Times New Roman" w:cs="Times New Roman"/>
        </w:rPr>
        <w:t>, it showed much clearer paragraph organisation and improved vocabulary (</w:t>
      </w:r>
      <w:r w:rsidRPr="004019DD">
        <w:rPr>
          <w:rFonts w:ascii="Times New Roman" w:eastAsia="Times New Roman" w:hAnsi="Times New Roman" w:cs="Times New Roman"/>
          <w:i/>
        </w:rPr>
        <w:t>“advantages”</w:t>
      </w:r>
      <w:r w:rsidRPr="004019DD">
        <w:rPr>
          <w:rFonts w:ascii="Times New Roman" w:eastAsia="Times New Roman" w:hAnsi="Times New Roman" w:cs="Times New Roman"/>
        </w:rPr>
        <w:t xml:space="preserve"> instead of </w:t>
      </w:r>
      <w:r w:rsidRPr="004019DD">
        <w:rPr>
          <w:rFonts w:ascii="Times New Roman" w:eastAsia="Times New Roman" w:hAnsi="Times New Roman" w:cs="Times New Roman"/>
          <w:i/>
        </w:rPr>
        <w:t>“strongest point”</w:t>
      </w:r>
      <w:r w:rsidRPr="004019DD">
        <w:rPr>
          <w:rFonts w:ascii="Times New Roman" w:eastAsia="Times New Roman" w:hAnsi="Times New Roman" w:cs="Times New Roman"/>
        </w:rPr>
        <w:t>), yet the arguments remained simplistic and occasionally generic. This indicates that while learners are generally adept at implementing mechanical and linguistic changes, they often overlook or are unsure how to apply more abstract feedback, such as refining thesis focus, developing arguments logically, or offering concrete examples to support claims. Thus, ChatGPT’s feedback appears to be most effective when addressing clarity and correctness, but less so in fostering critical thinking and content expansion. This suggests that while learners are comfortable applying mechanical and linguistic improvements, they may struggle with or overlook more abstract or content-related feedback.</w:t>
      </w:r>
    </w:p>
    <w:p w14:paraId="2C6F9F59" w14:textId="2BC0482F" w:rsidR="009A798C" w:rsidRDefault="009A798C" w:rsidP="009A798C">
      <w:pPr>
        <w:spacing w:after="0" w:line="360" w:lineRule="auto"/>
        <w:ind w:firstLine="720"/>
        <w:rPr>
          <w:rFonts w:ascii="Times New Roman" w:eastAsia="Times New Roman" w:hAnsi="Times New Roman" w:cs="Times New Roman"/>
          <w:b/>
          <w:bCs/>
        </w:rPr>
      </w:pPr>
      <w:r w:rsidRPr="00A462C6">
        <w:rPr>
          <w:rFonts w:ascii="Times New Roman" w:eastAsia="Times New Roman" w:hAnsi="Times New Roman" w:cs="Times New Roman"/>
          <w:b/>
          <w:bCs/>
        </w:rPr>
        <w:t>Example</w:t>
      </w:r>
      <w:r>
        <w:rPr>
          <w:rFonts w:ascii="Times New Roman" w:eastAsia="Times New Roman" w:hAnsi="Times New Roman" w:cs="Times New Roman"/>
          <w:b/>
          <w:bCs/>
        </w:rPr>
        <w:t xml:space="preserve"> 2</w:t>
      </w:r>
      <w:r w:rsidRPr="00A462C6">
        <w:rPr>
          <w:rFonts w:ascii="Times New Roman" w:eastAsia="Times New Roman" w:hAnsi="Times New Roman" w:cs="Times New Roman"/>
          <w:b/>
          <w:bCs/>
        </w:rPr>
        <w:t xml:space="preserve">: </w:t>
      </w:r>
      <w:r>
        <w:rPr>
          <w:rFonts w:ascii="Times New Roman" w:eastAsia="Times New Roman" w:hAnsi="Times New Roman" w:cs="Times New Roman"/>
          <w:b/>
          <w:bCs/>
        </w:rPr>
        <w:t xml:space="preserve">Student </w:t>
      </w:r>
      <w:r>
        <w:rPr>
          <w:rFonts w:ascii="Times New Roman" w:eastAsia="Times New Roman" w:hAnsi="Times New Roman" w:cs="Times New Roman"/>
          <w:b/>
          <w:bCs/>
        </w:rPr>
        <w:t>5</w:t>
      </w:r>
      <w:r>
        <w:rPr>
          <w:rFonts w:ascii="Times New Roman" w:eastAsia="Times New Roman" w:hAnsi="Times New Roman" w:cs="Times New Roman"/>
          <w:b/>
          <w:bCs/>
        </w:rPr>
        <w:t xml:space="preserve"> – Essay pair </w:t>
      </w:r>
      <w:r>
        <w:rPr>
          <w:rFonts w:ascii="Times New Roman" w:eastAsia="Times New Roman" w:hAnsi="Times New Roman" w:cs="Times New Roman"/>
          <w:b/>
          <w:bCs/>
        </w:rPr>
        <w:t>5</w:t>
      </w:r>
    </w:p>
    <w:p w14:paraId="5140D8F2" w14:textId="6EB5E509" w:rsidR="009A798C" w:rsidRPr="00A462C6" w:rsidRDefault="009A798C" w:rsidP="009A798C">
      <w:pPr>
        <w:spacing w:after="0" w:line="360" w:lineRule="auto"/>
        <w:ind w:left="720"/>
        <w:rPr>
          <w:rFonts w:ascii="Times New Roman" w:eastAsia="Times New Roman" w:hAnsi="Times New Roman" w:cs="Times New Roman"/>
          <w:i/>
          <w:iCs/>
        </w:rPr>
      </w:pPr>
      <w:r w:rsidRPr="00D006D6">
        <w:rPr>
          <w:rFonts w:ascii="Times New Roman" w:eastAsia="Times New Roman" w:hAnsi="Times New Roman" w:cs="Times New Roman"/>
          <w:b/>
          <w:bCs/>
        </w:rPr>
        <w:t xml:space="preserve">Original </w:t>
      </w:r>
      <w:r>
        <w:rPr>
          <w:rFonts w:ascii="Times New Roman" w:eastAsia="Times New Roman" w:hAnsi="Times New Roman" w:cs="Times New Roman"/>
          <w:b/>
          <w:bCs/>
        </w:rPr>
        <w:t>s</w:t>
      </w:r>
      <w:r w:rsidRPr="00D006D6">
        <w:rPr>
          <w:rFonts w:ascii="Times New Roman" w:eastAsia="Times New Roman" w:hAnsi="Times New Roman" w:cs="Times New Roman"/>
          <w:b/>
          <w:bCs/>
        </w:rPr>
        <w:t>entence:</w:t>
      </w:r>
      <w:r>
        <w:rPr>
          <w:rFonts w:ascii="Times New Roman" w:eastAsia="Times New Roman" w:hAnsi="Times New Roman" w:cs="Times New Roman"/>
          <w:b/>
          <w:bCs/>
        </w:rPr>
        <w:t xml:space="preserve"> </w:t>
      </w:r>
      <w:r w:rsidRPr="00D006D6">
        <w:rPr>
          <w:rFonts w:ascii="Times New Roman" w:eastAsia="Times New Roman" w:hAnsi="Times New Roman" w:cs="Times New Roman"/>
          <w:i/>
          <w:iCs/>
        </w:rPr>
        <w:t>“The strongest point is kids can contact their parents if something happens.”</w:t>
      </w:r>
    </w:p>
    <w:p w14:paraId="3FCF9DEC" w14:textId="20AF89AD" w:rsidR="009A798C" w:rsidRPr="00A462C6" w:rsidRDefault="009A798C" w:rsidP="009A798C">
      <w:pPr>
        <w:spacing w:after="0" w:line="360" w:lineRule="auto"/>
        <w:ind w:left="720"/>
        <w:rPr>
          <w:rFonts w:ascii="Times New Roman" w:eastAsia="Times New Roman" w:hAnsi="Times New Roman" w:cs="Times New Roman"/>
        </w:rPr>
      </w:pPr>
      <w:r w:rsidRPr="00A462C6">
        <w:rPr>
          <w:rFonts w:ascii="Times New Roman" w:eastAsia="Times New Roman" w:hAnsi="Times New Roman" w:cs="Times New Roman"/>
          <w:b/>
          <w:bCs/>
        </w:rPr>
        <w:t xml:space="preserve">ChatGPT </w:t>
      </w:r>
      <w:r>
        <w:rPr>
          <w:rFonts w:ascii="Times New Roman" w:eastAsia="Times New Roman" w:hAnsi="Times New Roman" w:cs="Times New Roman"/>
          <w:b/>
          <w:bCs/>
        </w:rPr>
        <w:t>f</w:t>
      </w:r>
      <w:r w:rsidRPr="00A462C6">
        <w:rPr>
          <w:rFonts w:ascii="Times New Roman" w:eastAsia="Times New Roman" w:hAnsi="Times New Roman" w:cs="Times New Roman"/>
          <w:b/>
          <w:bCs/>
        </w:rPr>
        <w:t>eedback (LR):</w:t>
      </w:r>
      <w:r>
        <w:rPr>
          <w:rFonts w:ascii="Times New Roman" w:eastAsia="Times New Roman" w:hAnsi="Times New Roman" w:cs="Times New Roman"/>
          <w:b/>
          <w:bCs/>
        </w:rPr>
        <w:t xml:space="preserve"> </w:t>
      </w:r>
      <w:r w:rsidRPr="00A462C6">
        <w:rPr>
          <w:rFonts w:ascii="Times New Roman" w:eastAsia="Times New Roman" w:hAnsi="Times New Roman" w:cs="Times New Roman"/>
          <w:i/>
          <w:iCs/>
        </w:rPr>
        <w:t>“The phrase ‘strongest point’ is too informal. Consider replacing it with ‘main advantage’ or ‘primary benefit’ to suit academic tone.”</w:t>
      </w:r>
    </w:p>
    <w:p w14:paraId="1AEA30B1" w14:textId="3084E889" w:rsidR="009A798C" w:rsidRPr="009A798C" w:rsidRDefault="009A798C" w:rsidP="009A798C">
      <w:pPr>
        <w:spacing w:after="0" w:line="360" w:lineRule="auto"/>
        <w:ind w:left="720"/>
        <w:rPr>
          <w:rFonts w:ascii="Times New Roman" w:eastAsia="Times New Roman" w:hAnsi="Times New Roman" w:cs="Times New Roman"/>
          <w:i/>
          <w:iCs/>
        </w:rPr>
      </w:pPr>
      <w:r w:rsidRPr="00A462C6">
        <w:rPr>
          <w:rFonts w:ascii="Times New Roman" w:eastAsia="Times New Roman" w:hAnsi="Times New Roman" w:cs="Times New Roman"/>
          <w:b/>
          <w:bCs/>
        </w:rPr>
        <w:t xml:space="preserve">Revised </w:t>
      </w:r>
      <w:r>
        <w:rPr>
          <w:rFonts w:ascii="Times New Roman" w:eastAsia="Times New Roman" w:hAnsi="Times New Roman" w:cs="Times New Roman"/>
          <w:b/>
          <w:bCs/>
        </w:rPr>
        <w:t>s</w:t>
      </w:r>
      <w:r w:rsidRPr="00A462C6">
        <w:rPr>
          <w:rFonts w:ascii="Times New Roman" w:eastAsia="Times New Roman" w:hAnsi="Times New Roman" w:cs="Times New Roman"/>
          <w:b/>
          <w:bCs/>
        </w:rPr>
        <w:t>entence:</w:t>
      </w:r>
      <w:r>
        <w:rPr>
          <w:rFonts w:ascii="Times New Roman" w:eastAsia="Times New Roman" w:hAnsi="Times New Roman" w:cs="Times New Roman"/>
          <w:b/>
          <w:bCs/>
        </w:rPr>
        <w:t xml:space="preserve"> </w:t>
      </w:r>
      <w:r w:rsidRPr="009A798C">
        <w:rPr>
          <w:rFonts w:ascii="Times New Roman" w:eastAsia="Times New Roman" w:hAnsi="Times New Roman" w:cs="Times New Roman"/>
          <w:i/>
          <w:iCs/>
        </w:rPr>
        <w:t>“The main advantage is that children can use mobile phones to contact their parents if something happens.”</w:t>
      </w:r>
    </w:p>
    <w:p w14:paraId="5A493CC2" w14:textId="237039C0" w:rsidR="009A798C" w:rsidRPr="009A798C" w:rsidRDefault="009A798C" w:rsidP="009A798C">
      <w:pPr>
        <w:spacing w:after="0" w:line="360" w:lineRule="auto"/>
        <w:ind w:left="720"/>
        <w:rPr>
          <w:rFonts w:ascii="Times New Roman" w:eastAsia="Times New Roman" w:hAnsi="Times New Roman" w:cs="Times New Roman"/>
          <w:i/>
          <w:iCs/>
        </w:rPr>
      </w:pPr>
      <w:r w:rsidRPr="009A798C">
        <w:rPr>
          <w:rFonts w:ascii="Times New Roman" w:eastAsia="Times New Roman" w:hAnsi="Times New Roman" w:cs="Times New Roman"/>
          <w:b/>
          <w:bCs/>
        </w:rPr>
        <w:t>ChatGPT Feedback (</w:t>
      </w:r>
      <w:r>
        <w:rPr>
          <w:rFonts w:ascii="Times New Roman" w:eastAsia="Times New Roman" w:hAnsi="Times New Roman" w:cs="Times New Roman"/>
          <w:b/>
          <w:bCs/>
        </w:rPr>
        <w:t>TR</w:t>
      </w:r>
      <w:r w:rsidRPr="009A798C">
        <w:rPr>
          <w:rFonts w:ascii="Times New Roman" w:eastAsia="Times New Roman" w:hAnsi="Times New Roman" w:cs="Times New Roman"/>
          <w:b/>
          <w:bCs/>
        </w:rPr>
        <w:t>):</w:t>
      </w:r>
      <w:r>
        <w:rPr>
          <w:rFonts w:ascii="Times New Roman" w:eastAsia="Times New Roman" w:hAnsi="Times New Roman" w:cs="Times New Roman"/>
          <w:b/>
          <w:bCs/>
        </w:rPr>
        <w:t xml:space="preserve"> </w:t>
      </w:r>
      <w:r w:rsidRPr="009A798C">
        <w:rPr>
          <w:rFonts w:ascii="Times New Roman" w:eastAsia="Times New Roman" w:hAnsi="Times New Roman" w:cs="Times New Roman"/>
          <w:i/>
          <w:iCs/>
        </w:rPr>
        <w:t>“Try to balance your discussion. Can you include a possible downside to early phone use or show that not all children use them responsibly?”</w:t>
      </w:r>
    </w:p>
    <w:p w14:paraId="0ACE6E71" w14:textId="712F8891" w:rsidR="009A798C" w:rsidRPr="004019DD" w:rsidRDefault="009A798C" w:rsidP="009A798C">
      <w:pPr>
        <w:spacing w:after="0" w:line="360" w:lineRule="auto"/>
        <w:ind w:left="720"/>
        <w:rPr>
          <w:rFonts w:ascii="Times New Roman" w:eastAsia="Times New Roman" w:hAnsi="Times New Roman" w:cs="Times New Roman"/>
        </w:rPr>
      </w:pPr>
      <w:r w:rsidRPr="009A798C">
        <w:rPr>
          <w:rFonts w:ascii="Times New Roman" w:eastAsia="Times New Roman" w:hAnsi="Times New Roman" w:cs="Times New Roman"/>
          <w:b/>
          <w:bCs/>
        </w:rPr>
        <w:t xml:space="preserve">Student </w:t>
      </w:r>
      <w:r>
        <w:rPr>
          <w:rFonts w:ascii="Times New Roman" w:eastAsia="Times New Roman" w:hAnsi="Times New Roman" w:cs="Times New Roman"/>
          <w:b/>
          <w:bCs/>
        </w:rPr>
        <w:t>r</w:t>
      </w:r>
      <w:r w:rsidRPr="009A798C">
        <w:rPr>
          <w:rFonts w:ascii="Times New Roman" w:eastAsia="Times New Roman" w:hAnsi="Times New Roman" w:cs="Times New Roman"/>
          <w:b/>
          <w:bCs/>
        </w:rPr>
        <w:t>evision:</w:t>
      </w:r>
      <w:r>
        <w:rPr>
          <w:rFonts w:ascii="Times New Roman" w:eastAsia="Times New Roman" w:hAnsi="Times New Roman" w:cs="Times New Roman"/>
          <w:b/>
          <w:bCs/>
        </w:rPr>
        <w:t xml:space="preserve"> </w:t>
      </w:r>
      <w:r w:rsidRPr="009A798C">
        <w:rPr>
          <w:rFonts w:ascii="Times New Roman" w:eastAsia="Times New Roman" w:hAnsi="Times New Roman" w:cs="Times New Roman"/>
        </w:rPr>
        <w:t xml:space="preserve">The student added a short clause: </w:t>
      </w:r>
      <w:r w:rsidRPr="009A798C">
        <w:rPr>
          <w:rFonts w:ascii="Times New Roman" w:eastAsia="Times New Roman" w:hAnsi="Times New Roman" w:cs="Times New Roman"/>
          <w:i/>
          <w:iCs/>
        </w:rPr>
        <w:t>“But some kids can use phones for bad things.”</w:t>
      </w:r>
    </w:p>
    <w:p w14:paraId="1D8954F9" w14:textId="6724BC09" w:rsidR="00886BD9" w:rsidRPr="004019DD" w:rsidRDefault="00AA6328" w:rsidP="009A798C">
      <w:pPr>
        <w:spacing w:before="240"/>
        <w:rPr>
          <w:rFonts w:ascii="Times New Roman" w:eastAsia="Times New Roman" w:hAnsi="Times New Roman" w:cs="Times New Roman"/>
          <w:b/>
          <w:color w:val="000000"/>
        </w:rPr>
      </w:pPr>
      <w:bookmarkStart w:id="1" w:name="_heading=h.5cg52d1fyip1" w:colFirst="0" w:colLast="0"/>
      <w:bookmarkEnd w:id="1"/>
      <w:r>
        <w:rPr>
          <w:rFonts w:ascii="Times New Roman" w:eastAsia="Times New Roman" w:hAnsi="Times New Roman" w:cs="Times New Roman"/>
          <w:b/>
          <w:color w:val="000000"/>
        </w:rPr>
        <w:br w:type="page"/>
      </w:r>
      <w:r w:rsidR="00000000" w:rsidRPr="004019DD">
        <w:rPr>
          <w:rFonts w:ascii="Times New Roman" w:eastAsia="Times New Roman" w:hAnsi="Times New Roman" w:cs="Times New Roman"/>
          <w:b/>
          <w:color w:val="000000"/>
        </w:rPr>
        <w:lastRenderedPageBreak/>
        <w:t xml:space="preserve">4.2 Types of </w:t>
      </w:r>
      <w:r w:rsidR="000A21B1">
        <w:rPr>
          <w:rFonts w:ascii="Times New Roman" w:eastAsia="Times New Roman" w:hAnsi="Times New Roman" w:cs="Times New Roman"/>
          <w:b/>
          <w:color w:val="000000"/>
        </w:rPr>
        <w:t>f</w:t>
      </w:r>
      <w:r w:rsidR="00000000" w:rsidRPr="004019DD">
        <w:rPr>
          <w:rFonts w:ascii="Times New Roman" w:eastAsia="Times New Roman" w:hAnsi="Times New Roman" w:cs="Times New Roman"/>
          <w:b/>
          <w:color w:val="000000"/>
        </w:rPr>
        <w:t xml:space="preserve">eedback: </w:t>
      </w:r>
      <w:r w:rsidR="000A21B1">
        <w:rPr>
          <w:rFonts w:ascii="Times New Roman" w:eastAsia="Times New Roman" w:hAnsi="Times New Roman" w:cs="Times New Roman"/>
          <w:b/>
          <w:color w:val="000000"/>
        </w:rPr>
        <w:t>a</w:t>
      </w:r>
      <w:r w:rsidR="00000000" w:rsidRPr="004019DD">
        <w:rPr>
          <w:rFonts w:ascii="Times New Roman" w:eastAsia="Times New Roman" w:hAnsi="Times New Roman" w:cs="Times New Roman"/>
          <w:b/>
          <w:color w:val="000000"/>
        </w:rPr>
        <w:t xml:space="preserve">ccepted, </w:t>
      </w:r>
      <w:r w:rsidR="000A21B1">
        <w:rPr>
          <w:rFonts w:ascii="Times New Roman" w:eastAsia="Times New Roman" w:hAnsi="Times New Roman" w:cs="Times New Roman"/>
          <w:b/>
          <w:color w:val="000000"/>
        </w:rPr>
        <w:t>i</w:t>
      </w:r>
      <w:r w:rsidR="00000000" w:rsidRPr="004019DD">
        <w:rPr>
          <w:rFonts w:ascii="Times New Roman" w:eastAsia="Times New Roman" w:hAnsi="Times New Roman" w:cs="Times New Roman"/>
          <w:b/>
          <w:color w:val="000000"/>
        </w:rPr>
        <w:t xml:space="preserve">gnored, or </w:t>
      </w:r>
      <w:r w:rsidR="000A21B1">
        <w:rPr>
          <w:rFonts w:ascii="Times New Roman" w:eastAsia="Times New Roman" w:hAnsi="Times New Roman" w:cs="Times New Roman"/>
          <w:b/>
          <w:color w:val="000000"/>
        </w:rPr>
        <w:t>m</w:t>
      </w:r>
      <w:r w:rsidR="00000000" w:rsidRPr="004019DD">
        <w:rPr>
          <w:rFonts w:ascii="Times New Roman" w:eastAsia="Times New Roman" w:hAnsi="Times New Roman" w:cs="Times New Roman"/>
          <w:b/>
          <w:color w:val="000000"/>
        </w:rPr>
        <w:t>isinterpreted</w:t>
      </w:r>
    </w:p>
    <w:p w14:paraId="388D9E30" w14:textId="0B1E1041" w:rsidR="00886BD9" w:rsidRPr="004019DD" w:rsidRDefault="00000000" w:rsidP="00610249">
      <w:pPr>
        <w:spacing w:before="240" w:after="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 xml:space="preserve">The analysis of feedback usage is summarised in Table </w:t>
      </w:r>
      <w:r w:rsidR="009A798C">
        <w:rPr>
          <w:rFonts w:ascii="Times New Roman" w:eastAsia="Times New Roman" w:hAnsi="Times New Roman" w:cs="Times New Roman"/>
        </w:rPr>
        <w:t>3</w:t>
      </w:r>
      <w:r w:rsidRPr="004019DD">
        <w:rPr>
          <w:rFonts w:ascii="Times New Roman" w:eastAsia="Times New Roman" w:hAnsi="Times New Roman" w:cs="Times New Roman"/>
        </w:rPr>
        <w:t xml:space="preserve"> below.</w:t>
      </w:r>
    </w:p>
    <w:p w14:paraId="04EFE4DE" w14:textId="0FD21D6B" w:rsidR="00610249" w:rsidRDefault="00000000" w:rsidP="00610249">
      <w:pPr>
        <w:rPr>
          <w:rFonts w:ascii="Times New Roman" w:eastAsia="Times New Roman" w:hAnsi="Times New Roman" w:cs="Times New Roman"/>
          <w:b/>
          <w:color w:val="000000"/>
        </w:rPr>
      </w:pPr>
      <w:bookmarkStart w:id="2" w:name="_heading=h.afvaknasnikb" w:colFirst="0" w:colLast="0"/>
      <w:bookmarkEnd w:id="2"/>
      <w:r w:rsidRPr="004019DD">
        <w:rPr>
          <w:rFonts w:ascii="Times New Roman" w:eastAsia="Times New Roman" w:hAnsi="Times New Roman" w:cs="Times New Roman"/>
          <w:b/>
          <w:color w:val="000000"/>
        </w:rPr>
        <w:t xml:space="preserve">Table </w:t>
      </w:r>
      <w:r w:rsidR="007D0F09">
        <w:rPr>
          <w:rFonts w:ascii="Times New Roman" w:eastAsia="Times New Roman" w:hAnsi="Times New Roman" w:cs="Times New Roman"/>
          <w:b/>
          <w:iCs/>
          <w:color w:val="000000"/>
        </w:rPr>
        <w:t>3</w:t>
      </w:r>
      <w:r w:rsidRPr="00610249">
        <w:rPr>
          <w:rFonts w:ascii="Times New Roman" w:eastAsia="Times New Roman" w:hAnsi="Times New Roman" w:cs="Times New Roman"/>
          <w:b/>
          <w:iCs/>
          <w:color w:val="000000"/>
        </w:rPr>
        <w:t>.</w:t>
      </w:r>
      <w:r w:rsidRPr="004019DD">
        <w:rPr>
          <w:rFonts w:ascii="Times New Roman" w:eastAsia="Times New Roman" w:hAnsi="Times New Roman" w:cs="Times New Roman"/>
          <w:b/>
          <w:color w:val="000000"/>
        </w:rPr>
        <w:t xml:space="preserve"> </w:t>
      </w:r>
    </w:p>
    <w:p w14:paraId="4051940E" w14:textId="2E8023F3" w:rsidR="00886BD9" w:rsidRPr="00610249" w:rsidRDefault="00000000" w:rsidP="00610249">
      <w:pPr>
        <w:rPr>
          <w:rFonts w:ascii="Times New Roman" w:eastAsia="Times New Roman" w:hAnsi="Times New Roman" w:cs="Times New Roman"/>
          <w:bCs/>
          <w:i/>
          <w:iCs/>
          <w:color w:val="000000"/>
        </w:rPr>
      </w:pPr>
      <w:r w:rsidRPr="00610249">
        <w:rPr>
          <w:rFonts w:ascii="Times New Roman" w:eastAsia="Times New Roman" w:hAnsi="Times New Roman" w:cs="Times New Roman"/>
          <w:bCs/>
          <w:i/>
          <w:iCs/>
          <w:color w:val="000000"/>
        </w:rPr>
        <w:t>Learner Response to ChatGPT Feedback (n = 12)</w:t>
      </w:r>
    </w:p>
    <w:tbl>
      <w:tblPr>
        <w:tblStyle w:val="a0"/>
        <w:tblW w:w="8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45"/>
        <w:gridCol w:w="1640"/>
        <w:gridCol w:w="1505"/>
        <w:gridCol w:w="2225"/>
      </w:tblGrid>
      <w:tr w:rsidR="00886BD9" w:rsidRPr="00767414" w14:paraId="7E2EB32B" w14:textId="77777777" w:rsidTr="007D0F09">
        <w:trPr>
          <w:trHeight w:val="250"/>
        </w:trPr>
        <w:tc>
          <w:tcPr>
            <w:tcW w:w="2645" w:type="dxa"/>
            <w:tcBorders>
              <w:left w:val="nil"/>
              <w:bottom w:val="single" w:sz="4" w:space="0" w:color="auto"/>
              <w:right w:val="nil"/>
            </w:tcBorders>
            <w:tcMar>
              <w:top w:w="100" w:type="dxa"/>
              <w:left w:w="100" w:type="dxa"/>
              <w:bottom w:w="100" w:type="dxa"/>
              <w:right w:w="100" w:type="dxa"/>
            </w:tcMar>
          </w:tcPr>
          <w:p w14:paraId="14A9A77E" w14:textId="31EFAC6C"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 xml:space="preserve">Feedback </w:t>
            </w:r>
            <w:r w:rsidR="00767414">
              <w:rPr>
                <w:rFonts w:ascii="Times New Roman" w:eastAsia="Times New Roman" w:hAnsi="Times New Roman" w:cs="Times New Roman"/>
                <w:b/>
                <w:sz w:val="20"/>
                <w:szCs w:val="20"/>
              </w:rPr>
              <w:t>t</w:t>
            </w:r>
            <w:r w:rsidRPr="00767414">
              <w:rPr>
                <w:rFonts w:ascii="Times New Roman" w:eastAsia="Times New Roman" w:hAnsi="Times New Roman" w:cs="Times New Roman"/>
                <w:b/>
                <w:sz w:val="20"/>
                <w:szCs w:val="20"/>
              </w:rPr>
              <w:t>ype</w:t>
            </w:r>
          </w:p>
        </w:tc>
        <w:tc>
          <w:tcPr>
            <w:tcW w:w="1640" w:type="dxa"/>
            <w:tcBorders>
              <w:left w:val="nil"/>
              <w:bottom w:val="single" w:sz="4" w:space="0" w:color="auto"/>
              <w:right w:val="nil"/>
            </w:tcBorders>
            <w:tcMar>
              <w:top w:w="100" w:type="dxa"/>
              <w:left w:w="100" w:type="dxa"/>
              <w:bottom w:w="100" w:type="dxa"/>
              <w:right w:w="100" w:type="dxa"/>
            </w:tcMar>
          </w:tcPr>
          <w:p w14:paraId="4B8B4E69"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Accepted (%)</w:t>
            </w:r>
          </w:p>
        </w:tc>
        <w:tc>
          <w:tcPr>
            <w:tcW w:w="1505" w:type="dxa"/>
            <w:tcBorders>
              <w:left w:val="nil"/>
              <w:bottom w:val="single" w:sz="4" w:space="0" w:color="auto"/>
              <w:right w:val="nil"/>
            </w:tcBorders>
            <w:tcMar>
              <w:top w:w="100" w:type="dxa"/>
              <w:left w:w="100" w:type="dxa"/>
              <w:bottom w:w="100" w:type="dxa"/>
              <w:right w:w="100" w:type="dxa"/>
            </w:tcMar>
          </w:tcPr>
          <w:p w14:paraId="3A4BF07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Ignored (%)</w:t>
            </w:r>
          </w:p>
        </w:tc>
        <w:tc>
          <w:tcPr>
            <w:tcW w:w="2225" w:type="dxa"/>
            <w:tcBorders>
              <w:left w:val="nil"/>
              <w:bottom w:val="single" w:sz="4" w:space="0" w:color="auto"/>
              <w:right w:val="nil"/>
            </w:tcBorders>
            <w:tcMar>
              <w:top w:w="100" w:type="dxa"/>
              <w:left w:w="100" w:type="dxa"/>
              <w:bottom w:w="100" w:type="dxa"/>
              <w:right w:w="100" w:type="dxa"/>
            </w:tcMar>
          </w:tcPr>
          <w:p w14:paraId="0E556C7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Misinterpreted (%)</w:t>
            </w:r>
          </w:p>
        </w:tc>
      </w:tr>
      <w:tr w:rsidR="00886BD9" w:rsidRPr="00767414" w14:paraId="01AF9449" w14:textId="77777777" w:rsidTr="007D0F09">
        <w:trPr>
          <w:trHeight w:val="124"/>
        </w:trPr>
        <w:tc>
          <w:tcPr>
            <w:tcW w:w="2645" w:type="dxa"/>
            <w:tcBorders>
              <w:left w:val="nil"/>
              <w:bottom w:val="nil"/>
              <w:right w:val="nil"/>
            </w:tcBorders>
            <w:tcMar>
              <w:top w:w="100" w:type="dxa"/>
              <w:left w:w="100" w:type="dxa"/>
              <w:bottom w:w="100" w:type="dxa"/>
              <w:right w:w="100" w:type="dxa"/>
            </w:tcMar>
          </w:tcPr>
          <w:p w14:paraId="609C83B0"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Grammar corrections</w:t>
            </w:r>
          </w:p>
        </w:tc>
        <w:tc>
          <w:tcPr>
            <w:tcW w:w="1640" w:type="dxa"/>
            <w:tcBorders>
              <w:left w:val="nil"/>
              <w:bottom w:val="nil"/>
              <w:right w:val="nil"/>
            </w:tcBorders>
            <w:tcMar>
              <w:top w:w="100" w:type="dxa"/>
              <w:left w:w="100" w:type="dxa"/>
              <w:bottom w:w="100" w:type="dxa"/>
              <w:right w:w="100" w:type="dxa"/>
            </w:tcMar>
          </w:tcPr>
          <w:p w14:paraId="6F74D592"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100%</w:t>
            </w:r>
          </w:p>
        </w:tc>
        <w:tc>
          <w:tcPr>
            <w:tcW w:w="1505" w:type="dxa"/>
            <w:tcBorders>
              <w:left w:val="nil"/>
              <w:bottom w:val="nil"/>
              <w:right w:val="nil"/>
            </w:tcBorders>
            <w:tcMar>
              <w:top w:w="100" w:type="dxa"/>
              <w:left w:w="100" w:type="dxa"/>
              <w:bottom w:w="100" w:type="dxa"/>
              <w:right w:w="100" w:type="dxa"/>
            </w:tcMar>
          </w:tcPr>
          <w:p w14:paraId="70322BAF"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c>
          <w:tcPr>
            <w:tcW w:w="2225" w:type="dxa"/>
            <w:tcBorders>
              <w:left w:val="nil"/>
              <w:bottom w:val="nil"/>
              <w:right w:val="nil"/>
            </w:tcBorders>
            <w:tcMar>
              <w:top w:w="100" w:type="dxa"/>
              <w:left w:w="100" w:type="dxa"/>
              <w:bottom w:w="100" w:type="dxa"/>
              <w:right w:w="100" w:type="dxa"/>
            </w:tcMar>
          </w:tcPr>
          <w:p w14:paraId="4FC2DD4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r>
      <w:tr w:rsidR="00886BD9" w:rsidRPr="00767414" w14:paraId="59132C49" w14:textId="77777777" w:rsidTr="007D0F09">
        <w:trPr>
          <w:trHeight w:val="97"/>
        </w:trPr>
        <w:tc>
          <w:tcPr>
            <w:tcW w:w="2645" w:type="dxa"/>
            <w:tcBorders>
              <w:top w:val="nil"/>
              <w:left w:val="nil"/>
              <w:bottom w:val="nil"/>
              <w:right w:val="nil"/>
            </w:tcBorders>
            <w:tcMar>
              <w:top w:w="100" w:type="dxa"/>
              <w:left w:w="100" w:type="dxa"/>
              <w:bottom w:w="100" w:type="dxa"/>
              <w:right w:w="100" w:type="dxa"/>
            </w:tcMar>
          </w:tcPr>
          <w:p w14:paraId="47D85D6E"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Vocabulary enhancement</w:t>
            </w:r>
          </w:p>
        </w:tc>
        <w:tc>
          <w:tcPr>
            <w:tcW w:w="1640" w:type="dxa"/>
            <w:tcBorders>
              <w:top w:val="nil"/>
              <w:left w:val="nil"/>
              <w:bottom w:val="nil"/>
              <w:right w:val="nil"/>
            </w:tcBorders>
            <w:tcMar>
              <w:top w:w="100" w:type="dxa"/>
              <w:left w:w="100" w:type="dxa"/>
              <w:bottom w:w="100" w:type="dxa"/>
              <w:right w:w="100" w:type="dxa"/>
            </w:tcMar>
          </w:tcPr>
          <w:p w14:paraId="5285258C"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86%</w:t>
            </w:r>
          </w:p>
        </w:tc>
        <w:tc>
          <w:tcPr>
            <w:tcW w:w="1505" w:type="dxa"/>
            <w:tcBorders>
              <w:top w:val="nil"/>
              <w:left w:val="nil"/>
              <w:bottom w:val="nil"/>
              <w:right w:val="nil"/>
            </w:tcBorders>
            <w:tcMar>
              <w:top w:w="100" w:type="dxa"/>
              <w:left w:w="100" w:type="dxa"/>
              <w:bottom w:w="100" w:type="dxa"/>
              <w:right w:w="100" w:type="dxa"/>
            </w:tcMar>
          </w:tcPr>
          <w:p w14:paraId="58FE3B82"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14%</w:t>
            </w:r>
          </w:p>
        </w:tc>
        <w:tc>
          <w:tcPr>
            <w:tcW w:w="2225" w:type="dxa"/>
            <w:tcBorders>
              <w:top w:val="nil"/>
              <w:left w:val="nil"/>
              <w:bottom w:val="nil"/>
              <w:right w:val="nil"/>
            </w:tcBorders>
            <w:tcMar>
              <w:top w:w="100" w:type="dxa"/>
              <w:left w:w="100" w:type="dxa"/>
              <w:bottom w:w="100" w:type="dxa"/>
              <w:right w:w="100" w:type="dxa"/>
            </w:tcMar>
          </w:tcPr>
          <w:p w14:paraId="2C3DC74A"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r>
      <w:tr w:rsidR="00886BD9" w:rsidRPr="00767414" w14:paraId="427A448C" w14:textId="77777777" w:rsidTr="007D0F09">
        <w:trPr>
          <w:trHeight w:val="160"/>
        </w:trPr>
        <w:tc>
          <w:tcPr>
            <w:tcW w:w="2645" w:type="dxa"/>
            <w:tcBorders>
              <w:top w:val="nil"/>
              <w:left w:val="nil"/>
              <w:bottom w:val="nil"/>
              <w:right w:val="nil"/>
            </w:tcBorders>
            <w:tcMar>
              <w:top w:w="100" w:type="dxa"/>
              <w:left w:w="100" w:type="dxa"/>
              <w:bottom w:w="100" w:type="dxa"/>
              <w:right w:w="100" w:type="dxa"/>
            </w:tcMar>
          </w:tcPr>
          <w:p w14:paraId="4F96D485"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Sentence structure</w:t>
            </w:r>
          </w:p>
        </w:tc>
        <w:tc>
          <w:tcPr>
            <w:tcW w:w="1640" w:type="dxa"/>
            <w:tcBorders>
              <w:top w:val="nil"/>
              <w:left w:val="nil"/>
              <w:bottom w:val="nil"/>
              <w:right w:val="nil"/>
            </w:tcBorders>
            <w:tcMar>
              <w:top w:w="100" w:type="dxa"/>
              <w:left w:w="100" w:type="dxa"/>
              <w:bottom w:w="100" w:type="dxa"/>
              <w:right w:w="100" w:type="dxa"/>
            </w:tcMar>
          </w:tcPr>
          <w:p w14:paraId="6863D0A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100%</w:t>
            </w:r>
          </w:p>
        </w:tc>
        <w:tc>
          <w:tcPr>
            <w:tcW w:w="1505" w:type="dxa"/>
            <w:tcBorders>
              <w:top w:val="nil"/>
              <w:left w:val="nil"/>
              <w:bottom w:val="nil"/>
              <w:right w:val="nil"/>
            </w:tcBorders>
            <w:tcMar>
              <w:top w:w="100" w:type="dxa"/>
              <w:left w:w="100" w:type="dxa"/>
              <w:bottom w:w="100" w:type="dxa"/>
              <w:right w:w="100" w:type="dxa"/>
            </w:tcMar>
          </w:tcPr>
          <w:p w14:paraId="58486471"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c>
          <w:tcPr>
            <w:tcW w:w="2225" w:type="dxa"/>
            <w:tcBorders>
              <w:top w:val="nil"/>
              <w:left w:val="nil"/>
              <w:bottom w:val="nil"/>
              <w:right w:val="nil"/>
            </w:tcBorders>
            <w:tcMar>
              <w:top w:w="100" w:type="dxa"/>
              <w:left w:w="100" w:type="dxa"/>
              <w:bottom w:w="100" w:type="dxa"/>
              <w:right w:w="100" w:type="dxa"/>
            </w:tcMar>
          </w:tcPr>
          <w:p w14:paraId="6C4231B8"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r>
      <w:tr w:rsidR="00886BD9" w:rsidRPr="00767414" w14:paraId="50BDC573" w14:textId="77777777" w:rsidTr="007D0F09">
        <w:trPr>
          <w:trHeight w:val="124"/>
        </w:trPr>
        <w:tc>
          <w:tcPr>
            <w:tcW w:w="2645" w:type="dxa"/>
            <w:tcBorders>
              <w:top w:val="nil"/>
              <w:left w:val="nil"/>
              <w:bottom w:val="nil"/>
              <w:right w:val="nil"/>
            </w:tcBorders>
            <w:tcMar>
              <w:top w:w="100" w:type="dxa"/>
              <w:left w:w="100" w:type="dxa"/>
              <w:bottom w:w="100" w:type="dxa"/>
              <w:right w:w="100" w:type="dxa"/>
            </w:tcMar>
          </w:tcPr>
          <w:p w14:paraId="67A48D7E"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Idea development</w:t>
            </w:r>
          </w:p>
        </w:tc>
        <w:tc>
          <w:tcPr>
            <w:tcW w:w="1640" w:type="dxa"/>
            <w:tcBorders>
              <w:top w:val="nil"/>
              <w:left w:val="nil"/>
              <w:bottom w:val="nil"/>
              <w:right w:val="nil"/>
            </w:tcBorders>
            <w:tcMar>
              <w:top w:w="100" w:type="dxa"/>
              <w:left w:w="100" w:type="dxa"/>
              <w:bottom w:w="100" w:type="dxa"/>
              <w:right w:w="100" w:type="dxa"/>
            </w:tcMar>
          </w:tcPr>
          <w:p w14:paraId="2ED5046C"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43%</w:t>
            </w:r>
          </w:p>
        </w:tc>
        <w:tc>
          <w:tcPr>
            <w:tcW w:w="1505" w:type="dxa"/>
            <w:tcBorders>
              <w:top w:val="nil"/>
              <w:left w:val="nil"/>
              <w:bottom w:val="nil"/>
              <w:right w:val="nil"/>
            </w:tcBorders>
            <w:tcMar>
              <w:top w:w="100" w:type="dxa"/>
              <w:left w:w="100" w:type="dxa"/>
              <w:bottom w:w="100" w:type="dxa"/>
              <w:right w:w="100" w:type="dxa"/>
            </w:tcMar>
          </w:tcPr>
          <w:p w14:paraId="3D17816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57%</w:t>
            </w:r>
          </w:p>
        </w:tc>
        <w:tc>
          <w:tcPr>
            <w:tcW w:w="2225" w:type="dxa"/>
            <w:tcBorders>
              <w:top w:val="nil"/>
              <w:left w:val="nil"/>
              <w:bottom w:val="nil"/>
              <w:right w:val="nil"/>
            </w:tcBorders>
            <w:tcMar>
              <w:top w:w="100" w:type="dxa"/>
              <w:left w:w="100" w:type="dxa"/>
              <w:bottom w:w="100" w:type="dxa"/>
              <w:right w:w="100" w:type="dxa"/>
            </w:tcMar>
          </w:tcPr>
          <w:p w14:paraId="49CCCC13"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r>
      <w:tr w:rsidR="00886BD9" w:rsidRPr="00767414" w14:paraId="32837A81" w14:textId="77777777" w:rsidTr="007D0F09">
        <w:trPr>
          <w:trHeight w:val="178"/>
        </w:trPr>
        <w:tc>
          <w:tcPr>
            <w:tcW w:w="2645" w:type="dxa"/>
            <w:tcBorders>
              <w:top w:val="nil"/>
              <w:left w:val="nil"/>
              <w:bottom w:val="nil"/>
              <w:right w:val="nil"/>
            </w:tcBorders>
            <w:tcMar>
              <w:top w:w="100" w:type="dxa"/>
              <w:left w:w="100" w:type="dxa"/>
              <w:bottom w:w="100" w:type="dxa"/>
              <w:right w:w="100" w:type="dxa"/>
            </w:tcMar>
          </w:tcPr>
          <w:p w14:paraId="1B4CB0BC"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Logical progression</w:t>
            </w:r>
          </w:p>
        </w:tc>
        <w:tc>
          <w:tcPr>
            <w:tcW w:w="1640" w:type="dxa"/>
            <w:tcBorders>
              <w:top w:val="nil"/>
              <w:left w:val="nil"/>
              <w:bottom w:val="nil"/>
              <w:right w:val="nil"/>
            </w:tcBorders>
            <w:tcMar>
              <w:top w:w="100" w:type="dxa"/>
              <w:left w:w="100" w:type="dxa"/>
              <w:bottom w:w="100" w:type="dxa"/>
              <w:right w:w="100" w:type="dxa"/>
            </w:tcMar>
          </w:tcPr>
          <w:p w14:paraId="6824DB9C"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71%</w:t>
            </w:r>
          </w:p>
        </w:tc>
        <w:tc>
          <w:tcPr>
            <w:tcW w:w="1505" w:type="dxa"/>
            <w:tcBorders>
              <w:top w:val="nil"/>
              <w:left w:val="nil"/>
              <w:bottom w:val="nil"/>
              <w:right w:val="nil"/>
            </w:tcBorders>
            <w:tcMar>
              <w:top w:w="100" w:type="dxa"/>
              <w:left w:w="100" w:type="dxa"/>
              <w:bottom w:w="100" w:type="dxa"/>
              <w:right w:w="100" w:type="dxa"/>
            </w:tcMar>
          </w:tcPr>
          <w:p w14:paraId="6909DC2A"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29%</w:t>
            </w:r>
          </w:p>
        </w:tc>
        <w:tc>
          <w:tcPr>
            <w:tcW w:w="2225" w:type="dxa"/>
            <w:tcBorders>
              <w:top w:val="nil"/>
              <w:left w:val="nil"/>
              <w:bottom w:val="nil"/>
              <w:right w:val="nil"/>
            </w:tcBorders>
            <w:tcMar>
              <w:top w:w="100" w:type="dxa"/>
              <w:left w:w="100" w:type="dxa"/>
              <w:bottom w:w="100" w:type="dxa"/>
              <w:right w:w="100" w:type="dxa"/>
            </w:tcMar>
          </w:tcPr>
          <w:p w14:paraId="3A50380F"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r>
      <w:tr w:rsidR="00886BD9" w:rsidRPr="00767414" w14:paraId="3BAF33F3" w14:textId="77777777" w:rsidTr="007D0F09">
        <w:trPr>
          <w:trHeight w:val="142"/>
        </w:trPr>
        <w:tc>
          <w:tcPr>
            <w:tcW w:w="2645" w:type="dxa"/>
            <w:tcBorders>
              <w:top w:val="nil"/>
              <w:left w:val="nil"/>
              <w:bottom w:val="nil"/>
              <w:right w:val="nil"/>
            </w:tcBorders>
            <w:tcMar>
              <w:top w:w="100" w:type="dxa"/>
              <w:left w:w="100" w:type="dxa"/>
              <w:bottom w:w="100" w:type="dxa"/>
              <w:right w:w="100" w:type="dxa"/>
            </w:tcMar>
          </w:tcPr>
          <w:p w14:paraId="78FF85A5"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Use of transitions</w:t>
            </w:r>
          </w:p>
        </w:tc>
        <w:tc>
          <w:tcPr>
            <w:tcW w:w="1640" w:type="dxa"/>
            <w:tcBorders>
              <w:top w:val="nil"/>
              <w:left w:val="nil"/>
              <w:bottom w:val="nil"/>
              <w:right w:val="nil"/>
            </w:tcBorders>
            <w:tcMar>
              <w:top w:w="100" w:type="dxa"/>
              <w:left w:w="100" w:type="dxa"/>
              <w:bottom w:w="100" w:type="dxa"/>
              <w:right w:w="100" w:type="dxa"/>
            </w:tcMar>
          </w:tcPr>
          <w:p w14:paraId="7DB7028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86%</w:t>
            </w:r>
          </w:p>
        </w:tc>
        <w:tc>
          <w:tcPr>
            <w:tcW w:w="1505" w:type="dxa"/>
            <w:tcBorders>
              <w:top w:val="nil"/>
              <w:left w:val="nil"/>
              <w:bottom w:val="nil"/>
              <w:right w:val="nil"/>
            </w:tcBorders>
            <w:tcMar>
              <w:top w:w="100" w:type="dxa"/>
              <w:left w:w="100" w:type="dxa"/>
              <w:bottom w:w="100" w:type="dxa"/>
              <w:right w:w="100" w:type="dxa"/>
            </w:tcMar>
          </w:tcPr>
          <w:p w14:paraId="70E8CAFC"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w:t>
            </w:r>
          </w:p>
        </w:tc>
        <w:tc>
          <w:tcPr>
            <w:tcW w:w="2225" w:type="dxa"/>
            <w:tcBorders>
              <w:top w:val="nil"/>
              <w:left w:val="nil"/>
              <w:bottom w:val="nil"/>
              <w:right w:val="nil"/>
            </w:tcBorders>
            <w:tcMar>
              <w:top w:w="100" w:type="dxa"/>
              <w:left w:w="100" w:type="dxa"/>
              <w:bottom w:w="100" w:type="dxa"/>
              <w:right w:w="100" w:type="dxa"/>
            </w:tcMar>
          </w:tcPr>
          <w:p w14:paraId="2DC00C93"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14%</w:t>
            </w:r>
          </w:p>
        </w:tc>
      </w:tr>
      <w:tr w:rsidR="00886BD9" w:rsidRPr="00767414" w14:paraId="1C2CC702" w14:textId="77777777" w:rsidTr="007D0F09">
        <w:trPr>
          <w:trHeight w:val="196"/>
        </w:trPr>
        <w:tc>
          <w:tcPr>
            <w:tcW w:w="2645" w:type="dxa"/>
            <w:tcBorders>
              <w:top w:val="nil"/>
              <w:left w:val="nil"/>
              <w:right w:val="nil"/>
            </w:tcBorders>
            <w:tcMar>
              <w:top w:w="100" w:type="dxa"/>
              <w:left w:w="100" w:type="dxa"/>
              <w:bottom w:w="100" w:type="dxa"/>
              <w:right w:w="100" w:type="dxa"/>
            </w:tcMar>
          </w:tcPr>
          <w:p w14:paraId="4B68D53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Tone and academic style</w:t>
            </w:r>
          </w:p>
        </w:tc>
        <w:tc>
          <w:tcPr>
            <w:tcW w:w="1640" w:type="dxa"/>
            <w:tcBorders>
              <w:top w:val="nil"/>
              <w:left w:val="nil"/>
              <w:right w:val="nil"/>
            </w:tcBorders>
            <w:tcMar>
              <w:top w:w="100" w:type="dxa"/>
              <w:left w:w="100" w:type="dxa"/>
              <w:bottom w:w="100" w:type="dxa"/>
              <w:right w:w="100" w:type="dxa"/>
            </w:tcMar>
          </w:tcPr>
          <w:p w14:paraId="0FC91E1D"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71%</w:t>
            </w:r>
          </w:p>
        </w:tc>
        <w:tc>
          <w:tcPr>
            <w:tcW w:w="1505" w:type="dxa"/>
            <w:tcBorders>
              <w:top w:val="nil"/>
              <w:left w:val="nil"/>
              <w:right w:val="nil"/>
            </w:tcBorders>
            <w:tcMar>
              <w:top w:w="100" w:type="dxa"/>
              <w:left w:w="100" w:type="dxa"/>
              <w:bottom w:w="100" w:type="dxa"/>
              <w:right w:w="100" w:type="dxa"/>
            </w:tcMar>
          </w:tcPr>
          <w:p w14:paraId="319504A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14%</w:t>
            </w:r>
          </w:p>
        </w:tc>
        <w:tc>
          <w:tcPr>
            <w:tcW w:w="2225" w:type="dxa"/>
            <w:tcBorders>
              <w:top w:val="nil"/>
              <w:left w:val="nil"/>
              <w:right w:val="nil"/>
            </w:tcBorders>
            <w:tcMar>
              <w:top w:w="100" w:type="dxa"/>
              <w:left w:w="100" w:type="dxa"/>
              <w:bottom w:w="100" w:type="dxa"/>
              <w:right w:w="100" w:type="dxa"/>
            </w:tcMar>
          </w:tcPr>
          <w:p w14:paraId="3CE0EE8F"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14%</w:t>
            </w:r>
          </w:p>
        </w:tc>
      </w:tr>
    </w:tbl>
    <w:p w14:paraId="5DBBBC49" w14:textId="77777777" w:rsidR="00767414" w:rsidRDefault="00767414" w:rsidP="00767414">
      <w:pPr>
        <w:spacing w:after="240" w:line="480" w:lineRule="auto"/>
        <w:ind w:firstLine="720"/>
        <w:rPr>
          <w:rFonts w:ascii="Times New Roman" w:eastAsia="Times New Roman" w:hAnsi="Times New Roman" w:cs="Times New Roman"/>
        </w:rPr>
      </w:pPr>
    </w:p>
    <w:p w14:paraId="7CDB5025" w14:textId="45836B64" w:rsidR="00886BD9" w:rsidRPr="004019DD" w:rsidRDefault="00000000" w:rsidP="00767414">
      <w:pPr>
        <w:spacing w:after="24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 xml:space="preserve">Learners were most responsive to </w:t>
      </w:r>
      <w:r w:rsidRPr="00D25841">
        <w:rPr>
          <w:rFonts w:ascii="Times New Roman" w:eastAsia="Times New Roman" w:hAnsi="Times New Roman" w:cs="Times New Roman"/>
          <w:bCs/>
        </w:rPr>
        <w:t>grammatical, vocabulary, and sentence structure</w:t>
      </w:r>
      <w:r w:rsidRPr="004019DD">
        <w:rPr>
          <w:rFonts w:ascii="Times New Roman" w:eastAsia="Times New Roman" w:hAnsi="Times New Roman" w:cs="Times New Roman"/>
        </w:rPr>
        <w:t xml:space="preserve"> suggestions, indicating that such changes are easier to interpret and implement. However, more complex feedback involving idea development and argument logic was often ignored or only partially understood. In some cases, learners inserted transitions like </w:t>
      </w:r>
      <w:r w:rsidRPr="004019DD">
        <w:rPr>
          <w:rFonts w:ascii="Times New Roman" w:eastAsia="Times New Roman" w:hAnsi="Times New Roman" w:cs="Times New Roman"/>
          <w:i/>
        </w:rPr>
        <w:t>“On the one hand”</w:t>
      </w:r>
      <w:r w:rsidRPr="004019DD">
        <w:rPr>
          <w:rFonts w:ascii="Times New Roman" w:eastAsia="Times New Roman" w:hAnsi="Times New Roman" w:cs="Times New Roman"/>
        </w:rPr>
        <w:t xml:space="preserve"> or</w:t>
      </w:r>
      <w:r w:rsidRPr="004019DD">
        <w:rPr>
          <w:rFonts w:ascii="Times New Roman" w:eastAsia="Times New Roman" w:hAnsi="Times New Roman" w:cs="Times New Roman"/>
          <w:i/>
        </w:rPr>
        <w:t xml:space="preserve"> “In conclusion”</w:t>
      </w:r>
      <w:r w:rsidRPr="004019DD">
        <w:rPr>
          <w:rFonts w:ascii="Times New Roman" w:eastAsia="Times New Roman" w:hAnsi="Times New Roman" w:cs="Times New Roman"/>
        </w:rPr>
        <w:t xml:space="preserve"> without improving actual argumentative flow, reflecting partial misinterpretation.</w:t>
      </w:r>
    </w:p>
    <w:p w14:paraId="049E9308" w14:textId="77777777" w:rsidR="00886BD9" w:rsidRPr="00610249" w:rsidRDefault="00000000" w:rsidP="00610249">
      <w:pPr>
        <w:rPr>
          <w:rFonts w:ascii="Times New Roman" w:eastAsia="Times New Roman" w:hAnsi="Times New Roman" w:cs="Times New Roman"/>
          <w:b/>
          <w:i/>
          <w:iCs/>
          <w:color w:val="000000"/>
        </w:rPr>
      </w:pPr>
      <w:bookmarkStart w:id="3" w:name="_heading=h.imtqjkp0jgsv" w:colFirst="0" w:colLast="0"/>
      <w:bookmarkEnd w:id="3"/>
      <w:r w:rsidRPr="00610249">
        <w:rPr>
          <w:rFonts w:ascii="Times New Roman" w:eastAsia="Times New Roman" w:hAnsi="Times New Roman" w:cs="Times New Roman"/>
          <w:b/>
          <w:i/>
          <w:iCs/>
          <w:color w:val="000000"/>
        </w:rPr>
        <w:t>4.3 Improvement in Task Response and Coherence</w:t>
      </w:r>
    </w:p>
    <w:p w14:paraId="527B497C" w14:textId="77777777" w:rsidR="00886BD9" w:rsidRPr="004019DD" w:rsidRDefault="00000000" w:rsidP="00610249">
      <w:pPr>
        <w:spacing w:before="240" w:after="240" w:line="480" w:lineRule="auto"/>
        <w:ind w:firstLine="720"/>
        <w:rPr>
          <w:rFonts w:ascii="Times New Roman" w:eastAsia="Times New Roman" w:hAnsi="Times New Roman" w:cs="Times New Roman"/>
        </w:rPr>
      </w:pPr>
      <w:r w:rsidRPr="004019DD">
        <w:rPr>
          <w:rFonts w:ascii="Times New Roman" w:eastAsia="Times New Roman" w:hAnsi="Times New Roman" w:cs="Times New Roman"/>
        </w:rPr>
        <w:t>To quantify writing improvements, each pair of essays was rated based on IELTS band descriptors across four criteria: Task Response (TR), Coherence &amp; Cohesion (CC), Lexical Resource (LR), and Grammatical Range and Accuracy (GRA).</w:t>
      </w:r>
    </w:p>
    <w:p w14:paraId="26AEFEE6" w14:textId="77777777" w:rsidR="00610249" w:rsidRDefault="00610249" w:rsidP="00610249">
      <w:pPr>
        <w:rPr>
          <w:rFonts w:ascii="Times New Roman" w:eastAsia="Times New Roman" w:hAnsi="Times New Roman" w:cs="Times New Roman"/>
          <w:b/>
          <w:color w:val="000000"/>
        </w:rPr>
      </w:pPr>
      <w:bookmarkStart w:id="4" w:name="_heading=h.ey8k1lkgdc72" w:colFirst="0" w:colLast="0"/>
      <w:bookmarkEnd w:id="4"/>
      <w:r>
        <w:rPr>
          <w:rFonts w:ascii="Times New Roman" w:eastAsia="Times New Roman" w:hAnsi="Times New Roman" w:cs="Times New Roman"/>
          <w:b/>
          <w:color w:val="000000"/>
        </w:rPr>
        <w:br w:type="page"/>
      </w:r>
    </w:p>
    <w:p w14:paraId="7D2450EF" w14:textId="6126D1A3" w:rsidR="00610249" w:rsidRPr="00610249" w:rsidRDefault="00000000" w:rsidP="00610249">
      <w:pPr>
        <w:rPr>
          <w:rFonts w:ascii="Times New Roman" w:eastAsia="Times New Roman" w:hAnsi="Times New Roman" w:cs="Times New Roman"/>
          <w:b/>
          <w:color w:val="000000"/>
        </w:rPr>
      </w:pPr>
      <w:r w:rsidRPr="00610249">
        <w:rPr>
          <w:rFonts w:ascii="Times New Roman" w:eastAsia="Times New Roman" w:hAnsi="Times New Roman" w:cs="Times New Roman"/>
          <w:b/>
          <w:color w:val="000000"/>
        </w:rPr>
        <w:lastRenderedPageBreak/>
        <w:t xml:space="preserve">Table </w:t>
      </w:r>
      <w:r w:rsidR="007D0F09">
        <w:rPr>
          <w:rFonts w:ascii="Times New Roman" w:eastAsia="Times New Roman" w:hAnsi="Times New Roman" w:cs="Times New Roman"/>
          <w:b/>
          <w:color w:val="000000"/>
        </w:rPr>
        <w:t>4</w:t>
      </w:r>
      <w:r w:rsidRPr="00610249">
        <w:rPr>
          <w:rFonts w:ascii="Times New Roman" w:eastAsia="Times New Roman" w:hAnsi="Times New Roman" w:cs="Times New Roman"/>
          <w:b/>
          <w:color w:val="000000"/>
        </w:rPr>
        <w:t xml:space="preserve">. </w:t>
      </w:r>
    </w:p>
    <w:p w14:paraId="5EBF00FF" w14:textId="486F9E9A" w:rsidR="00886BD9" w:rsidRPr="00610249" w:rsidRDefault="00000000" w:rsidP="00610249">
      <w:pPr>
        <w:rPr>
          <w:rFonts w:ascii="Times New Roman" w:eastAsia="Times New Roman" w:hAnsi="Times New Roman" w:cs="Times New Roman"/>
          <w:bCs/>
          <w:i/>
          <w:iCs/>
          <w:color w:val="000000"/>
        </w:rPr>
      </w:pPr>
      <w:r w:rsidRPr="00610249">
        <w:rPr>
          <w:rFonts w:ascii="Times New Roman" w:eastAsia="Times New Roman" w:hAnsi="Times New Roman" w:cs="Times New Roman"/>
          <w:bCs/>
          <w:i/>
          <w:iCs/>
          <w:color w:val="000000"/>
        </w:rPr>
        <w:t xml:space="preserve">Average IELTS </w:t>
      </w:r>
      <w:r w:rsidR="00D25841" w:rsidRPr="00610249">
        <w:rPr>
          <w:rFonts w:ascii="Times New Roman" w:eastAsia="Times New Roman" w:hAnsi="Times New Roman" w:cs="Times New Roman"/>
          <w:bCs/>
          <w:i/>
          <w:iCs/>
          <w:color w:val="000000"/>
        </w:rPr>
        <w:t>b</w:t>
      </w:r>
      <w:r w:rsidRPr="00610249">
        <w:rPr>
          <w:rFonts w:ascii="Times New Roman" w:eastAsia="Times New Roman" w:hAnsi="Times New Roman" w:cs="Times New Roman"/>
          <w:bCs/>
          <w:i/>
          <w:iCs/>
          <w:color w:val="000000"/>
        </w:rPr>
        <w:t xml:space="preserve">and </w:t>
      </w:r>
      <w:r w:rsidR="00D25841" w:rsidRPr="00610249">
        <w:rPr>
          <w:rFonts w:ascii="Times New Roman" w:eastAsia="Times New Roman" w:hAnsi="Times New Roman" w:cs="Times New Roman"/>
          <w:bCs/>
          <w:i/>
          <w:iCs/>
          <w:color w:val="000000"/>
        </w:rPr>
        <w:t>s</w:t>
      </w:r>
      <w:r w:rsidRPr="00610249">
        <w:rPr>
          <w:rFonts w:ascii="Times New Roman" w:eastAsia="Times New Roman" w:hAnsi="Times New Roman" w:cs="Times New Roman"/>
          <w:bCs/>
          <w:i/>
          <w:iCs/>
          <w:color w:val="000000"/>
        </w:rPr>
        <w:t xml:space="preserve">cores </w:t>
      </w:r>
      <w:r w:rsidR="00D25841" w:rsidRPr="00610249">
        <w:rPr>
          <w:rFonts w:ascii="Times New Roman" w:eastAsia="Times New Roman" w:hAnsi="Times New Roman" w:cs="Times New Roman"/>
          <w:bCs/>
          <w:i/>
          <w:iCs/>
          <w:color w:val="000000"/>
        </w:rPr>
        <w:t>b</w:t>
      </w:r>
      <w:r w:rsidRPr="00610249">
        <w:rPr>
          <w:rFonts w:ascii="Times New Roman" w:eastAsia="Times New Roman" w:hAnsi="Times New Roman" w:cs="Times New Roman"/>
          <w:bCs/>
          <w:i/>
          <w:iCs/>
          <w:color w:val="000000"/>
        </w:rPr>
        <w:t xml:space="preserve">efore and </w:t>
      </w:r>
      <w:r w:rsidR="00D25841" w:rsidRPr="00610249">
        <w:rPr>
          <w:rFonts w:ascii="Times New Roman" w:eastAsia="Times New Roman" w:hAnsi="Times New Roman" w:cs="Times New Roman"/>
          <w:bCs/>
          <w:i/>
          <w:iCs/>
          <w:color w:val="000000"/>
        </w:rPr>
        <w:t>a</w:t>
      </w:r>
      <w:r w:rsidRPr="00610249">
        <w:rPr>
          <w:rFonts w:ascii="Times New Roman" w:eastAsia="Times New Roman" w:hAnsi="Times New Roman" w:cs="Times New Roman"/>
          <w:bCs/>
          <w:i/>
          <w:iCs/>
          <w:color w:val="000000"/>
        </w:rPr>
        <w:t xml:space="preserve">fter ChatGPT </w:t>
      </w:r>
      <w:r w:rsidR="00D25841" w:rsidRPr="00610249">
        <w:rPr>
          <w:rFonts w:ascii="Times New Roman" w:eastAsia="Times New Roman" w:hAnsi="Times New Roman" w:cs="Times New Roman"/>
          <w:bCs/>
          <w:i/>
          <w:iCs/>
          <w:color w:val="000000"/>
        </w:rPr>
        <w:t>f</w:t>
      </w:r>
      <w:r w:rsidRPr="00610249">
        <w:rPr>
          <w:rFonts w:ascii="Times New Roman" w:eastAsia="Times New Roman" w:hAnsi="Times New Roman" w:cs="Times New Roman"/>
          <w:bCs/>
          <w:i/>
          <w:iCs/>
          <w:color w:val="000000"/>
        </w:rPr>
        <w:t>eedback</w:t>
      </w:r>
    </w:p>
    <w:tbl>
      <w:tblPr>
        <w:tblStyle w:val="a1"/>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35"/>
        <w:gridCol w:w="810"/>
        <w:gridCol w:w="665"/>
        <w:gridCol w:w="1495"/>
      </w:tblGrid>
      <w:tr w:rsidR="00886BD9" w:rsidRPr="00767414" w14:paraId="34730EA8" w14:textId="77777777" w:rsidTr="007D0F09">
        <w:trPr>
          <w:trHeight w:val="160"/>
        </w:trPr>
        <w:tc>
          <w:tcPr>
            <w:tcW w:w="3235" w:type="dxa"/>
            <w:tcBorders>
              <w:left w:val="nil"/>
              <w:bottom w:val="single" w:sz="4" w:space="0" w:color="auto"/>
              <w:right w:val="nil"/>
            </w:tcBorders>
            <w:tcMar>
              <w:top w:w="100" w:type="dxa"/>
              <w:left w:w="100" w:type="dxa"/>
              <w:bottom w:w="100" w:type="dxa"/>
              <w:right w:w="100" w:type="dxa"/>
            </w:tcMar>
          </w:tcPr>
          <w:p w14:paraId="60962681"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Criterion</w:t>
            </w:r>
          </w:p>
        </w:tc>
        <w:tc>
          <w:tcPr>
            <w:tcW w:w="810" w:type="dxa"/>
            <w:tcBorders>
              <w:left w:val="nil"/>
              <w:bottom w:val="single" w:sz="4" w:space="0" w:color="auto"/>
              <w:right w:val="nil"/>
            </w:tcBorders>
            <w:tcMar>
              <w:top w:w="100" w:type="dxa"/>
              <w:left w:w="100" w:type="dxa"/>
              <w:bottom w:w="100" w:type="dxa"/>
              <w:right w:w="100" w:type="dxa"/>
            </w:tcMar>
          </w:tcPr>
          <w:p w14:paraId="7B5003F8"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Before</w:t>
            </w:r>
          </w:p>
        </w:tc>
        <w:tc>
          <w:tcPr>
            <w:tcW w:w="665" w:type="dxa"/>
            <w:tcBorders>
              <w:left w:val="nil"/>
              <w:bottom w:val="single" w:sz="4" w:space="0" w:color="auto"/>
              <w:right w:val="nil"/>
            </w:tcBorders>
            <w:tcMar>
              <w:top w:w="100" w:type="dxa"/>
              <w:left w:w="100" w:type="dxa"/>
              <w:bottom w:w="100" w:type="dxa"/>
              <w:right w:w="100" w:type="dxa"/>
            </w:tcMar>
          </w:tcPr>
          <w:p w14:paraId="47B52A85"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After</w:t>
            </w:r>
          </w:p>
        </w:tc>
        <w:tc>
          <w:tcPr>
            <w:tcW w:w="1495" w:type="dxa"/>
            <w:tcBorders>
              <w:left w:val="nil"/>
              <w:bottom w:val="single" w:sz="4" w:space="0" w:color="auto"/>
              <w:right w:val="nil"/>
            </w:tcBorders>
            <w:tcMar>
              <w:top w:w="100" w:type="dxa"/>
              <w:left w:w="100" w:type="dxa"/>
              <w:bottom w:w="100" w:type="dxa"/>
              <w:right w:w="100" w:type="dxa"/>
            </w:tcMar>
          </w:tcPr>
          <w:p w14:paraId="0C2CF9AD" w14:textId="687B1DD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b/>
                <w:sz w:val="20"/>
                <w:szCs w:val="20"/>
              </w:rPr>
              <w:t xml:space="preserve">Band </w:t>
            </w:r>
            <w:r w:rsidR="00D25841" w:rsidRPr="00767414">
              <w:rPr>
                <w:rFonts w:ascii="Times New Roman" w:eastAsia="Times New Roman" w:hAnsi="Times New Roman" w:cs="Times New Roman"/>
                <w:b/>
                <w:sz w:val="20"/>
                <w:szCs w:val="20"/>
              </w:rPr>
              <w:t>i</w:t>
            </w:r>
            <w:r w:rsidRPr="00767414">
              <w:rPr>
                <w:rFonts w:ascii="Times New Roman" w:eastAsia="Times New Roman" w:hAnsi="Times New Roman" w:cs="Times New Roman"/>
                <w:b/>
                <w:sz w:val="20"/>
                <w:szCs w:val="20"/>
              </w:rPr>
              <w:t>ncrease</w:t>
            </w:r>
          </w:p>
        </w:tc>
      </w:tr>
      <w:tr w:rsidR="00886BD9" w:rsidRPr="00767414" w14:paraId="556C642C" w14:textId="77777777" w:rsidTr="007D0F09">
        <w:trPr>
          <w:trHeight w:val="124"/>
        </w:trPr>
        <w:tc>
          <w:tcPr>
            <w:tcW w:w="3235" w:type="dxa"/>
            <w:tcBorders>
              <w:left w:val="nil"/>
              <w:bottom w:val="nil"/>
              <w:right w:val="nil"/>
            </w:tcBorders>
            <w:tcMar>
              <w:top w:w="100" w:type="dxa"/>
              <w:left w:w="100" w:type="dxa"/>
              <w:bottom w:w="100" w:type="dxa"/>
              <w:right w:w="100" w:type="dxa"/>
            </w:tcMar>
          </w:tcPr>
          <w:p w14:paraId="3D060E5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Task Response (TR)</w:t>
            </w:r>
          </w:p>
        </w:tc>
        <w:tc>
          <w:tcPr>
            <w:tcW w:w="810" w:type="dxa"/>
            <w:tcBorders>
              <w:left w:val="nil"/>
              <w:bottom w:val="nil"/>
              <w:right w:val="nil"/>
            </w:tcBorders>
            <w:tcMar>
              <w:top w:w="100" w:type="dxa"/>
              <w:left w:w="100" w:type="dxa"/>
              <w:bottom w:w="100" w:type="dxa"/>
              <w:right w:w="100" w:type="dxa"/>
            </w:tcMar>
          </w:tcPr>
          <w:p w14:paraId="2C60C1C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5.0</w:t>
            </w:r>
          </w:p>
        </w:tc>
        <w:tc>
          <w:tcPr>
            <w:tcW w:w="665" w:type="dxa"/>
            <w:tcBorders>
              <w:left w:val="nil"/>
              <w:bottom w:val="nil"/>
              <w:right w:val="nil"/>
            </w:tcBorders>
            <w:tcMar>
              <w:top w:w="100" w:type="dxa"/>
              <w:left w:w="100" w:type="dxa"/>
              <w:bottom w:w="100" w:type="dxa"/>
              <w:right w:w="100" w:type="dxa"/>
            </w:tcMar>
          </w:tcPr>
          <w:p w14:paraId="16F69C2E"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5.7</w:t>
            </w:r>
          </w:p>
        </w:tc>
        <w:tc>
          <w:tcPr>
            <w:tcW w:w="1495" w:type="dxa"/>
            <w:tcBorders>
              <w:left w:val="nil"/>
              <w:bottom w:val="nil"/>
              <w:right w:val="nil"/>
            </w:tcBorders>
            <w:tcMar>
              <w:top w:w="100" w:type="dxa"/>
              <w:left w:w="100" w:type="dxa"/>
              <w:bottom w:w="100" w:type="dxa"/>
              <w:right w:w="100" w:type="dxa"/>
            </w:tcMar>
          </w:tcPr>
          <w:p w14:paraId="0DD23C9F"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+0.7</w:t>
            </w:r>
          </w:p>
        </w:tc>
      </w:tr>
      <w:tr w:rsidR="00886BD9" w:rsidRPr="00767414" w14:paraId="7A82E155" w14:textId="77777777" w:rsidTr="007D0F09">
        <w:trPr>
          <w:trHeight w:val="88"/>
        </w:trPr>
        <w:tc>
          <w:tcPr>
            <w:tcW w:w="3235" w:type="dxa"/>
            <w:tcBorders>
              <w:top w:val="nil"/>
              <w:left w:val="nil"/>
              <w:bottom w:val="nil"/>
              <w:right w:val="nil"/>
            </w:tcBorders>
            <w:tcMar>
              <w:top w:w="100" w:type="dxa"/>
              <w:left w:w="100" w:type="dxa"/>
              <w:bottom w:w="100" w:type="dxa"/>
              <w:right w:w="100" w:type="dxa"/>
            </w:tcMar>
          </w:tcPr>
          <w:p w14:paraId="3A4BBF9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Coherence &amp; Cohesion (CC)</w:t>
            </w:r>
          </w:p>
        </w:tc>
        <w:tc>
          <w:tcPr>
            <w:tcW w:w="810" w:type="dxa"/>
            <w:tcBorders>
              <w:top w:val="nil"/>
              <w:left w:val="nil"/>
              <w:bottom w:val="nil"/>
              <w:right w:val="nil"/>
            </w:tcBorders>
            <w:tcMar>
              <w:top w:w="100" w:type="dxa"/>
              <w:left w:w="100" w:type="dxa"/>
              <w:bottom w:w="100" w:type="dxa"/>
              <w:right w:w="100" w:type="dxa"/>
            </w:tcMar>
          </w:tcPr>
          <w:p w14:paraId="07026C10"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5.5</w:t>
            </w:r>
          </w:p>
        </w:tc>
        <w:tc>
          <w:tcPr>
            <w:tcW w:w="665" w:type="dxa"/>
            <w:tcBorders>
              <w:top w:val="nil"/>
              <w:left w:val="nil"/>
              <w:bottom w:val="nil"/>
              <w:right w:val="nil"/>
            </w:tcBorders>
            <w:tcMar>
              <w:top w:w="100" w:type="dxa"/>
              <w:left w:w="100" w:type="dxa"/>
              <w:bottom w:w="100" w:type="dxa"/>
              <w:right w:w="100" w:type="dxa"/>
            </w:tcMar>
          </w:tcPr>
          <w:p w14:paraId="02F8519F"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6.3</w:t>
            </w:r>
          </w:p>
        </w:tc>
        <w:tc>
          <w:tcPr>
            <w:tcW w:w="1495" w:type="dxa"/>
            <w:tcBorders>
              <w:top w:val="nil"/>
              <w:left w:val="nil"/>
              <w:bottom w:val="nil"/>
              <w:right w:val="nil"/>
            </w:tcBorders>
            <w:tcMar>
              <w:top w:w="100" w:type="dxa"/>
              <w:left w:w="100" w:type="dxa"/>
              <w:bottom w:w="100" w:type="dxa"/>
              <w:right w:w="100" w:type="dxa"/>
            </w:tcMar>
          </w:tcPr>
          <w:p w14:paraId="0B5FEFE5"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+0.8</w:t>
            </w:r>
          </w:p>
        </w:tc>
      </w:tr>
      <w:tr w:rsidR="00886BD9" w:rsidRPr="00767414" w14:paraId="0310D6AE" w14:textId="77777777" w:rsidTr="007D0F09">
        <w:trPr>
          <w:trHeight w:val="52"/>
        </w:trPr>
        <w:tc>
          <w:tcPr>
            <w:tcW w:w="3235" w:type="dxa"/>
            <w:tcBorders>
              <w:top w:val="nil"/>
              <w:left w:val="nil"/>
              <w:bottom w:val="nil"/>
              <w:right w:val="nil"/>
            </w:tcBorders>
            <w:tcMar>
              <w:top w:w="100" w:type="dxa"/>
              <w:left w:w="100" w:type="dxa"/>
              <w:bottom w:w="100" w:type="dxa"/>
              <w:right w:w="100" w:type="dxa"/>
            </w:tcMar>
          </w:tcPr>
          <w:p w14:paraId="0A0B731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Lexical Resource (LR)</w:t>
            </w:r>
          </w:p>
        </w:tc>
        <w:tc>
          <w:tcPr>
            <w:tcW w:w="810" w:type="dxa"/>
            <w:tcBorders>
              <w:top w:val="nil"/>
              <w:left w:val="nil"/>
              <w:bottom w:val="nil"/>
              <w:right w:val="nil"/>
            </w:tcBorders>
            <w:tcMar>
              <w:top w:w="100" w:type="dxa"/>
              <w:left w:w="100" w:type="dxa"/>
              <w:bottom w:w="100" w:type="dxa"/>
              <w:right w:w="100" w:type="dxa"/>
            </w:tcMar>
          </w:tcPr>
          <w:p w14:paraId="744B9977"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5.3</w:t>
            </w:r>
          </w:p>
        </w:tc>
        <w:tc>
          <w:tcPr>
            <w:tcW w:w="665" w:type="dxa"/>
            <w:tcBorders>
              <w:top w:val="nil"/>
              <w:left w:val="nil"/>
              <w:bottom w:val="nil"/>
              <w:right w:val="nil"/>
            </w:tcBorders>
            <w:tcMar>
              <w:top w:w="100" w:type="dxa"/>
              <w:left w:w="100" w:type="dxa"/>
              <w:bottom w:w="100" w:type="dxa"/>
              <w:right w:w="100" w:type="dxa"/>
            </w:tcMar>
          </w:tcPr>
          <w:p w14:paraId="134B4F16"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6.2</w:t>
            </w:r>
          </w:p>
        </w:tc>
        <w:tc>
          <w:tcPr>
            <w:tcW w:w="1495" w:type="dxa"/>
            <w:tcBorders>
              <w:top w:val="nil"/>
              <w:left w:val="nil"/>
              <w:bottom w:val="nil"/>
              <w:right w:val="nil"/>
            </w:tcBorders>
            <w:tcMar>
              <w:top w:w="100" w:type="dxa"/>
              <w:left w:w="100" w:type="dxa"/>
              <w:bottom w:w="100" w:type="dxa"/>
              <w:right w:w="100" w:type="dxa"/>
            </w:tcMar>
          </w:tcPr>
          <w:p w14:paraId="4B25C559"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+0.9</w:t>
            </w:r>
          </w:p>
        </w:tc>
      </w:tr>
      <w:tr w:rsidR="00886BD9" w:rsidRPr="00767414" w14:paraId="62B91965" w14:textId="77777777" w:rsidTr="007D0F09">
        <w:trPr>
          <w:trHeight w:val="196"/>
        </w:trPr>
        <w:tc>
          <w:tcPr>
            <w:tcW w:w="3235" w:type="dxa"/>
            <w:tcBorders>
              <w:top w:val="nil"/>
              <w:left w:val="nil"/>
              <w:right w:val="nil"/>
            </w:tcBorders>
            <w:tcMar>
              <w:top w:w="100" w:type="dxa"/>
              <w:left w:w="100" w:type="dxa"/>
              <w:bottom w:w="100" w:type="dxa"/>
              <w:right w:w="100" w:type="dxa"/>
            </w:tcMar>
          </w:tcPr>
          <w:p w14:paraId="3808818A" w14:textId="2DB12CAD"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Grammar Range &amp; Accuracy</w:t>
            </w:r>
            <w:r w:rsidR="00353E18">
              <w:rPr>
                <w:rFonts w:ascii="Times New Roman" w:eastAsia="Times New Roman" w:hAnsi="Times New Roman" w:cs="Times New Roman"/>
                <w:sz w:val="20"/>
                <w:szCs w:val="20"/>
              </w:rPr>
              <w:t xml:space="preserve"> (GRA)</w:t>
            </w:r>
          </w:p>
        </w:tc>
        <w:tc>
          <w:tcPr>
            <w:tcW w:w="810" w:type="dxa"/>
            <w:tcBorders>
              <w:top w:val="nil"/>
              <w:left w:val="nil"/>
              <w:right w:val="nil"/>
            </w:tcBorders>
            <w:tcMar>
              <w:top w:w="100" w:type="dxa"/>
              <w:left w:w="100" w:type="dxa"/>
              <w:bottom w:w="100" w:type="dxa"/>
              <w:right w:w="100" w:type="dxa"/>
            </w:tcMar>
          </w:tcPr>
          <w:p w14:paraId="395E6B0B"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5.0</w:t>
            </w:r>
          </w:p>
        </w:tc>
        <w:tc>
          <w:tcPr>
            <w:tcW w:w="665" w:type="dxa"/>
            <w:tcBorders>
              <w:top w:val="nil"/>
              <w:left w:val="nil"/>
              <w:right w:val="nil"/>
            </w:tcBorders>
            <w:tcMar>
              <w:top w:w="100" w:type="dxa"/>
              <w:left w:w="100" w:type="dxa"/>
              <w:bottom w:w="100" w:type="dxa"/>
              <w:right w:w="100" w:type="dxa"/>
            </w:tcMar>
          </w:tcPr>
          <w:p w14:paraId="763D62A7"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6.5</w:t>
            </w:r>
          </w:p>
        </w:tc>
        <w:tc>
          <w:tcPr>
            <w:tcW w:w="1495" w:type="dxa"/>
            <w:tcBorders>
              <w:top w:val="nil"/>
              <w:left w:val="nil"/>
              <w:right w:val="nil"/>
            </w:tcBorders>
            <w:tcMar>
              <w:top w:w="100" w:type="dxa"/>
              <w:left w:w="100" w:type="dxa"/>
              <w:bottom w:w="100" w:type="dxa"/>
              <w:right w:w="100" w:type="dxa"/>
            </w:tcMar>
          </w:tcPr>
          <w:p w14:paraId="2BFEA2D2" w14:textId="77777777" w:rsidR="00886BD9" w:rsidRPr="00767414" w:rsidRDefault="00000000" w:rsidP="00767414">
            <w:pPr>
              <w:spacing w:after="0" w:line="240" w:lineRule="auto"/>
              <w:rPr>
                <w:rFonts w:ascii="Times New Roman" w:eastAsia="Times New Roman" w:hAnsi="Times New Roman" w:cs="Times New Roman"/>
                <w:sz w:val="20"/>
                <w:szCs w:val="20"/>
              </w:rPr>
            </w:pPr>
            <w:r w:rsidRPr="00767414">
              <w:rPr>
                <w:rFonts w:ascii="Times New Roman" w:eastAsia="Times New Roman" w:hAnsi="Times New Roman" w:cs="Times New Roman"/>
                <w:sz w:val="20"/>
                <w:szCs w:val="20"/>
              </w:rPr>
              <w:t>+1.5</w:t>
            </w:r>
          </w:p>
        </w:tc>
      </w:tr>
    </w:tbl>
    <w:p w14:paraId="546CD13F" w14:textId="77777777" w:rsidR="00D5785D" w:rsidRDefault="00D5785D" w:rsidP="00D5785D">
      <w:pPr>
        <w:spacing w:after="0" w:line="480" w:lineRule="auto"/>
        <w:ind w:firstLine="720"/>
        <w:rPr>
          <w:rFonts w:ascii="Times New Roman" w:eastAsia="Times New Roman" w:hAnsi="Times New Roman" w:cs="Times New Roman"/>
        </w:rPr>
      </w:pPr>
    </w:p>
    <w:p w14:paraId="72101FFD" w14:textId="68B35899" w:rsidR="00886BD9" w:rsidRPr="00D25841" w:rsidRDefault="00000000" w:rsidP="00610249">
      <w:pPr>
        <w:spacing w:before="240" w:after="240" w:line="480" w:lineRule="auto"/>
        <w:ind w:firstLine="720"/>
        <w:rPr>
          <w:rFonts w:ascii="Times New Roman" w:eastAsia="Times New Roman" w:hAnsi="Times New Roman" w:cs="Times New Roman"/>
          <w:bCs/>
        </w:rPr>
      </w:pPr>
      <w:r w:rsidRPr="004019DD">
        <w:rPr>
          <w:rFonts w:ascii="Times New Roman" w:eastAsia="Times New Roman" w:hAnsi="Times New Roman" w:cs="Times New Roman"/>
        </w:rPr>
        <w:t xml:space="preserve">As illustrated in the </w:t>
      </w:r>
      <w:r w:rsidR="00D25841">
        <w:rPr>
          <w:rFonts w:ascii="Times New Roman" w:eastAsia="Times New Roman" w:hAnsi="Times New Roman" w:cs="Times New Roman"/>
        </w:rPr>
        <w:t>table</w:t>
      </w:r>
      <w:r w:rsidR="00C92117">
        <w:rPr>
          <w:rFonts w:ascii="Times New Roman" w:eastAsia="Times New Roman" w:hAnsi="Times New Roman" w:cs="Times New Roman"/>
        </w:rPr>
        <w:t xml:space="preserve"> 4</w:t>
      </w:r>
      <w:r w:rsidRPr="004019DD">
        <w:rPr>
          <w:rFonts w:ascii="Times New Roman" w:eastAsia="Times New Roman" w:hAnsi="Times New Roman" w:cs="Times New Roman"/>
        </w:rPr>
        <w:t xml:space="preserve"> above, the most significant gain occurred in </w:t>
      </w:r>
      <w:r w:rsidR="00AA6328">
        <w:rPr>
          <w:rFonts w:ascii="Times New Roman" w:eastAsia="Times New Roman" w:hAnsi="Times New Roman" w:cs="Times New Roman"/>
          <w:bCs/>
        </w:rPr>
        <w:t>GRA</w:t>
      </w:r>
      <w:r w:rsidRPr="00D25841">
        <w:rPr>
          <w:rFonts w:ascii="Times New Roman" w:eastAsia="Times New Roman" w:hAnsi="Times New Roman" w:cs="Times New Roman"/>
          <w:bCs/>
        </w:rPr>
        <w:t>, with an average improvement of +1.5 bands. This aligns with learners’ consistent acceptance of grammar-related feedback.</w:t>
      </w:r>
    </w:p>
    <w:p w14:paraId="6FA8271E" w14:textId="183BD59A" w:rsidR="00886BD9" w:rsidRPr="00D25841" w:rsidRDefault="00AA6328" w:rsidP="00610249">
      <w:pPr>
        <w:spacing w:before="240" w:after="240" w:line="480" w:lineRule="auto"/>
        <w:ind w:firstLine="720"/>
        <w:rPr>
          <w:rFonts w:ascii="Times New Roman" w:eastAsia="Times New Roman" w:hAnsi="Times New Roman" w:cs="Times New Roman"/>
          <w:bCs/>
        </w:rPr>
      </w:pPr>
      <w:r>
        <w:rPr>
          <w:rFonts w:ascii="Times New Roman" w:eastAsia="Times New Roman" w:hAnsi="Times New Roman" w:cs="Times New Roman"/>
          <w:bCs/>
        </w:rPr>
        <w:t>LR</w:t>
      </w:r>
      <w:r w:rsidR="00000000" w:rsidRPr="00D25841">
        <w:rPr>
          <w:rFonts w:ascii="Times New Roman" w:eastAsia="Times New Roman" w:hAnsi="Times New Roman" w:cs="Times New Roman"/>
          <w:bCs/>
        </w:rPr>
        <w:t xml:space="preserve"> and </w:t>
      </w:r>
      <w:r>
        <w:rPr>
          <w:rFonts w:ascii="Times New Roman" w:eastAsia="Times New Roman" w:hAnsi="Times New Roman" w:cs="Times New Roman"/>
          <w:bCs/>
        </w:rPr>
        <w:t>CC</w:t>
      </w:r>
      <w:r w:rsidR="00000000" w:rsidRPr="00D25841">
        <w:rPr>
          <w:rFonts w:ascii="Times New Roman" w:eastAsia="Times New Roman" w:hAnsi="Times New Roman" w:cs="Times New Roman"/>
          <w:bCs/>
        </w:rPr>
        <w:t xml:space="preserve"> also improved notably, indicating that learners were able to integrate more precise vocabulary and organise ideas more clearly.</w:t>
      </w:r>
    </w:p>
    <w:p w14:paraId="20F18DA1" w14:textId="17C6EA70" w:rsidR="00886BD9" w:rsidRPr="00D25841" w:rsidRDefault="00000000" w:rsidP="00610249">
      <w:pPr>
        <w:spacing w:before="240" w:after="240" w:line="480" w:lineRule="auto"/>
        <w:ind w:firstLine="720"/>
        <w:rPr>
          <w:rFonts w:ascii="Times New Roman" w:eastAsia="Times New Roman" w:hAnsi="Times New Roman" w:cs="Times New Roman"/>
          <w:bCs/>
        </w:rPr>
      </w:pPr>
      <w:r w:rsidRPr="00D25841">
        <w:rPr>
          <w:rFonts w:ascii="Times New Roman" w:eastAsia="Times New Roman" w:hAnsi="Times New Roman" w:cs="Times New Roman"/>
          <w:bCs/>
        </w:rPr>
        <w:t xml:space="preserve">However, </w:t>
      </w:r>
      <w:r w:rsidR="00AA6328">
        <w:rPr>
          <w:rFonts w:ascii="Times New Roman" w:eastAsia="Times New Roman" w:hAnsi="Times New Roman" w:cs="Times New Roman"/>
          <w:bCs/>
        </w:rPr>
        <w:t>TR</w:t>
      </w:r>
      <w:r w:rsidRPr="00D25841">
        <w:rPr>
          <w:rFonts w:ascii="Times New Roman" w:eastAsia="Times New Roman" w:hAnsi="Times New Roman" w:cs="Times New Roman"/>
          <w:bCs/>
        </w:rPr>
        <w:t xml:space="preserve"> exhibited only moderate improvement, suggesting that while </w:t>
      </w:r>
      <w:r w:rsidR="00C92117">
        <w:rPr>
          <w:rFonts w:ascii="Times New Roman" w:eastAsia="Times New Roman" w:hAnsi="Times New Roman" w:cs="Times New Roman"/>
          <w:bCs/>
        </w:rPr>
        <w:t>ChatGPT</w:t>
      </w:r>
      <w:r w:rsidRPr="00D25841">
        <w:rPr>
          <w:rFonts w:ascii="Times New Roman" w:eastAsia="Times New Roman" w:hAnsi="Times New Roman" w:cs="Times New Roman"/>
          <w:bCs/>
        </w:rPr>
        <w:t xml:space="preserve"> feedback improved presentation and language, it was less effective in helping learners strengthen content and argument development.</w:t>
      </w:r>
    </w:p>
    <w:p w14:paraId="6DD32A55" w14:textId="32DA3274" w:rsidR="00886BD9" w:rsidRPr="00D25841" w:rsidRDefault="00000000" w:rsidP="00610249">
      <w:pPr>
        <w:rPr>
          <w:rFonts w:ascii="Times New Roman" w:eastAsia="Times New Roman" w:hAnsi="Times New Roman" w:cs="Times New Roman"/>
          <w:b/>
          <w:i/>
          <w:iCs/>
          <w:color w:val="000000"/>
        </w:rPr>
      </w:pPr>
      <w:bookmarkStart w:id="5" w:name="_heading=h.6lk5ivmmh31t" w:colFirst="0" w:colLast="0"/>
      <w:bookmarkEnd w:id="5"/>
      <w:r w:rsidRPr="00D25841">
        <w:rPr>
          <w:rFonts w:ascii="Times New Roman" w:eastAsia="Times New Roman" w:hAnsi="Times New Roman" w:cs="Times New Roman"/>
          <w:b/>
          <w:i/>
          <w:iCs/>
          <w:color w:val="000000"/>
        </w:rPr>
        <w:t>4.4</w:t>
      </w:r>
      <w:r w:rsidR="00D25841">
        <w:rPr>
          <w:rFonts w:ascii="Times New Roman" w:eastAsia="Times New Roman" w:hAnsi="Times New Roman" w:cs="Times New Roman"/>
          <w:b/>
          <w:i/>
          <w:iCs/>
          <w:color w:val="000000"/>
        </w:rPr>
        <w:t>.</w:t>
      </w:r>
      <w:r w:rsidRPr="00D25841">
        <w:rPr>
          <w:rFonts w:ascii="Times New Roman" w:eastAsia="Times New Roman" w:hAnsi="Times New Roman" w:cs="Times New Roman"/>
          <w:b/>
          <w:i/>
          <w:iCs/>
          <w:color w:val="000000"/>
        </w:rPr>
        <w:t xml:space="preserve"> Learner </w:t>
      </w:r>
      <w:r w:rsidR="00D25841">
        <w:rPr>
          <w:rFonts w:ascii="Times New Roman" w:eastAsia="Times New Roman" w:hAnsi="Times New Roman" w:cs="Times New Roman"/>
          <w:b/>
          <w:i/>
          <w:iCs/>
          <w:color w:val="000000"/>
        </w:rPr>
        <w:t>p</w:t>
      </w:r>
      <w:r w:rsidRPr="00D25841">
        <w:rPr>
          <w:rFonts w:ascii="Times New Roman" w:eastAsia="Times New Roman" w:hAnsi="Times New Roman" w:cs="Times New Roman"/>
          <w:b/>
          <w:i/>
          <w:iCs/>
          <w:color w:val="000000"/>
        </w:rPr>
        <w:t xml:space="preserve">erceptions: AI vs. </w:t>
      </w:r>
      <w:r w:rsidR="00D25841">
        <w:rPr>
          <w:rFonts w:ascii="Times New Roman" w:eastAsia="Times New Roman" w:hAnsi="Times New Roman" w:cs="Times New Roman"/>
          <w:b/>
          <w:i/>
          <w:iCs/>
          <w:color w:val="000000"/>
        </w:rPr>
        <w:t>t</w:t>
      </w:r>
      <w:r w:rsidRPr="00D25841">
        <w:rPr>
          <w:rFonts w:ascii="Times New Roman" w:eastAsia="Times New Roman" w:hAnsi="Times New Roman" w:cs="Times New Roman"/>
          <w:b/>
          <w:i/>
          <w:iCs/>
          <w:color w:val="000000"/>
        </w:rPr>
        <w:t xml:space="preserve">eacher </w:t>
      </w:r>
      <w:r w:rsidR="00D25841">
        <w:rPr>
          <w:rFonts w:ascii="Times New Roman" w:eastAsia="Times New Roman" w:hAnsi="Times New Roman" w:cs="Times New Roman"/>
          <w:b/>
          <w:i/>
          <w:iCs/>
          <w:color w:val="000000"/>
        </w:rPr>
        <w:t>f</w:t>
      </w:r>
      <w:r w:rsidRPr="00D25841">
        <w:rPr>
          <w:rFonts w:ascii="Times New Roman" w:eastAsia="Times New Roman" w:hAnsi="Times New Roman" w:cs="Times New Roman"/>
          <w:b/>
          <w:i/>
          <w:iCs/>
          <w:color w:val="000000"/>
        </w:rPr>
        <w:t>eedback</w:t>
      </w:r>
    </w:p>
    <w:p w14:paraId="590BFEB5" w14:textId="77777777" w:rsidR="00886BD9" w:rsidRPr="004019DD" w:rsidRDefault="00000000" w:rsidP="00610249">
      <w:pPr>
        <w:spacing w:after="240" w:line="480" w:lineRule="auto"/>
        <w:ind w:firstLine="720"/>
        <w:rPr>
          <w:rFonts w:ascii="Times New Roman" w:hAnsi="Times New Roman" w:cs="Times New Roman"/>
        </w:rPr>
      </w:pPr>
      <w:r w:rsidRPr="00D25841">
        <w:rPr>
          <w:rFonts w:ascii="Times New Roman" w:hAnsi="Times New Roman" w:cs="Times New Roman"/>
          <w:bCs/>
        </w:rPr>
        <w:t>Learners’ reflections on the usefulness of AI-generated feedback, particularly from ChatGPT, revealed a generally positive attitude toward its application in academic writing. Across the three student feedback forms analysed, all learners acknowledged that ChatGPT contributed significantly to improving their essays. However, their view</w:t>
      </w:r>
      <w:r w:rsidRPr="004019DD">
        <w:rPr>
          <w:rFonts w:ascii="Times New Roman" w:hAnsi="Times New Roman" w:cs="Times New Roman"/>
        </w:rPr>
        <w:t>s also revealed a nuanced understanding of the limitations and ideal use of AI feedback in contrast to teacher feedback.</w:t>
      </w:r>
    </w:p>
    <w:p w14:paraId="2F951500" w14:textId="77777777" w:rsidR="00D5785D" w:rsidRDefault="00D5785D" w:rsidP="00610249">
      <w:pPr>
        <w:rPr>
          <w:rFonts w:ascii="Times New Roman" w:hAnsi="Times New Roman" w:cs="Times New Roman"/>
          <w:bCs/>
          <w:i/>
          <w:iCs/>
          <w:color w:val="000000"/>
        </w:rPr>
      </w:pPr>
      <w:bookmarkStart w:id="6" w:name="_heading=h.r4iybkumdbp7" w:colFirst="0" w:colLast="0"/>
      <w:bookmarkEnd w:id="6"/>
      <w:r>
        <w:rPr>
          <w:rFonts w:ascii="Times New Roman" w:hAnsi="Times New Roman" w:cs="Times New Roman"/>
          <w:bCs/>
          <w:i/>
          <w:iCs/>
          <w:color w:val="000000"/>
        </w:rPr>
        <w:br w:type="page"/>
      </w:r>
    </w:p>
    <w:p w14:paraId="3C373B19" w14:textId="087FF2DF" w:rsidR="00886BD9" w:rsidRPr="00610249" w:rsidRDefault="00BC52C6" w:rsidP="00610249">
      <w:pPr>
        <w:rPr>
          <w:rFonts w:ascii="Times New Roman" w:hAnsi="Times New Roman" w:cs="Times New Roman"/>
          <w:bCs/>
          <w:i/>
          <w:iCs/>
          <w:color w:val="000000"/>
        </w:rPr>
      </w:pPr>
      <w:r w:rsidRPr="00610249">
        <w:rPr>
          <w:rFonts w:ascii="Times New Roman" w:hAnsi="Times New Roman" w:cs="Times New Roman"/>
          <w:bCs/>
          <w:i/>
          <w:iCs/>
          <w:color w:val="000000"/>
        </w:rPr>
        <w:lastRenderedPageBreak/>
        <w:t>4.4.1. Perceived usefulness of ChatGPT</w:t>
      </w:r>
    </w:p>
    <w:p w14:paraId="2DE303A7" w14:textId="10A124D8" w:rsidR="00886BD9" w:rsidRPr="004019DD" w:rsidRDefault="00000000" w:rsidP="00610249">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Three students reported that ChatGPT was </w:t>
      </w:r>
      <w:r w:rsidRPr="00D25841">
        <w:rPr>
          <w:rFonts w:ascii="Times New Roman" w:hAnsi="Times New Roman" w:cs="Times New Roman"/>
          <w:bCs/>
        </w:rPr>
        <w:t>helpful in identifying grammatical errors, suggesting better vocabulary, and enhancing fluency and clarity.</w:t>
      </w:r>
      <w:r w:rsidRPr="004019DD">
        <w:rPr>
          <w:rFonts w:ascii="Times New Roman" w:hAnsi="Times New Roman" w:cs="Times New Roman"/>
        </w:rPr>
        <w:t xml:space="preserve"> For example, student </w:t>
      </w:r>
      <w:r w:rsidR="00BC52C6">
        <w:rPr>
          <w:rFonts w:ascii="Times New Roman" w:hAnsi="Times New Roman" w:cs="Times New Roman"/>
        </w:rPr>
        <w:t>2</w:t>
      </w:r>
      <w:r w:rsidRPr="004019DD">
        <w:rPr>
          <w:rFonts w:ascii="Times New Roman" w:hAnsi="Times New Roman" w:cs="Times New Roman"/>
        </w:rPr>
        <w:t xml:space="preserve"> shared that ChatGPT provided specific suggestions to improve sentence structure and word choice, leading to a more academic and cohesive writing style. Similarly, student </w:t>
      </w:r>
      <w:r w:rsidR="00774C2D">
        <w:rPr>
          <w:rFonts w:ascii="Times New Roman" w:hAnsi="Times New Roman" w:cs="Times New Roman"/>
        </w:rPr>
        <w:t>4</w:t>
      </w:r>
      <w:r w:rsidRPr="004019DD">
        <w:rPr>
          <w:rFonts w:ascii="Times New Roman" w:hAnsi="Times New Roman" w:cs="Times New Roman"/>
        </w:rPr>
        <w:t xml:space="preserve"> highlighted that the tool helped detect mistakes in using tenses and vocabulary, and it offered smoother alternatives to enhance readability. Student </w:t>
      </w:r>
      <w:r w:rsidR="00774C2D">
        <w:rPr>
          <w:rFonts w:ascii="Times New Roman" w:hAnsi="Times New Roman" w:cs="Times New Roman"/>
        </w:rPr>
        <w:t xml:space="preserve">3 </w:t>
      </w:r>
      <w:r w:rsidRPr="004019DD">
        <w:rPr>
          <w:rFonts w:ascii="Times New Roman" w:hAnsi="Times New Roman" w:cs="Times New Roman"/>
        </w:rPr>
        <w:t>noted that ChatGPT helped link ideas more clearly and expand her arguments appropriately.</w:t>
      </w:r>
    </w:p>
    <w:p w14:paraId="790FE1C6" w14:textId="29C74570" w:rsidR="00886BD9" w:rsidRPr="004019DD" w:rsidRDefault="00000000" w:rsidP="00610249">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Beyond surface-level edits, some learners appreciated how ChatGPT </w:t>
      </w:r>
      <w:r w:rsidRPr="00D25841">
        <w:rPr>
          <w:rFonts w:ascii="Times New Roman" w:hAnsi="Times New Roman" w:cs="Times New Roman"/>
        </w:rPr>
        <w:t xml:space="preserve">supported idea development. </w:t>
      </w:r>
      <w:r w:rsidR="00774C2D">
        <w:rPr>
          <w:rFonts w:ascii="Times New Roman" w:hAnsi="Times New Roman" w:cs="Times New Roman"/>
        </w:rPr>
        <w:t>Student 5</w:t>
      </w:r>
      <w:r w:rsidRPr="00D25841">
        <w:rPr>
          <w:rFonts w:ascii="Times New Roman" w:hAnsi="Times New Roman" w:cs="Times New Roman"/>
        </w:rPr>
        <w:t xml:space="preserve"> </w:t>
      </w:r>
      <w:r w:rsidR="00774C2D">
        <w:rPr>
          <w:rFonts w:ascii="Times New Roman" w:hAnsi="Times New Roman" w:cs="Times New Roman"/>
        </w:rPr>
        <w:t>reported</w:t>
      </w:r>
      <w:r w:rsidRPr="00D25841">
        <w:rPr>
          <w:rFonts w:ascii="Times New Roman" w:hAnsi="Times New Roman" w:cs="Times New Roman"/>
        </w:rPr>
        <w:t xml:space="preserve"> that it provided clear guidance on how to avoid redundancy</w:t>
      </w:r>
      <w:r w:rsidRPr="004019DD">
        <w:rPr>
          <w:rFonts w:ascii="Times New Roman" w:hAnsi="Times New Roman" w:cs="Times New Roman"/>
        </w:rPr>
        <w:t xml:space="preserve"> and maintain logical progression between points. Another commented that ChatGPT offered assistance in framing a better introduction and conclusion, which are areas many learners typically find difficult to construct.</w:t>
      </w:r>
    </w:p>
    <w:p w14:paraId="71556D66" w14:textId="689D1452" w:rsidR="00886BD9" w:rsidRPr="00610249" w:rsidRDefault="00610249" w:rsidP="00610249">
      <w:pPr>
        <w:rPr>
          <w:rFonts w:ascii="Times New Roman" w:hAnsi="Times New Roman" w:cs="Times New Roman"/>
          <w:bCs/>
          <w:i/>
          <w:iCs/>
          <w:color w:val="000000"/>
        </w:rPr>
      </w:pPr>
      <w:bookmarkStart w:id="7" w:name="_heading=h.hfhe82kbzqte" w:colFirst="0" w:colLast="0"/>
      <w:bookmarkEnd w:id="7"/>
      <w:r w:rsidRPr="00610249">
        <w:rPr>
          <w:rFonts w:ascii="Times New Roman" w:hAnsi="Times New Roman" w:cs="Times New Roman"/>
          <w:bCs/>
          <w:i/>
          <w:iCs/>
          <w:color w:val="000000"/>
        </w:rPr>
        <w:t xml:space="preserve">4.4.2. Limitations and </w:t>
      </w:r>
      <w:r w:rsidR="00E921BF" w:rsidRPr="00610249">
        <w:rPr>
          <w:rFonts w:ascii="Times New Roman" w:hAnsi="Times New Roman" w:cs="Times New Roman"/>
          <w:bCs/>
          <w:i/>
          <w:iCs/>
          <w:color w:val="000000"/>
        </w:rPr>
        <w:t>c</w:t>
      </w:r>
      <w:r w:rsidRPr="00610249">
        <w:rPr>
          <w:rFonts w:ascii="Times New Roman" w:hAnsi="Times New Roman" w:cs="Times New Roman"/>
          <w:bCs/>
          <w:i/>
          <w:iCs/>
          <w:color w:val="000000"/>
        </w:rPr>
        <w:t>autions</w:t>
      </w:r>
      <w:r w:rsidR="00E921BF" w:rsidRPr="00610249">
        <w:rPr>
          <w:rFonts w:ascii="Times New Roman" w:hAnsi="Times New Roman" w:cs="Times New Roman"/>
          <w:bCs/>
          <w:i/>
          <w:iCs/>
          <w:color w:val="000000"/>
        </w:rPr>
        <w:t xml:space="preserve"> when adapting ChatGPT feedback</w:t>
      </w:r>
    </w:p>
    <w:p w14:paraId="7552E7A6" w14:textId="28D7774E" w:rsidR="00886BD9" w:rsidRPr="004019DD" w:rsidRDefault="00000000" w:rsidP="00610249">
      <w:pPr>
        <w:spacing w:after="240" w:line="480" w:lineRule="auto"/>
        <w:ind w:firstLine="720"/>
        <w:rPr>
          <w:rFonts w:ascii="Times New Roman" w:hAnsi="Times New Roman" w:cs="Times New Roman"/>
        </w:rPr>
      </w:pPr>
      <w:r w:rsidRPr="00D25841">
        <w:rPr>
          <w:rFonts w:ascii="Times New Roman" w:hAnsi="Times New Roman" w:cs="Times New Roman"/>
        </w:rPr>
        <w:t xml:space="preserve">Despite these strengths, learners expressed important reservations. A recurring concern was </w:t>
      </w:r>
      <w:r w:rsidR="00C92117">
        <w:rPr>
          <w:rFonts w:ascii="Times New Roman" w:hAnsi="Times New Roman" w:cs="Times New Roman"/>
        </w:rPr>
        <w:t>ChatGPT</w:t>
      </w:r>
      <w:r w:rsidRPr="00D25841">
        <w:rPr>
          <w:rFonts w:ascii="Times New Roman" w:hAnsi="Times New Roman" w:cs="Times New Roman"/>
        </w:rPr>
        <w:t xml:space="preserve"> inconsistency and reliability. For instance, student 5 and student </w:t>
      </w:r>
      <w:r w:rsidR="00E921BF">
        <w:rPr>
          <w:rFonts w:ascii="Times New Roman" w:hAnsi="Times New Roman" w:cs="Times New Roman"/>
        </w:rPr>
        <w:t>6</w:t>
      </w:r>
      <w:r w:rsidRPr="00D25841">
        <w:rPr>
          <w:rFonts w:ascii="Times New Roman" w:hAnsi="Times New Roman" w:cs="Times New Roman"/>
        </w:rPr>
        <w:t xml:space="preserve"> mentioned that when they used three different AI tools</w:t>
      </w:r>
      <w:r w:rsidRPr="004019DD">
        <w:rPr>
          <w:rFonts w:ascii="Times New Roman" w:hAnsi="Times New Roman" w:cs="Times New Roman"/>
        </w:rPr>
        <w:t xml:space="preserve"> to estimate their band score, each returned a different result, leading them to conclude that AI feedback should be used for reference only, not as an authoritative assessment tool. They also noted that ChatGPT could miss certain types of mistakes, especially more subtle ones.</w:t>
      </w:r>
    </w:p>
    <w:p w14:paraId="088DC66A" w14:textId="6506D6ED" w:rsidR="00886BD9" w:rsidRPr="004019DD" w:rsidRDefault="00000000" w:rsidP="00610249">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Other learners highlighted </w:t>
      </w:r>
      <w:r w:rsidRPr="00D25841">
        <w:rPr>
          <w:rFonts w:ascii="Times New Roman" w:hAnsi="Times New Roman" w:cs="Times New Roman"/>
        </w:rPr>
        <w:t xml:space="preserve">the lack of context-awareness in </w:t>
      </w:r>
      <w:r w:rsidR="00C92117">
        <w:rPr>
          <w:rFonts w:ascii="Times New Roman" w:hAnsi="Times New Roman" w:cs="Times New Roman"/>
        </w:rPr>
        <w:t>ChatGPT</w:t>
      </w:r>
      <w:r w:rsidRPr="00D25841">
        <w:rPr>
          <w:rFonts w:ascii="Times New Roman" w:hAnsi="Times New Roman" w:cs="Times New Roman"/>
        </w:rPr>
        <w:t xml:space="preserve"> responses. For example, student 10 explained that while the suggestions were mostly reliable, they had to </w:t>
      </w:r>
      <w:r w:rsidRPr="00D25841">
        <w:rPr>
          <w:rFonts w:ascii="Times New Roman" w:hAnsi="Times New Roman" w:cs="Times New Roman"/>
        </w:rPr>
        <w:lastRenderedPageBreak/>
        <w:t xml:space="preserve">double-check ChatGPT’s advice against the prompt to ensure it remained relevant to the task. Meanwhile, student </w:t>
      </w:r>
      <w:r w:rsidR="00E921BF">
        <w:rPr>
          <w:rFonts w:ascii="Times New Roman" w:hAnsi="Times New Roman" w:cs="Times New Roman"/>
        </w:rPr>
        <w:t>9</w:t>
      </w:r>
      <w:r w:rsidRPr="00D25841">
        <w:rPr>
          <w:rFonts w:ascii="Times New Roman" w:hAnsi="Times New Roman" w:cs="Times New Roman"/>
        </w:rPr>
        <w:t xml:space="preserve"> emphasised the importance of not becoming dependent on</w:t>
      </w:r>
      <w:r w:rsidRPr="004019DD">
        <w:rPr>
          <w:rFonts w:ascii="Times New Roman" w:hAnsi="Times New Roman" w:cs="Times New Roman"/>
        </w:rPr>
        <w:t xml:space="preserve"> ChatGPT, warning that overuse may hinder one’s ability to think critically and write independently.</w:t>
      </w:r>
    </w:p>
    <w:p w14:paraId="420194C5" w14:textId="2C952994" w:rsidR="00886BD9" w:rsidRPr="00610249" w:rsidRDefault="00610249" w:rsidP="00610249">
      <w:pPr>
        <w:rPr>
          <w:rFonts w:ascii="Times New Roman" w:hAnsi="Times New Roman" w:cs="Times New Roman"/>
          <w:bCs/>
          <w:i/>
          <w:iCs/>
          <w:color w:val="000000"/>
        </w:rPr>
      </w:pPr>
      <w:bookmarkStart w:id="8" w:name="_heading=h.siwi6aw2q3gr" w:colFirst="0" w:colLast="0"/>
      <w:bookmarkEnd w:id="8"/>
      <w:r w:rsidRPr="00610249">
        <w:rPr>
          <w:rFonts w:ascii="Times New Roman" w:hAnsi="Times New Roman" w:cs="Times New Roman"/>
          <w:bCs/>
          <w:i/>
          <w:iCs/>
          <w:color w:val="000000"/>
        </w:rPr>
        <w:t xml:space="preserve">4.4.3. Comparison with </w:t>
      </w:r>
      <w:r w:rsidR="00E921BF" w:rsidRPr="00610249">
        <w:rPr>
          <w:rFonts w:ascii="Times New Roman" w:hAnsi="Times New Roman" w:cs="Times New Roman"/>
          <w:bCs/>
          <w:i/>
          <w:iCs/>
          <w:color w:val="000000"/>
        </w:rPr>
        <w:t>t</w:t>
      </w:r>
      <w:r w:rsidRPr="00610249">
        <w:rPr>
          <w:rFonts w:ascii="Times New Roman" w:hAnsi="Times New Roman" w:cs="Times New Roman"/>
          <w:bCs/>
          <w:i/>
          <w:iCs/>
          <w:color w:val="000000"/>
        </w:rPr>
        <w:t xml:space="preserve">eacher </w:t>
      </w:r>
      <w:r w:rsidR="00E921BF" w:rsidRPr="00610249">
        <w:rPr>
          <w:rFonts w:ascii="Times New Roman" w:hAnsi="Times New Roman" w:cs="Times New Roman"/>
          <w:bCs/>
          <w:i/>
          <w:iCs/>
          <w:color w:val="000000"/>
        </w:rPr>
        <w:t>f</w:t>
      </w:r>
      <w:r w:rsidRPr="00610249">
        <w:rPr>
          <w:rFonts w:ascii="Times New Roman" w:hAnsi="Times New Roman" w:cs="Times New Roman"/>
          <w:bCs/>
          <w:i/>
          <w:iCs/>
          <w:color w:val="000000"/>
        </w:rPr>
        <w:t>eedback</w:t>
      </w:r>
    </w:p>
    <w:p w14:paraId="51B50F40" w14:textId="77777777" w:rsidR="00886BD9" w:rsidRPr="00D25841" w:rsidRDefault="00000000" w:rsidP="00610249">
      <w:pPr>
        <w:spacing w:after="240" w:line="480" w:lineRule="auto"/>
        <w:ind w:firstLine="720"/>
        <w:rPr>
          <w:rFonts w:ascii="Times New Roman" w:hAnsi="Times New Roman" w:cs="Times New Roman"/>
        </w:rPr>
      </w:pPr>
      <w:r w:rsidRPr="004019DD">
        <w:rPr>
          <w:rFonts w:ascii="Times New Roman" w:hAnsi="Times New Roman" w:cs="Times New Roman"/>
        </w:rPr>
        <w:t xml:space="preserve">Although direct teacher feedback was not provided in the same format for comparison, the </w:t>
      </w:r>
      <w:r w:rsidRPr="00D25841">
        <w:rPr>
          <w:rFonts w:ascii="Times New Roman" w:hAnsi="Times New Roman" w:cs="Times New Roman"/>
        </w:rPr>
        <w:t>students’ comments implied a distinction. ChatGPT was often seen as a convenient tool for grammar and vocabulary, offering instantaneous, multiple suggestions that are especially helpful for independent learners. However, learners also acknowledged that human teachers are still essential, especially when it comes to evaluating task achievement, cultural appropriateness, and deep content quality.</w:t>
      </w:r>
    </w:p>
    <w:p w14:paraId="29A30FE7" w14:textId="4687B603" w:rsidR="00E921BF" w:rsidRDefault="00000000" w:rsidP="00610249">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For example, while ChatGPT can suggest alternative phrasings or point out awkward expressions, it might not always recognise subtle errors in argument logic or relevance to the IELTS prompt. </w:t>
      </w:r>
      <w:r w:rsidR="00E921BF">
        <w:rPr>
          <w:rFonts w:ascii="Times New Roman" w:hAnsi="Times New Roman" w:cs="Times New Roman"/>
        </w:rPr>
        <w:t xml:space="preserve">This </w:t>
      </w:r>
      <w:r w:rsidR="00E921BF" w:rsidRPr="004019DD">
        <w:rPr>
          <w:rFonts w:ascii="Times New Roman" w:hAnsi="Times New Roman" w:cs="Times New Roman"/>
        </w:rPr>
        <w:t>suggest</w:t>
      </w:r>
      <w:r w:rsidR="00E921BF">
        <w:rPr>
          <w:rFonts w:ascii="Times New Roman" w:hAnsi="Times New Roman" w:cs="Times New Roman"/>
        </w:rPr>
        <w:t>s</w:t>
      </w:r>
      <w:r w:rsidR="00E921BF" w:rsidRPr="004019DD">
        <w:rPr>
          <w:rFonts w:ascii="Times New Roman" w:hAnsi="Times New Roman" w:cs="Times New Roman"/>
        </w:rPr>
        <w:t xml:space="preserve"> a clear preference for balancing AI suggestions with expert human judgment.</w:t>
      </w:r>
    </w:p>
    <w:p w14:paraId="49D8B569" w14:textId="77777777" w:rsidR="00E921BF" w:rsidRDefault="00000000" w:rsidP="00610249">
      <w:pPr>
        <w:spacing w:before="240" w:after="240" w:line="480" w:lineRule="auto"/>
        <w:ind w:left="990"/>
        <w:rPr>
          <w:rFonts w:ascii="Times New Roman" w:eastAsia="Times New Roman" w:hAnsi="Times New Roman" w:cs="Times New Roman"/>
        </w:rPr>
      </w:pPr>
      <w:r w:rsidRPr="00E921BF">
        <w:rPr>
          <w:rFonts w:ascii="Times New Roman" w:eastAsia="Times New Roman" w:hAnsi="Times New Roman" w:cs="Times New Roman"/>
          <w:i/>
          <w:iCs/>
        </w:rPr>
        <w:t>Student 12 commented:</w:t>
      </w:r>
      <w:r w:rsidRPr="004019DD">
        <w:rPr>
          <w:rFonts w:ascii="Times New Roman" w:eastAsia="Times New Roman" w:hAnsi="Times New Roman" w:cs="Times New Roman"/>
        </w:rPr>
        <w:t xml:space="preserve"> </w:t>
      </w:r>
      <w:r w:rsidRPr="00E921BF">
        <w:rPr>
          <w:rFonts w:ascii="Times New Roman" w:eastAsia="Times New Roman" w:hAnsi="Times New Roman" w:cs="Times New Roman"/>
          <w:i/>
          <w:iCs/>
        </w:rPr>
        <w:t>“ChatGPT helps with fluency, but my teacher helped me organise ideas better and avoid going off-topic.”</w:t>
      </w:r>
      <w:r w:rsidRPr="004019DD">
        <w:rPr>
          <w:rFonts w:ascii="Times New Roman" w:eastAsia="Times New Roman" w:hAnsi="Times New Roman" w:cs="Times New Roman"/>
        </w:rPr>
        <w:t xml:space="preserve"> </w:t>
      </w:r>
    </w:p>
    <w:p w14:paraId="244D756A" w14:textId="105276CE" w:rsidR="00E921BF" w:rsidRDefault="00000000" w:rsidP="00610249">
      <w:pPr>
        <w:spacing w:before="240" w:after="240" w:line="480" w:lineRule="auto"/>
        <w:ind w:left="990"/>
        <w:rPr>
          <w:rFonts w:ascii="Times New Roman" w:hAnsi="Times New Roman" w:cs="Times New Roman"/>
        </w:rPr>
      </w:pPr>
      <w:r w:rsidRPr="00E921BF">
        <w:rPr>
          <w:rFonts w:ascii="Times New Roman" w:hAnsi="Times New Roman" w:cs="Times New Roman"/>
          <w:i/>
          <w:iCs/>
        </w:rPr>
        <w:t xml:space="preserve">Student 11 </w:t>
      </w:r>
      <w:r w:rsidR="00767414">
        <w:rPr>
          <w:rFonts w:ascii="Times New Roman" w:hAnsi="Times New Roman" w:cs="Times New Roman"/>
          <w:i/>
          <w:iCs/>
        </w:rPr>
        <w:t>noted</w:t>
      </w:r>
      <w:r w:rsidR="00E921BF" w:rsidRPr="00E921BF">
        <w:rPr>
          <w:rFonts w:ascii="Times New Roman" w:hAnsi="Times New Roman" w:cs="Times New Roman"/>
          <w:i/>
          <w:iCs/>
        </w:rPr>
        <w:t>: “A</w:t>
      </w:r>
      <w:r w:rsidRPr="00E921BF">
        <w:rPr>
          <w:rFonts w:ascii="Times New Roman" w:hAnsi="Times New Roman" w:cs="Times New Roman"/>
          <w:i/>
          <w:iCs/>
        </w:rPr>
        <w:t>lthough ChatGPT is useful, feedback from ChatGPT is only for reference</w:t>
      </w:r>
      <w:r w:rsidR="00E921BF">
        <w:rPr>
          <w:rFonts w:ascii="Times New Roman" w:hAnsi="Times New Roman" w:cs="Times New Roman"/>
          <w:i/>
          <w:iCs/>
        </w:rPr>
        <w:t>.</w:t>
      </w:r>
      <w:r w:rsidRPr="00E921BF">
        <w:rPr>
          <w:rFonts w:ascii="Times New Roman" w:hAnsi="Times New Roman" w:cs="Times New Roman"/>
          <w:i/>
          <w:iCs/>
        </w:rPr>
        <w:t>”</w:t>
      </w:r>
      <w:r w:rsidRPr="004019DD">
        <w:rPr>
          <w:rFonts w:ascii="Times New Roman" w:hAnsi="Times New Roman" w:cs="Times New Roman"/>
        </w:rPr>
        <w:t xml:space="preserve"> </w:t>
      </w:r>
    </w:p>
    <w:p w14:paraId="438213DA" w14:textId="19750C94" w:rsidR="00886BD9" w:rsidRPr="004019DD" w:rsidRDefault="00E921BF" w:rsidP="00610249">
      <w:pPr>
        <w:spacing w:before="240" w:after="240" w:line="480" w:lineRule="auto"/>
        <w:ind w:left="990"/>
        <w:rPr>
          <w:rFonts w:ascii="Times New Roman" w:hAnsi="Times New Roman" w:cs="Times New Roman"/>
        </w:rPr>
      </w:pPr>
      <w:r w:rsidRPr="00E921BF">
        <w:rPr>
          <w:rFonts w:ascii="Times New Roman" w:hAnsi="Times New Roman" w:cs="Times New Roman"/>
          <w:i/>
          <w:iCs/>
        </w:rPr>
        <w:t xml:space="preserve">Student 4 </w:t>
      </w:r>
      <w:r w:rsidR="00767414">
        <w:rPr>
          <w:rFonts w:ascii="Times New Roman" w:hAnsi="Times New Roman" w:cs="Times New Roman"/>
          <w:i/>
          <w:iCs/>
        </w:rPr>
        <w:t>commented</w:t>
      </w:r>
      <w:r w:rsidRPr="00E921BF">
        <w:rPr>
          <w:rFonts w:ascii="Times New Roman" w:hAnsi="Times New Roman" w:cs="Times New Roman"/>
          <w:i/>
          <w:iCs/>
        </w:rPr>
        <w:t>:</w:t>
      </w:r>
      <w:r>
        <w:rPr>
          <w:rFonts w:ascii="Times New Roman" w:hAnsi="Times New Roman" w:cs="Times New Roman"/>
        </w:rPr>
        <w:t xml:space="preserve"> </w:t>
      </w:r>
      <w:r w:rsidRPr="004019DD">
        <w:rPr>
          <w:rFonts w:ascii="Times New Roman" w:eastAsia="Times New Roman" w:hAnsi="Times New Roman" w:cs="Times New Roman"/>
          <w:i/>
        </w:rPr>
        <w:t>"My teacher gave feedback that was more focused on IELTS scoring. ChatGPT was more like general writing help."</w:t>
      </w:r>
    </w:p>
    <w:p w14:paraId="729AA3CE" w14:textId="77777777" w:rsidR="006F08AA" w:rsidRDefault="006F08AA" w:rsidP="00610249">
      <w:pPr>
        <w:rPr>
          <w:rFonts w:ascii="Times New Roman" w:hAnsi="Times New Roman" w:cs="Times New Roman"/>
          <w:bCs/>
          <w:i/>
          <w:iCs/>
          <w:color w:val="000000"/>
        </w:rPr>
      </w:pPr>
      <w:bookmarkStart w:id="9" w:name="_heading=h.80ir32qk387k" w:colFirst="0" w:colLast="0"/>
      <w:bookmarkEnd w:id="9"/>
      <w:r>
        <w:rPr>
          <w:rFonts w:ascii="Times New Roman" w:hAnsi="Times New Roman" w:cs="Times New Roman"/>
          <w:bCs/>
          <w:i/>
          <w:iCs/>
          <w:color w:val="000000"/>
        </w:rPr>
        <w:br w:type="page"/>
      </w:r>
    </w:p>
    <w:p w14:paraId="7040789F" w14:textId="0DD6557F" w:rsidR="00886BD9" w:rsidRPr="00767414" w:rsidRDefault="00767414" w:rsidP="00610249">
      <w:pPr>
        <w:rPr>
          <w:rFonts w:ascii="Times New Roman" w:hAnsi="Times New Roman" w:cs="Times New Roman"/>
          <w:bCs/>
          <w:i/>
          <w:iCs/>
          <w:color w:val="000000"/>
        </w:rPr>
      </w:pPr>
      <w:r>
        <w:rPr>
          <w:rFonts w:ascii="Times New Roman" w:hAnsi="Times New Roman" w:cs="Times New Roman"/>
          <w:bCs/>
          <w:i/>
          <w:iCs/>
          <w:color w:val="000000"/>
        </w:rPr>
        <w:lastRenderedPageBreak/>
        <w:t xml:space="preserve">4.4.4. </w:t>
      </w:r>
      <w:r w:rsidRPr="00767414">
        <w:rPr>
          <w:rFonts w:ascii="Times New Roman" w:hAnsi="Times New Roman" w:cs="Times New Roman"/>
          <w:bCs/>
          <w:i/>
          <w:iCs/>
          <w:color w:val="000000"/>
        </w:rPr>
        <w:t xml:space="preserve">Recommendations from </w:t>
      </w:r>
      <w:r w:rsidR="00E921BF" w:rsidRPr="00767414">
        <w:rPr>
          <w:rFonts w:ascii="Times New Roman" w:hAnsi="Times New Roman" w:cs="Times New Roman"/>
          <w:bCs/>
          <w:i/>
          <w:iCs/>
          <w:color w:val="000000"/>
        </w:rPr>
        <w:t>l</w:t>
      </w:r>
      <w:r w:rsidRPr="00767414">
        <w:rPr>
          <w:rFonts w:ascii="Times New Roman" w:hAnsi="Times New Roman" w:cs="Times New Roman"/>
          <w:bCs/>
          <w:i/>
          <w:iCs/>
          <w:color w:val="000000"/>
        </w:rPr>
        <w:t>earners</w:t>
      </w:r>
    </w:p>
    <w:p w14:paraId="74605136" w14:textId="77777777" w:rsidR="00886BD9" w:rsidRPr="00E921BF"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Learners proposed several enhancements to improve the educational value of AI-generated feedback, particularly when using ChatGPT for IELTS writing practice. One common suggestion was the inclusion of </w:t>
      </w:r>
      <w:r w:rsidRPr="00E921BF">
        <w:rPr>
          <w:rFonts w:ascii="Times New Roman" w:hAnsi="Times New Roman" w:cs="Times New Roman"/>
          <w:bCs/>
        </w:rPr>
        <w:t>simplified explanations to</w:t>
      </w:r>
      <w:r w:rsidRPr="004019DD">
        <w:rPr>
          <w:rFonts w:ascii="Times New Roman" w:hAnsi="Times New Roman" w:cs="Times New Roman"/>
        </w:rPr>
        <w:t xml:space="preserve"> clarify why certain revisions are necessary. Instead of only providing the corrected version, learners wished to understand the reasoning behind the changes so they could internalise the rules and apply them independently in future writing. Additionally, students expressed the </w:t>
      </w:r>
      <w:r w:rsidRPr="00E921BF">
        <w:rPr>
          <w:rFonts w:ascii="Times New Roman" w:hAnsi="Times New Roman" w:cs="Times New Roman"/>
        </w:rPr>
        <w:t>need for examples tailored to their English proficiency level, arguing that sample sentences or model paragraphs adjusted to their current ability would make the feedback more relatable and easier to follow.</w:t>
      </w:r>
    </w:p>
    <w:p w14:paraId="2E1882B9" w14:textId="77777777" w:rsidR="00886BD9" w:rsidRPr="004019DD" w:rsidRDefault="00000000" w:rsidP="00767414">
      <w:pPr>
        <w:spacing w:before="240" w:after="240" w:line="480" w:lineRule="auto"/>
        <w:ind w:firstLine="720"/>
        <w:rPr>
          <w:rFonts w:ascii="Times New Roman" w:hAnsi="Times New Roman" w:cs="Times New Roman"/>
        </w:rPr>
      </w:pPr>
      <w:r w:rsidRPr="00E921BF">
        <w:rPr>
          <w:rFonts w:ascii="Times New Roman" w:hAnsi="Times New Roman" w:cs="Times New Roman"/>
        </w:rPr>
        <w:t>Another highly requested feature was the ability to view before-and-after comparisons, which would allow learners to clearly see what had been changed and understand how the revised version improved on the original. This would also help reinforce grammar rules and stylistic improvements in a more visual and memorable way. Finally, learners emphasised the importance of making AI feedback more sensitive to the specific task requirements of IELTS prompts,</w:t>
      </w:r>
      <w:r w:rsidRPr="004019DD">
        <w:rPr>
          <w:rFonts w:ascii="Times New Roman" w:hAnsi="Times New Roman" w:cs="Times New Roman"/>
        </w:rPr>
        <w:t xml:space="preserve"> such as clearly addressing all parts of the question, maintaining relevance, and avoiding off-topic ideas, areas where human teachers tend to provide more accurate judgment.</w:t>
      </w:r>
    </w:p>
    <w:p w14:paraId="7D5BC1A7" w14:textId="77777777" w:rsidR="00886BD9" w:rsidRPr="004019DD"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These thoughtful suggestions demonstrate that while learners appreciate the convenience and usefulness of ChatGPT, they are also aware of its current limitations. Their feedback reflects a desire not just to receive corrections, but </w:t>
      </w:r>
      <w:r w:rsidRPr="00E921BF">
        <w:rPr>
          <w:rFonts w:ascii="Times New Roman" w:hAnsi="Times New Roman" w:cs="Times New Roman"/>
        </w:rPr>
        <w:t>to learn from the process, indicating that many students see AI as a powerful supplement, not a replacement, for teacher</w:t>
      </w:r>
      <w:r w:rsidRPr="004019DD">
        <w:rPr>
          <w:rFonts w:ascii="Times New Roman" w:hAnsi="Times New Roman" w:cs="Times New Roman"/>
        </w:rPr>
        <w:t xml:space="preserve"> guidance.</w:t>
      </w:r>
    </w:p>
    <w:p w14:paraId="44212AB0" w14:textId="77777777" w:rsidR="00886BD9" w:rsidRPr="004019DD" w:rsidRDefault="00000000" w:rsidP="00767414">
      <w:pPr>
        <w:spacing w:after="0"/>
        <w:jc w:val="center"/>
        <w:rPr>
          <w:rFonts w:ascii="Times New Roman" w:hAnsi="Times New Roman" w:cs="Times New Roman"/>
          <w:b/>
          <w:color w:val="000000"/>
        </w:rPr>
      </w:pPr>
      <w:bookmarkStart w:id="10" w:name="_heading=h.gsr00rdezq9a" w:colFirst="0" w:colLast="0"/>
      <w:bookmarkEnd w:id="10"/>
      <w:r w:rsidRPr="004019DD">
        <w:rPr>
          <w:rFonts w:ascii="Times New Roman" w:hAnsi="Times New Roman" w:cs="Times New Roman"/>
          <w:b/>
          <w:color w:val="000000"/>
        </w:rPr>
        <w:t>5. Discussion</w:t>
      </w:r>
    </w:p>
    <w:p w14:paraId="476F8811" w14:textId="77777777" w:rsidR="00886BD9" w:rsidRPr="004019DD" w:rsidRDefault="00000000" w:rsidP="00767414">
      <w:pPr>
        <w:spacing w:after="240" w:line="480" w:lineRule="auto"/>
        <w:ind w:firstLine="720"/>
        <w:rPr>
          <w:rFonts w:ascii="Times New Roman" w:hAnsi="Times New Roman" w:cs="Times New Roman"/>
        </w:rPr>
      </w:pPr>
      <w:r w:rsidRPr="004019DD">
        <w:rPr>
          <w:rFonts w:ascii="Times New Roman" w:hAnsi="Times New Roman" w:cs="Times New Roman"/>
        </w:rPr>
        <w:t xml:space="preserve">This study examined how IELTS learners interpret and apply ChatGPT-generated feedback, the types of feedback they respond to, the extent to which ChatGPT improves task </w:t>
      </w:r>
      <w:r w:rsidRPr="004019DD">
        <w:rPr>
          <w:rFonts w:ascii="Times New Roman" w:hAnsi="Times New Roman" w:cs="Times New Roman"/>
        </w:rPr>
        <w:lastRenderedPageBreak/>
        <w:t>response and coherence, and how learners perceive AI feedback in comparison to teacher feedback. The findings highlight the nuanced role that tools like ChatGPT can play in writing instruction, particularly for learners preparing for high-stakes assessments such as the IELTS exam.</w:t>
      </w:r>
    </w:p>
    <w:p w14:paraId="1C537D31" w14:textId="656BE2C5" w:rsidR="00886BD9" w:rsidRPr="00767414" w:rsidRDefault="00000000" w:rsidP="00767414">
      <w:pPr>
        <w:rPr>
          <w:rFonts w:ascii="Times New Roman" w:hAnsi="Times New Roman" w:cs="Times New Roman"/>
          <w:b/>
          <w:i/>
          <w:iCs/>
          <w:color w:val="000000"/>
        </w:rPr>
      </w:pPr>
      <w:bookmarkStart w:id="11" w:name="_heading=h.zdldqeao2p6y" w:colFirst="0" w:colLast="0"/>
      <w:bookmarkStart w:id="12" w:name="_heading=h.i49cb7931rx8" w:colFirst="0" w:colLast="0"/>
      <w:bookmarkEnd w:id="11"/>
      <w:bookmarkEnd w:id="12"/>
      <w:r w:rsidRPr="00767414">
        <w:rPr>
          <w:rFonts w:ascii="Times New Roman" w:hAnsi="Times New Roman" w:cs="Times New Roman"/>
          <w:b/>
          <w:i/>
          <w:iCs/>
          <w:color w:val="000000"/>
        </w:rPr>
        <w:t>5.1</w:t>
      </w:r>
      <w:r w:rsidR="00767414">
        <w:rPr>
          <w:rFonts w:ascii="Times New Roman" w:hAnsi="Times New Roman" w:cs="Times New Roman"/>
          <w:b/>
          <w:i/>
          <w:iCs/>
          <w:color w:val="000000"/>
        </w:rPr>
        <w:t>.</w:t>
      </w:r>
      <w:r w:rsidRPr="00767414">
        <w:rPr>
          <w:rFonts w:ascii="Times New Roman" w:hAnsi="Times New Roman" w:cs="Times New Roman"/>
          <w:b/>
          <w:i/>
          <w:iCs/>
          <w:color w:val="000000"/>
        </w:rPr>
        <w:t xml:space="preserve"> Learners </w:t>
      </w:r>
      <w:r w:rsidR="00E921BF" w:rsidRPr="00767414">
        <w:rPr>
          <w:rFonts w:ascii="Times New Roman" w:hAnsi="Times New Roman" w:cs="Times New Roman"/>
          <w:b/>
          <w:i/>
          <w:iCs/>
          <w:color w:val="000000"/>
        </w:rPr>
        <w:t>p</w:t>
      </w:r>
      <w:r w:rsidRPr="00767414">
        <w:rPr>
          <w:rFonts w:ascii="Times New Roman" w:hAnsi="Times New Roman" w:cs="Times New Roman"/>
          <w:b/>
          <w:i/>
          <w:iCs/>
          <w:color w:val="000000"/>
        </w:rPr>
        <w:t xml:space="preserve">refer </w:t>
      </w:r>
      <w:r w:rsidR="00E921BF" w:rsidRPr="00767414">
        <w:rPr>
          <w:rFonts w:ascii="Times New Roman" w:hAnsi="Times New Roman" w:cs="Times New Roman"/>
          <w:b/>
          <w:i/>
          <w:iCs/>
          <w:color w:val="000000"/>
        </w:rPr>
        <w:t>s</w:t>
      </w:r>
      <w:r w:rsidRPr="00767414">
        <w:rPr>
          <w:rFonts w:ascii="Times New Roman" w:hAnsi="Times New Roman" w:cs="Times New Roman"/>
          <w:b/>
          <w:i/>
          <w:iCs/>
          <w:color w:val="000000"/>
        </w:rPr>
        <w:t>urface-</w:t>
      </w:r>
      <w:r w:rsidR="00E921BF" w:rsidRPr="00767414">
        <w:rPr>
          <w:rFonts w:ascii="Times New Roman" w:hAnsi="Times New Roman" w:cs="Times New Roman"/>
          <w:b/>
          <w:i/>
          <w:iCs/>
          <w:color w:val="000000"/>
        </w:rPr>
        <w:t>l</w:t>
      </w:r>
      <w:r w:rsidRPr="00767414">
        <w:rPr>
          <w:rFonts w:ascii="Times New Roman" w:hAnsi="Times New Roman" w:cs="Times New Roman"/>
          <w:b/>
          <w:i/>
          <w:iCs/>
          <w:color w:val="000000"/>
        </w:rPr>
        <w:t xml:space="preserve">evel </w:t>
      </w:r>
      <w:r w:rsidR="00E921BF" w:rsidRPr="00767414">
        <w:rPr>
          <w:rFonts w:ascii="Times New Roman" w:hAnsi="Times New Roman" w:cs="Times New Roman"/>
          <w:b/>
          <w:i/>
          <w:iCs/>
          <w:color w:val="000000"/>
        </w:rPr>
        <w:t>f</w:t>
      </w:r>
      <w:r w:rsidRPr="00767414">
        <w:rPr>
          <w:rFonts w:ascii="Times New Roman" w:hAnsi="Times New Roman" w:cs="Times New Roman"/>
          <w:b/>
          <w:i/>
          <w:iCs/>
          <w:color w:val="000000"/>
        </w:rPr>
        <w:t xml:space="preserve">eedback: </w:t>
      </w:r>
      <w:r w:rsidR="00E921BF" w:rsidRPr="00767414">
        <w:rPr>
          <w:rFonts w:ascii="Times New Roman" w:hAnsi="Times New Roman" w:cs="Times New Roman"/>
          <w:b/>
          <w:i/>
          <w:iCs/>
          <w:color w:val="000000"/>
        </w:rPr>
        <w:t>a</w:t>
      </w:r>
      <w:r w:rsidRPr="00767414">
        <w:rPr>
          <w:rFonts w:ascii="Times New Roman" w:hAnsi="Times New Roman" w:cs="Times New Roman"/>
          <w:b/>
          <w:i/>
          <w:iCs/>
          <w:color w:val="000000"/>
        </w:rPr>
        <w:t xml:space="preserve">lignment with </w:t>
      </w:r>
      <w:r w:rsidR="00E921BF" w:rsidRPr="00767414">
        <w:rPr>
          <w:rFonts w:ascii="Times New Roman" w:hAnsi="Times New Roman" w:cs="Times New Roman"/>
          <w:b/>
          <w:i/>
          <w:iCs/>
          <w:color w:val="000000"/>
        </w:rPr>
        <w:t>p</w:t>
      </w:r>
      <w:r w:rsidRPr="00767414">
        <w:rPr>
          <w:rFonts w:ascii="Times New Roman" w:hAnsi="Times New Roman" w:cs="Times New Roman"/>
          <w:b/>
          <w:i/>
          <w:iCs/>
          <w:color w:val="000000"/>
        </w:rPr>
        <w:t xml:space="preserve">revious AWE </w:t>
      </w:r>
      <w:r w:rsidR="00E921BF" w:rsidRPr="00767414">
        <w:rPr>
          <w:rFonts w:ascii="Times New Roman" w:hAnsi="Times New Roman" w:cs="Times New Roman"/>
          <w:b/>
          <w:i/>
          <w:iCs/>
          <w:color w:val="000000"/>
        </w:rPr>
        <w:t>s</w:t>
      </w:r>
      <w:r w:rsidRPr="00767414">
        <w:rPr>
          <w:rFonts w:ascii="Times New Roman" w:hAnsi="Times New Roman" w:cs="Times New Roman"/>
          <w:b/>
          <w:i/>
          <w:iCs/>
          <w:color w:val="000000"/>
        </w:rPr>
        <w:t>tudies</w:t>
      </w:r>
    </w:p>
    <w:p w14:paraId="49F67FBE" w14:textId="77777777" w:rsidR="00886BD9" w:rsidRPr="00EE5257"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Consistent with previous literature (e.g., Kurt &amp; Kurt, 2024; Liao, 2016), the learners in this study primarily </w:t>
      </w:r>
      <w:r w:rsidRPr="00EE5257">
        <w:rPr>
          <w:rFonts w:ascii="Times New Roman" w:hAnsi="Times New Roman" w:cs="Times New Roman"/>
        </w:rPr>
        <w:t>applied surface-level corrections, especially grammar and vocabulary-related changes. Over 230 grammar and lexical edits were implemented across 12 students, compared to only 31 higher-order revisions related to content, logic, or structure. This pattern supports findings from Li et al. (2015) and Wilson &amp; Roscoe (2020), who noted that AWE tools are particularly effective at helping students correct sentence-level errors but less so at guiding deeper content development.</w:t>
      </w:r>
    </w:p>
    <w:p w14:paraId="108F65AE" w14:textId="77777777" w:rsidR="00886BD9" w:rsidRPr="00EE5257" w:rsidRDefault="00000000" w:rsidP="00767414">
      <w:pPr>
        <w:spacing w:before="240" w:after="240" w:line="480" w:lineRule="auto"/>
        <w:ind w:firstLine="720"/>
        <w:rPr>
          <w:rFonts w:ascii="Times New Roman" w:hAnsi="Times New Roman" w:cs="Times New Roman"/>
        </w:rPr>
      </w:pPr>
      <w:r w:rsidRPr="00EE5257">
        <w:rPr>
          <w:rFonts w:ascii="Times New Roman" w:hAnsi="Times New Roman" w:cs="Times New Roman"/>
        </w:rPr>
        <w:t>While ChatGPT provided feedback on broader rhetorical elements such as idea expansion and coherence, students rarely applied this feedback. This aligns with Koraishi (2024) and Bitchener and Ferris (2012), who argue that effective feedback must be actionable and tailored. Most current AI systems fall short in this regard, offering suggestions that lack instructional depth or contextual nuance, an issue raised by Rizki &amp; Anjarningsih (2024) and confirmed in our findings. Students in this study often misunderstood or ignored higher-order feedback, particularly when it required them to evaluate argument logic or fully address all parts of the IELTS prompt.</w:t>
      </w:r>
    </w:p>
    <w:p w14:paraId="683C8CE4" w14:textId="0C0BC36A" w:rsidR="00886BD9" w:rsidRPr="004019DD" w:rsidRDefault="00000000" w:rsidP="00767414">
      <w:pPr>
        <w:spacing w:before="240" w:after="240" w:line="480" w:lineRule="auto"/>
        <w:ind w:firstLine="720"/>
        <w:rPr>
          <w:rFonts w:ascii="Times New Roman" w:hAnsi="Times New Roman" w:cs="Times New Roman"/>
        </w:rPr>
      </w:pPr>
      <w:r w:rsidRPr="00EE5257">
        <w:rPr>
          <w:rFonts w:ascii="Times New Roman" w:hAnsi="Times New Roman" w:cs="Times New Roman"/>
        </w:rPr>
        <w:t>For example, learner</w:t>
      </w:r>
      <w:r w:rsidR="00974AF9">
        <w:rPr>
          <w:rFonts w:ascii="Times New Roman" w:hAnsi="Times New Roman" w:cs="Times New Roman"/>
        </w:rPr>
        <w:t>s</w:t>
      </w:r>
      <w:r w:rsidRPr="00EE5257">
        <w:rPr>
          <w:rFonts w:ascii="Times New Roman" w:hAnsi="Times New Roman" w:cs="Times New Roman"/>
        </w:rPr>
        <w:t xml:space="preserve"> successfully</w:t>
      </w:r>
      <w:r w:rsidRPr="004019DD">
        <w:rPr>
          <w:rFonts w:ascii="Times New Roman" w:hAnsi="Times New Roman" w:cs="Times New Roman"/>
        </w:rPr>
        <w:t xml:space="preserve"> refined tone and fluency but failed to address underdeveloped arguments. Similarly, </w:t>
      </w:r>
      <w:r w:rsidR="00974AF9">
        <w:rPr>
          <w:rFonts w:ascii="Times New Roman" w:hAnsi="Times New Roman" w:cs="Times New Roman"/>
        </w:rPr>
        <w:t>some of the revised essays</w:t>
      </w:r>
      <w:r w:rsidRPr="004019DD">
        <w:rPr>
          <w:rFonts w:ascii="Times New Roman" w:hAnsi="Times New Roman" w:cs="Times New Roman"/>
        </w:rPr>
        <w:t xml:space="preserve"> featured enhanced vocabulary </w:t>
      </w:r>
      <w:r w:rsidRPr="004019DD">
        <w:rPr>
          <w:rFonts w:ascii="Times New Roman" w:hAnsi="Times New Roman" w:cs="Times New Roman"/>
        </w:rPr>
        <w:lastRenderedPageBreak/>
        <w:t>and transitions, yet retained vague and unsupported reasoning. These cases reflect a broader trend: while learners are proficient in implementing surface-level improvements, they may lack the critical thinking or metacognitive strategies needed to evaluate and respond to more complex guidance.</w:t>
      </w:r>
    </w:p>
    <w:p w14:paraId="75F5E802" w14:textId="76E78D42" w:rsidR="00886BD9" w:rsidRPr="00767414" w:rsidRDefault="00000000" w:rsidP="00767414">
      <w:pPr>
        <w:rPr>
          <w:rFonts w:ascii="Times New Roman" w:hAnsi="Times New Roman" w:cs="Times New Roman"/>
          <w:b/>
          <w:i/>
          <w:iCs/>
          <w:color w:val="000000"/>
        </w:rPr>
      </w:pPr>
      <w:bookmarkStart w:id="13" w:name="_heading=h.8xkloz1drwtc" w:colFirst="0" w:colLast="0"/>
      <w:bookmarkEnd w:id="13"/>
      <w:r w:rsidRPr="00767414">
        <w:rPr>
          <w:rFonts w:ascii="Times New Roman" w:hAnsi="Times New Roman" w:cs="Times New Roman"/>
          <w:b/>
          <w:i/>
          <w:iCs/>
          <w:color w:val="000000"/>
        </w:rPr>
        <w:t>5.2</w:t>
      </w:r>
      <w:r w:rsidR="00767414">
        <w:rPr>
          <w:rFonts w:ascii="Times New Roman" w:hAnsi="Times New Roman" w:cs="Times New Roman"/>
          <w:b/>
          <w:i/>
          <w:iCs/>
          <w:color w:val="000000"/>
        </w:rPr>
        <w:t>.</w:t>
      </w:r>
      <w:r w:rsidRPr="00767414">
        <w:rPr>
          <w:rFonts w:ascii="Times New Roman" w:hAnsi="Times New Roman" w:cs="Times New Roman"/>
          <w:b/>
          <w:i/>
          <w:iCs/>
          <w:color w:val="000000"/>
        </w:rPr>
        <w:t xml:space="preserve"> Interpretation and </w:t>
      </w:r>
      <w:r w:rsidR="00974AF9" w:rsidRPr="00767414">
        <w:rPr>
          <w:rFonts w:ascii="Times New Roman" w:hAnsi="Times New Roman" w:cs="Times New Roman"/>
          <w:b/>
          <w:i/>
          <w:iCs/>
          <w:color w:val="000000"/>
        </w:rPr>
        <w:t>s</w:t>
      </w:r>
      <w:r w:rsidRPr="00767414">
        <w:rPr>
          <w:rFonts w:ascii="Times New Roman" w:hAnsi="Times New Roman" w:cs="Times New Roman"/>
          <w:b/>
          <w:i/>
          <w:iCs/>
          <w:color w:val="000000"/>
        </w:rPr>
        <w:t xml:space="preserve">elective </w:t>
      </w:r>
      <w:r w:rsidR="00974AF9" w:rsidRPr="00767414">
        <w:rPr>
          <w:rFonts w:ascii="Times New Roman" w:hAnsi="Times New Roman" w:cs="Times New Roman"/>
          <w:b/>
          <w:i/>
          <w:iCs/>
          <w:color w:val="000000"/>
        </w:rPr>
        <w:t>u</w:t>
      </w:r>
      <w:r w:rsidRPr="00767414">
        <w:rPr>
          <w:rFonts w:ascii="Times New Roman" w:hAnsi="Times New Roman" w:cs="Times New Roman"/>
          <w:b/>
          <w:i/>
          <w:iCs/>
          <w:color w:val="000000"/>
        </w:rPr>
        <w:t xml:space="preserve">ptake: </w:t>
      </w:r>
      <w:r w:rsidR="00974AF9" w:rsidRPr="00767414">
        <w:rPr>
          <w:rFonts w:ascii="Times New Roman" w:hAnsi="Times New Roman" w:cs="Times New Roman"/>
          <w:b/>
          <w:i/>
          <w:iCs/>
          <w:color w:val="000000"/>
        </w:rPr>
        <w:t>t</w:t>
      </w:r>
      <w:r w:rsidRPr="00767414">
        <w:rPr>
          <w:rFonts w:ascii="Times New Roman" w:hAnsi="Times New Roman" w:cs="Times New Roman"/>
          <w:b/>
          <w:i/>
          <w:iCs/>
          <w:color w:val="000000"/>
        </w:rPr>
        <w:t xml:space="preserve">he </w:t>
      </w:r>
      <w:r w:rsidR="00974AF9" w:rsidRPr="00767414">
        <w:rPr>
          <w:rFonts w:ascii="Times New Roman" w:hAnsi="Times New Roman" w:cs="Times New Roman"/>
          <w:b/>
          <w:i/>
          <w:iCs/>
          <w:color w:val="000000"/>
        </w:rPr>
        <w:t>l</w:t>
      </w:r>
      <w:r w:rsidRPr="00767414">
        <w:rPr>
          <w:rFonts w:ascii="Times New Roman" w:hAnsi="Times New Roman" w:cs="Times New Roman"/>
          <w:b/>
          <w:i/>
          <w:iCs/>
          <w:color w:val="000000"/>
        </w:rPr>
        <w:t xml:space="preserve">earner’s </w:t>
      </w:r>
      <w:r w:rsidR="00974AF9" w:rsidRPr="00767414">
        <w:rPr>
          <w:rFonts w:ascii="Times New Roman" w:hAnsi="Times New Roman" w:cs="Times New Roman"/>
          <w:b/>
          <w:i/>
          <w:iCs/>
          <w:color w:val="000000"/>
        </w:rPr>
        <w:t>r</w:t>
      </w:r>
      <w:r w:rsidRPr="00767414">
        <w:rPr>
          <w:rFonts w:ascii="Times New Roman" w:hAnsi="Times New Roman" w:cs="Times New Roman"/>
          <w:b/>
          <w:i/>
          <w:iCs/>
          <w:color w:val="000000"/>
        </w:rPr>
        <w:t xml:space="preserve">ole in </w:t>
      </w:r>
      <w:r w:rsidR="00974AF9" w:rsidRPr="00767414">
        <w:rPr>
          <w:rFonts w:ascii="Times New Roman" w:hAnsi="Times New Roman" w:cs="Times New Roman"/>
          <w:b/>
          <w:i/>
          <w:iCs/>
          <w:color w:val="000000"/>
        </w:rPr>
        <w:t>f</w:t>
      </w:r>
      <w:r w:rsidRPr="00767414">
        <w:rPr>
          <w:rFonts w:ascii="Times New Roman" w:hAnsi="Times New Roman" w:cs="Times New Roman"/>
          <w:b/>
          <w:i/>
          <w:iCs/>
          <w:color w:val="000000"/>
        </w:rPr>
        <w:t xml:space="preserve">eedback </w:t>
      </w:r>
      <w:r w:rsidR="00974AF9" w:rsidRPr="00767414">
        <w:rPr>
          <w:rFonts w:ascii="Times New Roman" w:hAnsi="Times New Roman" w:cs="Times New Roman"/>
          <w:b/>
          <w:i/>
          <w:iCs/>
          <w:color w:val="000000"/>
        </w:rPr>
        <w:t>u</w:t>
      </w:r>
      <w:r w:rsidRPr="00767414">
        <w:rPr>
          <w:rFonts w:ascii="Times New Roman" w:hAnsi="Times New Roman" w:cs="Times New Roman"/>
          <w:b/>
          <w:i/>
          <w:iCs/>
          <w:color w:val="000000"/>
        </w:rPr>
        <w:t>se</w:t>
      </w:r>
    </w:p>
    <w:p w14:paraId="75D2851E" w14:textId="0230144B" w:rsidR="00886BD9" w:rsidRPr="004019DD"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The learners’ </w:t>
      </w:r>
      <w:r w:rsidRPr="00EE5257">
        <w:rPr>
          <w:rFonts w:ascii="Times New Roman" w:hAnsi="Times New Roman" w:cs="Times New Roman"/>
          <w:bCs/>
        </w:rPr>
        <w:t>selective engagement</w:t>
      </w:r>
      <w:r w:rsidRPr="004019DD">
        <w:rPr>
          <w:rFonts w:ascii="Times New Roman" w:hAnsi="Times New Roman" w:cs="Times New Roman"/>
        </w:rPr>
        <w:t xml:space="preserve"> with ChatGPT feedback mirrors previous findings by Bai &amp; Hu (2017), who noted that L2 writers do not accept automated feedback uncritically. In </w:t>
      </w:r>
      <w:r w:rsidR="00974AF9">
        <w:rPr>
          <w:rFonts w:ascii="Times New Roman" w:hAnsi="Times New Roman" w:cs="Times New Roman"/>
        </w:rPr>
        <w:t>this</w:t>
      </w:r>
      <w:r w:rsidRPr="004019DD">
        <w:rPr>
          <w:rFonts w:ascii="Times New Roman" w:hAnsi="Times New Roman" w:cs="Times New Roman"/>
        </w:rPr>
        <w:t xml:space="preserve"> study, while all learners accepted grammar corrections (100%), only 43% applied feedback related to idea development. In several cases, learners inserted transition phrases such as </w:t>
      </w:r>
      <w:r w:rsidRPr="00974AF9">
        <w:rPr>
          <w:rFonts w:ascii="Times New Roman" w:hAnsi="Times New Roman" w:cs="Times New Roman"/>
          <w:i/>
          <w:iCs/>
        </w:rPr>
        <w:t xml:space="preserve">“On the one hand” </w:t>
      </w:r>
      <w:r w:rsidRPr="004019DD">
        <w:rPr>
          <w:rFonts w:ascii="Times New Roman" w:hAnsi="Times New Roman" w:cs="Times New Roman"/>
        </w:rPr>
        <w:t xml:space="preserve">or </w:t>
      </w:r>
      <w:r w:rsidRPr="00974AF9">
        <w:rPr>
          <w:rFonts w:ascii="Times New Roman" w:hAnsi="Times New Roman" w:cs="Times New Roman"/>
          <w:i/>
          <w:iCs/>
        </w:rPr>
        <w:t>“In conclusion”</w:t>
      </w:r>
      <w:r w:rsidRPr="004019DD">
        <w:rPr>
          <w:rFonts w:ascii="Times New Roman" w:hAnsi="Times New Roman" w:cs="Times New Roman"/>
        </w:rPr>
        <w:t xml:space="preserve"> without enhancing logical progression, indicating a superficial application of rhetorical markers. This echoes Koraishi’s (2024) concern that AI-generated coherence may be formulaic and fail to reflect true cohesion or content unity.</w:t>
      </w:r>
    </w:p>
    <w:p w14:paraId="2849BB6C" w14:textId="77777777" w:rsidR="00886BD9" w:rsidRPr="004019DD"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Learners demonstrated the metacognitive ability to distinguish between helpful and questionable suggestions, as also reported in Ranalli et al. (2017). For instance, some students reported discarding ChatGPT’s suggestions when they contradicted their understanding of the task, especially in Task Response (TR) areas, a scoring component where AI often fails to detect off-topic or underdeveloped ideas (Koraishi, 2024).</w:t>
      </w:r>
    </w:p>
    <w:p w14:paraId="57EAD956" w14:textId="61047E77" w:rsidR="00886BD9" w:rsidRPr="00767414" w:rsidRDefault="00000000" w:rsidP="00767414">
      <w:pPr>
        <w:rPr>
          <w:rFonts w:ascii="Times New Roman" w:hAnsi="Times New Roman" w:cs="Times New Roman"/>
          <w:b/>
          <w:i/>
          <w:iCs/>
          <w:color w:val="000000"/>
        </w:rPr>
      </w:pPr>
      <w:bookmarkStart w:id="14" w:name="_heading=h.so2ahzyqo44l" w:colFirst="0" w:colLast="0"/>
      <w:bookmarkEnd w:id="14"/>
      <w:r w:rsidRPr="00767414">
        <w:rPr>
          <w:rFonts w:ascii="Times New Roman" w:hAnsi="Times New Roman" w:cs="Times New Roman"/>
          <w:b/>
          <w:i/>
          <w:iCs/>
          <w:color w:val="000000"/>
        </w:rPr>
        <w:t>5.3</w:t>
      </w:r>
      <w:r w:rsidR="00767414">
        <w:rPr>
          <w:rFonts w:ascii="Times New Roman" w:hAnsi="Times New Roman" w:cs="Times New Roman"/>
          <w:b/>
          <w:i/>
          <w:iCs/>
          <w:color w:val="000000"/>
        </w:rPr>
        <w:t>.</w:t>
      </w:r>
      <w:r w:rsidRPr="00767414">
        <w:rPr>
          <w:rFonts w:ascii="Times New Roman" w:hAnsi="Times New Roman" w:cs="Times New Roman"/>
          <w:b/>
          <w:i/>
          <w:iCs/>
          <w:color w:val="000000"/>
        </w:rPr>
        <w:t xml:space="preserve"> Effectiveness in </w:t>
      </w:r>
      <w:r w:rsidR="00767414">
        <w:rPr>
          <w:rFonts w:ascii="Times New Roman" w:hAnsi="Times New Roman" w:cs="Times New Roman"/>
          <w:b/>
          <w:i/>
          <w:iCs/>
          <w:color w:val="000000"/>
        </w:rPr>
        <w:t>i</w:t>
      </w:r>
      <w:r w:rsidRPr="00767414">
        <w:rPr>
          <w:rFonts w:ascii="Times New Roman" w:hAnsi="Times New Roman" w:cs="Times New Roman"/>
          <w:b/>
          <w:i/>
          <w:iCs/>
          <w:color w:val="000000"/>
        </w:rPr>
        <w:t xml:space="preserve">mproving </w:t>
      </w:r>
      <w:r w:rsidR="00767414">
        <w:rPr>
          <w:rFonts w:ascii="Times New Roman" w:hAnsi="Times New Roman" w:cs="Times New Roman"/>
          <w:b/>
          <w:i/>
          <w:iCs/>
          <w:color w:val="000000"/>
        </w:rPr>
        <w:t>b</w:t>
      </w:r>
      <w:r w:rsidRPr="00767414">
        <w:rPr>
          <w:rFonts w:ascii="Times New Roman" w:hAnsi="Times New Roman" w:cs="Times New Roman"/>
          <w:b/>
          <w:i/>
          <w:iCs/>
          <w:color w:val="000000"/>
        </w:rPr>
        <w:t xml:space="preserve">and </w:t>
      </w:r>
      <w:r w:rsidR="00767414">
        <w:rPr>
          <w:rFonts w:ascii="Times New Roman" w:hAnsi="Times New Roman" w:cs="Times New Roman"/>
          <w:b/>
          <w:i/>
          <w:iCs/>
          <w:color w:val="000000"/>
        </w:rPr>
        <w:t>p</w:t>
      </w:r>
      <w:r w:rsidRPr="00767414">
        <w:rPr>
          <w:rFonts w:ascii="Times New Roman" w:hAnsi="Times New Roman" w:cs="Times New Roman"/>
          <w:b/>
          <w:i/>
          <w:iCs/>
          <w:color w:val="000000"/>
        </w:rPr>
        <w:t>erformance</w:t>
      </w:r>
    </w:p>
    <w:p w14:paraId="67A08E08" w14:textId="77777777" w:rsidR="00886BD9" w:rsidRPr="00EE5257"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The IELTS scoring </w:t>
      </w:r>
      <w:r w:rsidRPr="00EE5257">
        <w:rPr>
          <w:rFonts w:ascii="Times New Roman" w:hAnsi="Times New Roman" w:cs="Times New Roman"/>
        </w:rPr>
        <w:t xml:space="preserve">analysis revealed clear improvements in Grammatical Range and Accuracy (+1.5 bands) and Lexical Resource (+0.9 bands), confirming AI’s strength in refining form and style (Chang et al., 2021; Mahapatra, 2024). These improvements are in line with </w:t>
      </w:r>
      <w:r w:rsidRPr="00EE5257">
        <w:rPr>
          <w:rFonts w:ascii="Times New Roman" w:hAnsi="Times New Roman" w:cs="Times New Roman"/>
        </w:rPr>
        <w:lastRenderedPageBreak/>
        <w:t>Gayed et al. (2022) and Zhai &amp; Ma (2022), who documented improved sentence accuracy and vocabulary precision through AI-assisted revision.</w:t>
      </w:r>
    </w:p>
    <w:p w14:paraId="1575C84A" w14:textId="2493BCA6" w:rsidR="00886BD9" w:rsidRPr="004019DD" w:rsidRDefault="00000000" w:rsidP="00767414">
      <w:pPr>
        <w:spacing w:before="240" w:after="240" w:line="480" w:lineRule="auto"/>
        <w:ind w:firstLine="720"/>
        <w:rPr>
          <w:rFonts w:ascii="Times New Roman" w:hAnsi="Times New Roman" w:cs="Times New Roman"/>
        </w:rPr>
      </w:pPr>
      <w:r w:rsidRPr="00EE5257">
        <w:rPr>
          <w:rFonts w:ascii="Times New Roman" w:hAnsi="Times New Roman" w:cs="Times New Roman"/>
        </w:rPr>
        <w:t>However, improvements in Task Response (</w:t>
      </w:r>
      <w:r w:rsidR="00974AF9">
        <w:rPr>
          <w:rFonts w:ascii="Times New Roman" w:hAnsi="Times New Roman" w:cs="Times New Roman"/>
        </w:rPr>
        <w:t>+</w:t>
      </w:r>
      <w:r w:rsidRPr="00EE5257">
        <w:rPr>
          <w:rFonts w:ascii="Times New Roman" w:hAnsi="Times New Roman" w:cs="Times New Roman"/>
        </w:rPr>
        <w:t>0.7) and Coherence and Cohesion (+0.8) were modest, likely because these categories require critical thinking, task interpretation, and logical structuring, which generative AI like ChatGPT still struggles to assess effectively (Koraishi, 2024; Bui &amp; Barrot, 2024). As noted in the literature, TR and CC require not just cohesive devices, but meaningful progression</w:t>
      </w:r>
      <w:r w:rsidRPr="004019DD">
        <w:rPr>
          <w:rFonts w:ascii="Times New Roman" w:hAnsi="Times New Roman" w:cs="Times New Roman"/>
        </w:rPr>
        <w:t xml:space="preserve"> and engagement with all aspects of the question, skills that AI cannot reliably teach or evaluate (Li et al., 2015; Shang, 2019).</w:t>
      </w:r>
    </w:p>
    <w:p w14:paraId="62916A44" w14:textId="0EA72396" w:rsidR="00886BD9" w:rsidRPr="00767414" w:rsidRDefault="00000000" w:rsidP="00767414">
      <w:pPr>
        <w:rPr>
          <w:rFonts w:ascii="Times New Roman" w:hAnsi="Times New Roman" w:cs="Times New Roman"/>
          <w:b/>
          <w:i/>
          <w:iCs/>
          <w:color w:val="000000"/>
        </w:rPr>
      </w:pPr>
      <w:bookmarkStart w:id="15" w:name="_heading=h.kpnh4xwamkin" w:colFirst="0" w:colLast="0"/>
      <w:bookmarkEnd w:id="15"/>
      <w:r w:rsidRPr="00767414">
        <w:rPr>
          <w:rFonts w:ascii="Times New Roman" w:hAnsi="Times New Roman" w:cs="Times New Roman"/>
          <w:b/>
          <w:i/>
          <w:iCs/>
          <w:color w:val="000000"/>
        </w:rPr>
        <w:t>5.4</w:t>
      </w:r>
      <w:r w:rsidR="00767414">
        <w:rPr>
          <w:rFonts w:ascii="Times New Roman" w:hAnsi="Times New Roman" w:cs="Times New Roman"/>
          <w:b/>
          <w:i/>
          <w:iCs/>
          <w:color w:val="000000"/>
        </w:rPr>
        <w:t>.</w:t>
      </w:r>
      <w:r w:rsidRPr="00767414">
        <w:rPr>
          <w:rFonts w:ascii="Times New Roman" w:hAnsi="Times New Roman" w:cs="Times New Roman"/>
          <w:b/>
          <w:i/>
          <w:iCs/>
          <w:color w:val="000000"/>
        </w:rPr>
        <w:t xml:space="preserve"> Learner </w:t>
      </w:r>
      <w:r w:rsidR="00767414">
        <w:rPr>
          <w:rFonts w:ascii="Times New Roman" w:hAnsi="Times New Roman" w:cs="Times New Roman"/>
          <w:b/>
          <w:i/>
          <w:iCs/>
          <w:color w:val="000000"/>
        </w:rPr>
        <w:t>p</w:t>
      </w:r>
      <w:r w:rsidRPr="00767414">
        <w:rPr>
          <w:rFonts w:ascii="Times New Roman" w:hAnsi="Times New Roman" w:cs="Times New Roman"/>
          <w:b/>
          <w:i/>
          <w:iCs/>
          <w:color w:val="000000"/>
        </w:rPr>
        <w:t xml:space="preserve">erceptions: </w:t>
      </w:r>
      <w:r w:rsidR="00767414">
        <w:rPr>
          <w:rFonts w:ascii="Times New Roman" w:hAnsi="Times New Roman" w:cs="Times New Roman"/>
          <w:b/>
          <w:i/>
          <w:iCs/>
          <w:color w:val="000000"/>
        </w:rPr>
        <w:t>o</w:t>
      </w:r>
      <w:r w:rsidRPr="00767414">
        <w:rPr>
          <w:rFonts w:ascii="Times New Roman" w:hAnsi="Times New Roman" w:cs="Times New Roman"/>
          <w:b/>
          <w:i/>
          <w:iCs/>
          <w:color w:val="000000"/>
        </w:rPr>
        <w:t xml:space="preserve">pportunities and </w:t>
      </w:r>
      <w:r w:rsidR="00767414">
        <w:rPr>
          <w:rFonts w:ascii="Times New Roman" w:hAnsi="Times New Roman" w:cs="Times New Roman"/>
          <w:b/>
          <w:i/>
          <w:iCs/>
          <w:color w:val="000000"/>
        </w:rPr>
        <w:t>c</w:t>
      </w:r>
      <w:r w:rsidRPr="00767414">
        <w:rPr>
          <w:rFonts w:ascii="Times New Roman" w:hAnsi="Times New Roman" w:cs="Times New Roman"/>
          <w:b/>
          <w:i/>
          <w:iCs/>
          <w:color w:val="000000"/>
        </w:rPr>
        <w:t>autions</w:t>
      </w:r>
    </w:p>
    <w:p w14:paraId="7FA6930F" w14:textId="77777777" w:rsidR="00886BD9" w:rsidRPr="00EE5257" w:rsidRDefault="00000000" w:rsidP="00767414">
      <w:pPr>
        <w:spacing w:before="240" w:after="240" w:line="480" w:lineRule="auto"/>
        <w:ind w:firstLine="720"/>
        <w:rPr>
          <w:rFonts w:ascii="Times New Roman" w:hAnsi="Times New Roman" w:cs="Times New Roman"/>
        </w:rPr>
      </w:pPr>
      <w:r w:rsidRPr="00EE5257">
        <w:rPr>
          <w:rFonts w:ascii="Times New Roman" w:hAnsi="Times New Roman" w:cs="Times New Roman"/>
        </w:rPr>
        <w:t>Echoing findings from Barrot (2023) and Mahapatra (2024), most learners in this study reported positive experiences with ChatGPT, citing its helpfulness in fixing grammar and vocabulary and improving clarity. Students appreciated the tool’s immediacy and accessibility, consistent with O’Neill &amp; Russell’s (2022) point that digital-native learners value instant feedback.</w:t>
      </w:r>
    </w:p>
    <w:p w14:paraId="346496EB" w14:textId="77777777" w:rsidR="00886BD9" w:rsidRPr="004019DD" w:rsidRDefault="00000000" w:rsidP="00767414">
      <w:pPr>
        <w:spacing w:before="240" w:after="240" w:line="480" w:lineRule="auto"/>
        <w:ind w:firstLine="720"/>
        <w:rPr>
          <w:rFonts w:ascii="Times New Roman" w:hAnsi="Times New Roman" w:cs="Times New Roman"/>
        </w:rPr>
      </w:pPr>
      <w:r w:rsidRPr="00EE5257">
        <w:rPr>
          <w:rFonts w:ascii="Times New Roman" w:hAnsi="Times New Roman" w:cs="Times New Roman"/>
        </w:rPr>
        <w:t>However, they also expressed caution about overreliance and the limitations of AI-generated feedback. For instance, students highlighted inconsistencies in band score estimations between different AI tools, and several learners were sceptical of ChatGPT’s ability to assess task relevance, concerns also documented by Bai &amp; Hu (2017) and Kim et al. (2025). Some learners warned that excessive use of AI may inhibit independent thinking</w:t>
      </w:r>
      <w:r w:rsidRPr="004019DD">
        <w:rPr>
          <w:rFonts w:ascii="Times New Roman" w:hAnsi="Times New Roman" w:cs="Times New Roman"/>
        </w:rPr>
        <w:t>, reinforcing ethical concerns around originality and cognitive engagement.</w:t>
      </w:r>
    </w:p>
    <w:p w14:paraId="11FE8194" w14:textId="77777777" w:rsidR="00886BD9" w:rsidRPr="00EE5257" w:rsidRDefault="00000000" w:rsidP="00767414">
      <w:pPr>
        <w:spacing w:before="240" w:after="240" w:line="480" w:lineRule="auto"/>
        <w:ind w:firstLine="720"/>
        <w:rPr>
          <w:rFonts w:ascii="Times New Roman" w:hAnsi="Times New Roman" w:cs="Times New Roman"/>
          <w:bCs/>
        </w:rPr>
      </w:pPr>
      <w:r w:rsidRPr="004019DD">
        <w:rPr>
          <w:rFonts w:ascii="Times New Roman" w:hAnsi="Times New Roman" w:cs="Times New Roman"/>
        </w:rPr>
        <w:t xml:space="preserve">These findings support the growing consensus that AI tools like ChatGPT are best used as </w:t>
      </w:r>
      <w:r w:rsidRPr="00EE5257">
        <w:rPr>
          <w:rFonts w:ascii="Times New Roman" w:hAnsi="Times New Roman" w:cs="Times New Roman"/>
          <w:bCs/>
        </w:rPr>
        <w:t xml:space="preserve">supplements, not replacements, for human feedback (Shang, 2019; Bitchener &amp; Ferris, 2012). </w:t>
      </w:r>
      <w:r w:rsidRPr="00EE5257">
        <w:rPr>
          <w:rFonts w:ascii="Times New Roman" w:hAnsi="Times New Roman" w:cs="Times New Roman"/>
          <w:bCs/>
        </w:rPr>
        <w:lastRenderedPageBreak/>
        <w:t>While AI can efficiently correct surface errors and enhance fluency, teacher feedback remains critical for guiding content development, task interpretation, and argument coherence.</w:t>
      </w:r>
    </w:p>
    <w:p w14:paraId="6BBDB3D3" w14:textId="3D0CEDE3" w:rsidR="00886BD9" w:rsidRPr="00767414" w:rsidRDefault="00000000" w:rsidP="00767414">
      <w:pPr>
        <w:rPr>
          <w:rFonts w:ascii="Times New Roman" w:hAnsi="Times New Roman" w:cs="Times New Roman"/>
          <w:b/>
          <w:i/>
          <w:iCs/>
          <w:color w:val="000000"/>
        </w:rPr>
      </w:pPr>
      <w:bookmarkStart w:id="16" w:name="_heading=h.cej1msw5cnm8" w:colFirst="0" w:colLast="0"/>
      <w:bookmarkEnd w:id="16"/>
      <w:r w:rsidRPr="00767414">
        <w:rPr>
          <w:rFonts w:ascii="Times New Roman" w:hAnsi="Times New Roman" w:cs="Times New Roman"/>
          <w:b/>
          <w:i/>
          <w:iCs/>
          <w:color w:val="000000"/>
        </w:rPr>
        <w:t>5.5</w:t>
      </w:r>
      <w:r w:rsidR="00767414">
        <w:rPr>
          <w:rFonts w:ascii="Times New Roman" w:hAnsi="Times New Roman" w:cs="Times New Roman"/>
          <w:b/>
          <w:i/>
          <w:iCs/>
          <w:color w:val="000000"/>
        </w:rPr>
        <w:t>.</w:t>
      </w:r>
      <w:r w:rsidRPr="00767414">
        <w:rPr>
          <w:rFonts w:ascii="Times New Roman" w:hAnsi="Times New Roman" w:cs="Times New Roman"/>
          <w:b/>
          <w:i/>
          <w:iCs/>
          <w:color w:val="000000"/>
        </w:rPr>
        <w:t xml:space="preserve"> Implications for </w:t>
      </w:r>
      <w:r w:rsidR="00974AF9" w:rsidRPr="00767414">
        <w:rPr>
          <w:rFonts w:ascii="Times New Roman" w:hAnsi="Times New Roman" w:cs="Times New Roman"/>
          <w:b/>
          <w:i/>
          <w:iCs/>
          <w:color w:val="000000"/>
        </w:rPr>
        <w:t>p</w:t>
      </w:r>
      <w:r w:rsidRPr="00767414">
        <w:rPr>
          <w:rFonts w:ascii="Times New Roman" w:hAnsi="Times New Roman" w:cs="Times New Roman"/>
          <w:b/>
          <w:i/>
          <w:iCs/>
          <w:color w:val="000000"/>
        </w:rPr>
        <w:t xml:space="preserve">ractice and AI </w:t>
      </w:r>
      <w:r w:rsidR="00974AF9" w:rsidRPr="00767414">
        <w:rPr>
          <w:rFonts w:ascii="Times New Roman" w:hAnsi="Times New Roman" w:cs="Times New Roman"/>
          <w:b/>
          <w:i/>
          <w:iCs/>
          <w:color w:val="000000"/>
        </w:rPr>
        <w:t>d</w:t>
      </w:r>
      <w:r w:rsidRPr="00767414">
        <w:rPr>
          <w:rFonts w:ascii="Times New Roman" w:hAnsi="Times New Roman" w:cs="Times New Roman"/>
          <w:b/>
          <w:i/>
          <w:iCs/>
          <w:color w:val="000000"/>
        </w:rPr>
        <w:t>esign</w:t>
      </w:r>
    </w:p>
    <w:p w14:paraId="7F4E437C" w14:textId="77777777" w:rsidR="00D65691" w:rsidRPr="00D65691" w:rsidRDefault="00000000" w:rsidP="00D65691">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The data confirms that </w:t>
      </w:r>
      <w:r w:rsidRPr="00EE5257">
        <w:rPr>
          <w:rFonts w:ascii="Times New Roman" w:hAnsi="Times New Roman" w:cs="Times New Roman"/>
        </w:rPr>
        <w:t xml:space="preserve">ChatGPT offers valuable support for micro-level writing development, </w:t>
      </w:r>
      <w:r w:rsidR="00D65691" w:rsidRPr="00D65691">
        <w:rPr>
          <w:rFonts w:ascii="Times New Roman" w:hAnsi="Times New Roman" w:cs="Times New Roman"/>
        </w:rPr>
        <w:t xml:space="preserve">such as grammar correction, lexical refinement, and sentence-level clarity. </w:t>
      </w:r>
      <w:r w:rsidR="00D65691">
        <w:rPr>
          <w:rFonts w:ascii="Times New Roman" w:hAnsi="Times New Roman" w:cs="Times New Roman"/>
        </w:rPr>
        <w:t>However,</w:t>
      </w:r>
      <w:r w:rsidRPr="00EE5257">
        <w:rPr>
          <w:rFonts w:ascii="Times New Roman" w:hAnsi="Times New Roman" w:cs="Times New Roman"/>
        </w:rPr>
        <w:t xml:space="preserve"> its ability to guide macro-level writing strategies</w:t>
      </w:r>
      <w:r w:rsidR="00EE5257">
        <w:rPr>
          <w:rFonts w:ascii="Times New Roman" w:hAnsi="Times New Roman" w:cs="Times New Roman"/>
        </w:rPr>
        <w:t xml:space="preserve">, </w:t>
      </w:r>
      <w:r w:rsidRPr="00EE5257">
        <w:rPr>
          <w:rFonts w:ascii="Times New Roman" w:hAnsi="Times New Roman" w:cs="Times New Roman"/>
        </w:rPr>
        <w:t xml:space="preserve">such as structuring </w:t>
      </w:r>
      <w:r w:rsidR="00D65691">
        <w:rPr>
          <w:rFonts w:ascii="Times New Roman" w:hAnsi="Times New Roman" w:cs="Times New Roman"/>
        </w:rPr>
        <w:t xml:space="preserve">cohesive </w:t>
      </w:r>
      <w:r w:rsidRPr="00EE5257">
        <w:rPr>
          <w:rFonts w:ascii="Times New Roman" w:hAnsi="Times New Roman" w:cs="Times New Roman"/>
        </w:rPr>
        <w:t>arguments or fully addressing the IELTS prompt</w:t>
      </w:r>
      <w:r w:rsidR="00EE5257">
        <w:rPr>
          <w:rFonts w:ascii="Times New Roman" w:hAnsi="Times New Roman" w:cs="Times New Roman"/>
        </w:rPr>
        <w:t xml:space="preserve">, </w:t>
      </w:r>
      <w:r w:rsidRPr="00EE5257">
        <w:rPr>
          <w:rFonts w:ascii="Times New Roman" w:hAnsi="Times New Roman" w:cs="Times New Roman"/>
        </w:rPr>
        <w:t xml:space="preserve">is limited. </w:t>
      </w:r>
      <w:r w:rsidR="00D65691" w:rsidRPr="00D65691">
        <w:rPr>
          <w:rFonts w:ascii="Times New Roman" w:hAnsi="Times New Roman" w:cs="Times New Roman"/>
        </w:rPr>
        <w:t>This limitation has important implications for how AI tools are used in IELTS preparation.</w:t>
      </w:r>
    </w:p>
    <w:p w14:paraId="0CFD38BC" w14:textId="55E265CE" w:rsidR="00D65691" w:rsidRPr="00D65691" w:rsidRDefault="00D65691" w:rsidP="00D65691">
      <w:pPr>
        <w:spacing w:before="240" w:after="240" w:line="480" w:lineRule="auto"/>
        <w:ind w:firstLine="720"/>
        <w:rPr>
          <w:rFonts w:ascii="Times New Roman" w:hAnsi="Times New Roman" w:cs="Times New Roman"/>
        </w:rPr>
      </w:pPr>
      <w:r w:rsidRPr="00D65691">
        <w:rPr>
          <w:rFonts w:ascii="Times New Roman" w:hAnsi="Times New Roman" w:cs="Times New Roman"/>
        </w:rPr>
        <w:t>For classroom practice, IELTS instructors should be encouraged to implement AI-literacy tasks that help students critically evaluate, adapt, and discuss AI-generated feedback. For example, students could compare AI feedback with peer and teacher feedback, reflect on which suggestions they applied and why, or revise their writing in stages with guided prompts</w:t>
      </w:r>
      <w:r>
        <w:rPr>
          <w:rFonts w:ascii="Times New Roman" w:hAnsi="Times New Roman" w:cs="Times New Roman"/>
        </w:rPr>
        <w:t>; for example,</w:t>
      </w:r>
      <w:r w:rsidRPr="00D65691">
        <w:rPr>
          <w:rFonts w:ascii="Times New Roman" w:hAnsi="Times New Roman" w:cs="Times New Roman"/>
          <w:i/>
          <w:iCs/>
        </w:rPr>
        <w:t xml:space="preserve"> </w:t>
      </w:r>
      <w:r w:rsidRPr="00D65691">
        <w:rPr>
          <w:rFonts w:ascii="Times New Roman" w:hAnsi="Times New Roman" w:cs="Times New Roman"/>
        </w:rPr>
        <w:t>“Which of ChatGPT’s ideas do you agree with? Which ones need clarification?”. Teachers could also integrate AI-reflection journals or “think-aloud” revision logs as part of portfolio assessment to promote deeper engagement with both surface- and content-level feedback.</w:t>
      </w:r>
    </w:p>
    <w:p w14:paraId="697634B3" w14:textId="3CEF29E6" w:rsidR="00D65691" w:rsidRPr="00D65691" w:rsidRDefault="00D65691" w:rsidP="00D65691">
      <w:pPr>
        <w:spacing w:before="240" w:after="240" w:line="480" w:lineRule="auto"/>
        <w:ind w:firstLine="720"/>
        <w:rPr>
          <w:rFonts w:ascii="Times New Roman" w:hAnsi="Times New Roman" w:cs="Times New Roman"/>
        </w:rPr>
      </w:pPr>
      <w:r w:rsidRPr="00D65691">
        <w:rPr>
          <w:rFonts w:ascii="Times New Roman" w:hAnsi="Times New Roman" w:cs="Times New Roman"/>
        </w:rPr>
        <w:t>For teacher training and curriculum design, these findings support a shift toward a blended feedback model that positions AI as a supplement</w:t>
      </w:r>
      <w:r>
        <w:rPr>
          <w:rFonts w:ascii="Times New Roman" w:hAnsi="Times New Roman" w:cs="Times New Roman"/>
        </w:rPr>
        <w:t xml:space="preserve">, </w:t>
      </w:r>
      <w:r w:rsidRPr="00D65691">
        <w:rPr>
          <w:rFonts w:ascii="Times New Roman" w:hAnsi="Times New Roman" w:cs="Times New Roman"/>
        </w:rPr>
        <w:t>not a replacement</w:t>
      </w:r>
      <w:r>
        <w:rPr>
          <w:rFonts w:ascii="Times New Roman" w:hAnsi="Times New Roman" w:cs="Times New Roman"/>
        </w:rPr>
        <w:t xml:space="preserve">, </w:t>
      </w:r>
      <w:r w:rsidRPr="00D65691">
        <w:rPr>
          <w:rFonts w:ascii="Times New Roman" w:hAnsi="Times New Roman" w:cs="Times New Roman"/>
        </w:rPr>
        <w:t xml:space="preserve">for teacher feedback. Instructors may need targeted professional development on how to scaffold AI use, monitor learner misconceptions, and provide higher-order support that aligns with IELTS descriptors such as </w:t>
      </w:r>
      <w:r>
        <w:rPr>
          <w:rFonts w:ascii="Times New Roman" w:hAnsi="Times New Roman" w:cs="Times New Roman"/>
        </w:rPr>
        <w:t>TR</w:t>
      </w:r>
      <w:r w:rsidRPr="00D65691">
        <w:rPr>
          <w:rFonts w:ascii="Times New Roman" w:hAnsi="Times New Roman" w:cs="Times New Roman"/>
        </w:rPr>
        <w:t xml:space="preserve"> and </w:t>
      </w:r>
      <w:r>
        <w:rPr>
          <w:rFonts w:ascii="Times New Roman" w:hAnsi="Times New Roman" w:cs="Times New Roman"/>
        </w:rPr>
        <w:t>CC</w:t>
      </w:r>
      <w:r w:rsidRPr="00D65691">
        <w:rPr>
          <w:rFonts w:ascii="Times New Roman" w:hAnsi="Times New Roman" w:cs="Times New Roman"/>
        </w:rPr>
        <w:t xml:space="preserve">. For example, teachers could design writing lessons where AI is </w:t>
      </w:r>
      <w:r w:rsidRPr="00D65691">
        <w:rPr>
          <w:rFonts w:ascii="Times New Roman" w:hAnsi="Times New Roman" w:cs="Times New Roman"/>
        </w:rPr>
        <w:lastRenderedPageBreak/>
        <w:t>used only for first drafts or for language polishing, while content and structure are addressed through peer review or class discussion.</w:t>
      </w:r>
    </w:p>
    <w:p w14:paraId="76D09DE7" w14:textId="77777777" w:rsidR="00D65691" w:rsidRPr="00D65691" w:rsidRDefault="00D65691" w:rsidP="00D65691">
      <w:pPr>
        <w:spacing w:before="240" w:after="240" w:line="480" w:lineRule="auto"/>
        <w:ind w:firstLine="720"/>
        <w:rPr>
          <w:rFonts w:ascii="Times New Roman" w:hAnsi="Times New Roman" w:cs="Times New Roman"/>
        </w:rPr>
      </w:pPr>
      <w:r w:rsidRPr="00D65691">
        <w:rPr>
          <w:rFonts w:ascii="Times New Roman" w:hAnsi="Times New Roman" w:cs="Times New Roman"/>
        </w:rPr>
        <w:t>For AI tool development, learners in this study suggested useful enhancements, including simpler explanations, before/after writing examples, and clearer alignment with learner proficiency levels. These ideas reinforce recommendations by Barrot (2023) and Dai et al. (2023), who argue for pedagogically informed AI design. Future tools should include level-adaptive feedback, visual or scaffolded suggestions for structural improvements, and interactive features such as clickable explanations, genre-specific templates, or customizable tone and formality settings. Importantly, AI systems should be transparent about their limitations, encouraging users to consult teachers or human experts when needed.</w:t>
      </w:r>
    </w:p>
    <w:p w14:paraId="3C468FD1" w14:textId="77777777" w:rsidR="00D65691" w:rsidRPr="00D65691" w:rsidRDefault="00D65691" w:rsidP="00D65691">
      <w:pPr>
        <w:spacing w:before="240" w:after="240" w:line="480" w:lineRule="auto"/>
        <w:ind w:firstLine="720"/>
        <w:rPr>
          <w:rFonts w:ascii="Times New Roman" w:hAnsi="Times New Roman" w:cs="Times New Roman"/>
        </w:rPr>
      </w:pPr>
      <w:r w:rsidRPr="00D65691">
        <w:rPr>
          <w:rFonts w:ascii="Times New Roman" w:hAnsi="Times New Roman" w:cs="Times New Roman"/>
        </w:rPr>
        <w:t>At the policy level, language education programs and assessment bodies should develop guidelines for ethical and pedagogical AI integration. Institutions could include AI-use protocols in writing curriculum, provide access to approved AI tools, and create evaluation rubrics that reward students’ ability to interpret and apply feedback critically rather than simply accepting suggestions.</w:t>
      </w:r>
    </w:p>
    <w:p w14:paraId="182FB680" w14:textId="77777777" w:rsidR="00886BD9" w:rsidRPr="004019DD" w:rsidRDefault="00000000" w:rsidP="00767414">
      <w:pPr>
        <w:spacing w:after="0"/>
        <w:jc w:val="center"/>
        <w:rPr>
          <w:rFonts w:ascii="Times New Roman" w:hAnsi="Times New Roman" w:cs="Times New Roman"/>
          <w:b/>
          <w:color w:val="000000"/>
        </w:rPr>
      </w:pPr>
      <w:bookmarkStart w:id="17" w:name="_heading=h.5hpop5uhdrhh" w:colFirst="0" w:colLast="0"/>
      <w:bookmarkEnd w:id="17"/>
      <w:r w:rsidRPr="004019DD">
        <w:rPr>
          <w:rFonts w:ascii="Times New Roman" w:hAnsi="Times New Roman" w:cs="Times New Roman"/>
          <w:b/>
          <w:color w:val="000000"/>
        </w:rPr>
        <w:t>6. Conclusion</w:t>
      </w:r>
    </w:p>
    <w:p w14:paraId="79790AE9" w14:textId="012F40B8" w:rsidR="00886BD9" w:rsidRDefault="00000000" w:rsidP="00767414">
      <w:pPr>
        <w:spacing w:after="240" w:line="480" w:lineRule="auto"/>
        <w:ind w:firstLine="720"/>
        <w:rPr>
          <w:rFonts w:ascii="Times New Roman" w:hAnsi="Times New Roman" w:cs="Times New Roman"/>
        </w:rPr>
      </w:pPr>
      <w:r w:rsidRPr="004019DD">
        <w:rPr>
          <w:rFonts w:ascii="Times New Roman" w:hAnsi="Times New Roman" w:cs="Times New Roman"/>
        </w:rPr>
        <w:t xml:space="preserve">This study explored how IELTS learners </w:t>
      </w:r>
      <w:r w:rsidR="009C7A5F">
        <w:rPr>
          <w:rFonts w:ascii="Times New Roman" w:hAnsi="Times New Roman" w:cs="Times New Roman"/>
        </w:rPr>
        <w:t>perceive</w:t>
      </w:r>
      <w:r w:rsidRPr="004019DD">
        <w:rPr>
          <w:rFonts w:ascii="Times New Roman" w:hAnsi="Times New Roman" w:cs="Times New Roman"/>
        </w:rPr>
        <w:t xml:space="preserve">, </w:t>
      </w:r>
      <w:r w:rsidR="009C7A5F">
        <w:rPr>
          <w:rFonts w:ascii="Times New Roman" w:hAnsi="Times New Roman" w:cs="Times New Roman"/>
        </w:rPr>
        <w:t>utilise</w:t>
      </w:r>
      <w:r w:rsidRPr="004019DD">
        <w:rPr>
          <w:rFonts w:ascii="Times New Roman" w:hAnsi="Times New Roman" w:cs="Times New Roman"/>
        </w:rPr>
        <w:t xml:space="preserve">, and </w:t>
      </w:r>
      <w:r w:rsidR="009C7A5F">
        <w:rPr>
          <w:rFonts w:ascii="Times New Roman" w:hAnsi="Times New Roman" w:cs="Times New Roman"/>
        </w:rPr>
        <w:t>regard</w:t>
      </w:r>
      <w:r w:rsidRPr="004019DD">
        <w:rPr>
          <w:rFonts w:ascii="Times New Roman" w:hAnsi="Times New Roman" w:cs="Times New Roman"/>
        </w:rPr>
        <w:t xml:space="preserve"> AI-generated feedback, particularly from ChatGPT, when revising their Writing Task 2 essays. The findings </w:t>
      </w:r>
      <w:r w:rsidR="009C7A5F">
        <w:rPr>
          <w:rFonts w:ascii="Times New Roman" w:hAnsi="Times New Roman" w:cs="Times New Roman"/>
        </w:rPr>
        <w:t>offer</w:t>
      </w:r>
      <w:r w:rsidRPr="004019DD">
        <w:rPr>
          <w:rFonts w:ascii="Times New Roman" w:hAnsi="Times New Roman" w:cs="Times New Roman"/>
        </w:rPr>
        <w:t xml:space="preserve"> insight into </w:t>
      </w:r>
      <w:r w:rsidR="009C7A5F">
        <w:rPr>
          <w:rFonts w:ascii="Times New Roman" w:hAnsi="Times New Roman" w:cs="Times New Roman"/>
        </w:rPr>
        <w:t>student engagement</w:t>
      </w:r>
      <w:r w:rsidRPr="004019DD">
        <w:rPr>
          <w:rFonts w:ascii="Times New Roman" w:hAnsi="Times New Roman" w:cs="Times New Roman"/>
        </w:rPr>
        <w:t xml:space="preserve"> with automated writing support and </w:t>
      </w:r>
      <w:r w:rsidR="009C7A5F">
        <w:rPr>
          <w:rFonts w:ascii="Times New Roman" w:hAnsi="Times New Roman" w:cs="Times New Roman"/>
        </w:rPr>
        <w:t>reveal</w:t>
      </w:r>
      <w:r w:rsidRPr="004019DD">
        <w:rPr>
          <w:rFonts w:ascii="Times New Roman" w:hAnsi="Times New Roman" w:cs="Times New Roman"/>
        </w:rPr>
        <w:t xml:space="preserve"> both the potential and the limitations of AI for academic writing improvement.</w:t>
      </w:r>
    </w:p>
    <w:p w14:paraId="33A4989D" w14:textId="6CCEC789" w:rsidR="00886BD9" w:rsidRPr="004019DD"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 xml:space="preserve">The results </w:t>
      </w:r>
      <w:r w:rsidR="005D69B7">
        <w:rPr>
          <w:rFonts w:ascii="Times New Roman" w:hAnsi="Times New Roman" w:cs="Times New Roman"/>
        </w:rPr>
        <w:t>showed</w:t>
      </w:r>
      <w:r w:rsidRPr="004019DD">
        <w:rPr>
          <w:rFonts w:ascii="Times New Roman" w:hAnsi="Times New Roman" w:cs="Times New Roman"/>
        </w:rPr>
        <w:t xml:space="preserve"> that while learners consistently applied low-level feedback, especially related to grammar, vocabulary, and sentence structure, they were far less likely to act on higher-</w:t>
      </w:r>
      <w:r w:rsidRPr="004019DD">
        <w:rPr>
          <w:rFonts w:ascii="Times New Roman" w:hAnsi="Times New Roman" w:cs="Times New Roman"/>
        </w:rPr>
        <w:lastRenderedPageBreak/>
        <w:t>order suggestions such as improving task response, elaborating arguments, or refining essay structure. This pattern was evident in the analysis of 12 essay pairs, where surface-level edits vastly outnumbered deeper content changes. Quantitative scoring confirmed that the most significant gains occurred in grammatical range and lexical resource, while improvements in task response were more mo</w:t>
      </w:r>
      <w:r w:rsidR="00EA2EB4">
        <w:rPr>
          <w:rFonts w:ascii="Times New Roman" w:hAnsi="Times New Roman" w:cs="Times New Roman"/>
        </w:rPr>
        <w:t>d</w:t>
      </w:r>
      <w:r w:rsidRPr="004019DD">
        <w:rPr>
          <w:rFonts w:ascii="Times New Roman" w:hAnsi="Times New Roman" w:cs="Times New Roman"/>
        </w:rPr>
        <w:t>est</w:t>
      </w:r>
      <w:r w:rsidR="00EA2EB4">
        <w:rPr>
          <w:rFonts w:ascii="Times New Roman" w:hAnsi="Times New Roman" w:cs="Times New Roman"/>
        </w:rPr>
        <w:t>.</w:t>
      </w:r>
    </w:p>
    <w:p w14:paraId="4C7F7E33" w14:textId="77777777" w:rsidR="00886BD9" w:rsidRPr="004019DD" w:rsidRDefault="00000000" w:rsidP="00767414">
      <w:pPr>
        <w:spacing w:before="240" w:after="240" w:line="480" w:lineRule="auto"/>
        <w:ind w:firstLine="720"/>
        <w:rPr>
          <w:rFonts w:ascii="Times New Roman" w:hAnsi="Times New Roman" w:cs="Times New Roman"/>
        </w:rPr>
      </w:pPr>
      <w:r w:rsidRPr="004019DD">
        <w:rPr>
          <w:rFonts w:ascii="Times New Roman" w:hAnsi="Times New Roman" w:cs="Times New Roman"/>
        </w:rPr>
        <w:t>Learner reflections showed that ChatGPT is widely appreciated for its ability to provide quick, accessible, and constructive feedback, particularly in contexts where teacher input is limited. However, students also expressed valid concerns about its reliability, task sensitivity, and limitations in assessing idea development or argument relevance. Many learners viewed ChatGPT as a useful complement to, but not a substitute for, teacher feedback, which they regarded as more comprehensive and aligned with exam criteria.</w:t>
      </w:r>
    </w:p>
    <w:p w14:paraId="52194916" w14:textId="77777777" w:rsidR="00886BD9" w:rsidRPr="004019DD" w:rsidRDefault="00000000" w:rsidP="00767414">
      <w:pPr>
        <w:spacing w:before="240" w:after="240" w:line="480" w:lineRule="auto"/>
        <w:ind w:firstLine="720"/>
        <w:rPr>
          <w:rFonts w:ascii="Times New Roman" w:hAnsi="Times New Roman" w:cs="Times New Roman"/>
        </w:rPr>
      </w:pPr>
      <w:r w:rsidRPr="00EE5257">
        <w:rPr>
          <w:rFonts w:ascii="Times New Roman" w:hAnsi="Times New Roman" w:cs="Times New Roman"/>
        </w:rPr>
        <w:t>Importantly, learners expressed a desire for AI tools to evolve beyond correction and offer more instructional value through clearer explanations, level-appropriate examples, and features that help users learn from their mistakes. These insights suggest that with thoughtful design and integration into classroom practices, AI can serve not just as a grammar checker but as a meaningful learning companion that helps</w:t>
      </w:r>
      <w:r w:rsidRPr="004019DD">
        <w:rPr>
          <w:rFonts w:ascii="Times New Roman" w:hAnsi="Times New Roman" w:cs="Times New Roman"/>
        </w:rPr>
        <w:t xml:space="preserve"> students build independent writing skills.</w:t>
      </w:r>
    </w:p>
    <w:p w14:paraId="6E9AAFCA" w14:textId="42B7EFAB" w:rsidR="00886BD9" w:rsidRPr="004019DD" w:rsidRDefault="00000000" w:rsidP="00767414">
      <w:pPr>
        <w:spacing w:before="240" w:after="240" w:line="480" w:lineRule="auto"/>
        <w:ind w:firstLine="720"/>
        <w:rPr>
          <w:rFonts w:ascii="Times New Roman" w:hAnsi="Times New Roman" w:cs="Times New Roman"/>
        </w:rPr>
      </w:pPr>
      <w:bookmarkStart w:id="18" w:name="_heading=h.km29u0l1dmh6" w:colFirst="0" w:colLast="0"/>
      <w:bookmarkEnd w:id="18"/>
      <w:r w:rsidRPr="004019DD">
        <w:rPr>
          <w:rFonts w:ascii="Times New Roman" w:hAnsi="Times New Roman" w:cs="Times New Roman"/>
        </w:rPr>
        <w:t>Future studies could expand on this work by comparing AI and teacher feedback side by side on the same essays or by examining long-term writing development across multiple assignments. It would also be valuable to explore how learners of different proficiency levels or learning contexts (e.g., online v</w:t>
      </w:r>
      <w:r w:rsidR="00974AF9">
        <w:rPr>
          <w:rFonts w:ascii="Times New Roman" w:hAnsi="Times New Roman" w:cs="Times New Roman"/>
        </w:rPr>
        <w:t>ersus</w:t>
      </w:r>
      <w:r w:rsidRPr="004019DD">
        <w:rPr>
          <w:rFonts w:ascii="Times New Roman" w:hAnsi="Times New Roman" w:cs="Times New Roman"/>
        </w:rPr>
        <w:t xml:space="preserve"> in-class) respond to AI-generated feedback over time. Lastly, as AI continues to evolve, ongoing evaluation of its pedagogical effectiveness and ethical use in educational settings remains essential.</w:t>
      </w:r>
    </w:p>
    <w:p w14:paraId="6B2C1643" w14:textId="64CD69CF" w:rsidR="00886BD9" w:rsidRPr="00AA6328" w:rsidRDefault="00000000" w:rsidP="00AA6328">
      <w:pPr>
        <w:spacing w:after="120" w:line="480" w:lineRule="auto"/>
        <w:rPr>
          <w:rFonts w:ascii="Times New Roman" w:eastAsia="Times New Roman" w:hAnsi="Times New Roman" w:cs="Times New Roman"/>
        </w:rPr>
      </w:pPr>
      <w:r w:rsidRPr="004019DD">
        <w:rPr>
          <w:rFonts w:ascii="Times New Roman" w:eastAsia="Times New Roman" w:hAnsi="Times New Roman" w:cs="Times New Roman"/>
          <w:b/>
          <w:color w:val="000000"/>
        </w:rPr>
        <w:lastRenderedPageBreak/>
        <w:t>References</w:t>
      </w:r>
    </w:p>
    <w:p w14:paraId="155EFEF4"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Anderson, J. R. (1982). Acquisition of cognitive skill. </w:t>
      </w:r>
      <w:r w:rsidRPr="004019DD">
        <w:rPr>
          <w:rFonts w:ascii="Times New Roman" w:eastAsia="Times New Roman" w:hAnsi="Times New Roman" w:cs="Times New Roman"/>
          <w:i/>
          <w:color w:val="000000"/>
        </w:rPr>
        <w:t>Psychological Review</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89</w:t>
      </w:r>
      <w:r w:rsidRPr="004019DD">
        <w:rPr>
          <w:rFonts w:ascii="Times New Roman" w:eastAsia="Times New Roman" w:hAnsi="Times New Roman" w:cs="Times New Roman"/>
          <w:color w:val="000000"/>
        </w:rPr>
        <w:t xml:space="preserve">(4), 369-406. </w:t>
      </w:r>
      <w:hyperlink r:id="rId9">
        <w:r w:rsidR="00886BD9" w:rsidRPr="004019DD">
          <w:rPr>
            <w:rFonts w:ascii="Times New Roman" w:eastAsia="Times New Roman" w:hAnsi="Times New Roman" w:cs="Times New Roman"/>
            <w:color w:val="467886"/>
            <w:u w:val="single"/>
          </w:rPr>
          <w:t>https://doi.org/10.1037/0033-295X.89.4.369</w:t>
        </w:r>
      </w:hyperlink>
    </w:p>
    <w:p w14:paraId="78679ECB"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Bai, L., &amp; Hu, G. (2017). In the face of fallible AWE feedback: How do students respond?. </w:t>
      </w:r>
      <w:r w:rsidRPr="004019DD">
        <w:rPr>
          <w:rFonts w:ascii="Times New Roman" w:eastAsia="Times New Roman" w:hAnsi="Times New Roman" w:cs="Times New Roman"/>
          <w:i/>
          <w:color w:val="000000"/>
        </w:rPr>
        <w:t>Educational Psychology</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37</w:t>
      </w:r>
      <w:r w:rsidRPr="004019DD">
        <w:rPr>
          <w:rFonts w:ascii="Times New Roman" w:eastAsia="Times New Roman" w:hAnsi="Times New Roman" w:cs="Times New Roman"/>
          <w:color w:val="000000"/>
        </w:rPr>
        <w:t xml:space="preserve">(1), 67-81. </w:t>
      </w:r>
      <w:hyperlink r:id="rId10">
        <w:r w:rsidR="00886BD9" w:rsidRPr="004019DD">
          <w:rPr>
            <w:rFonts w:ascii="Times New Roman" w:eastAsia="Times New Roman" w:hAnsi="Times New Roman" w:cs="Times New Roman"/>
            <w:color w:val="467886"/>
            <w:u w:val="single"/>
          </w:rPr>
          <w:t>https://doi.org/10.1080/01443410.2016.1223275</w:t>
        </w:r>
      </w:hyperlink>
    </w:p>
    <w:p w14:paraId="3A43CEE1"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Barrot, J. S. (2023). Using ChatGPT for second language writing: Pitfalls and potentials. Assessment in Writing, 57, 100745. </w:t>
      </w:r>
      <w:hyperlink r:id="rId11">
        <w:r w:rsidR="00886BD9" w:rsidRPr="004019DD">
          <w:rPr>
            <w:rFonts w:ascii="Times New Roman" w:eastAsia="Times New Roman" w:hAnsi="Times New Roman" w:cs="Times New Roman"/>
            <w:color w:val="467886"/>
            <w:u w:val="single"/>
          </w:rPr>
          <w:t>https://doi.org/10.1016/j.asw.2023.100745</w:t>
        </w:r>
      </w:hyperlink>
    </w:p>
    <w:p w14:paraId="56644E66"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Bui, N. M., &amp; Barrot, J. S. (2024). ChatGPT as an automated essay scoring tool in the writing classrooms: how it compares with human scoring. </w:t>
      </w:r>
      <w:r w:rsidRPr="004019DD">
        <w:rPr>
          <w:rFonts w:ascii="Times New Roman" w:eastAsia="Times New Roman" w:hAnsi="Times New Roman" w:cs="Times New Roman"/>
          <w:i/>
          <w:color w:val="000000"/>
        </w:rPr>
        <w:t>Education and Information Technologies</w:t>
      </w:r>
      <w:r w:rsidRPr="004019DD">
        <w:rPr>
          <w:rFonts w:ascii="Times New Roman" w:eastAsia="Times New Roman" w:hAnsi="Times New Roman" w:cs="Times New Roman"/>
          <w:color w:val="000000"/>
        </w:rPr>
        <w:t xml:space="preserve">, 1-18. </w:t>
      </w:r>
      <w:hyperlink r:id="rId12">
        <w:r w:rsidR="00886BD9" w:rsidRPr="004019DD">
          <w:rPr>
            <w:rFonts w:ascii="Times New Roman" w:eastAsia="Times New Roman" w:hAnsi="Times New Roman" w:cs="Times New Roman"/>
            <w:color w:val="467886"/>
            <w:u w:val="single"/>
          </w:rPr>
          <w:t>https://doi.org/10.1007/s10639-024-12891-w</w:t>
        </w:r>
      </w:hyperlink>
    </w:p>
    <w:p w14:paraId="612095E4"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Bitchener, J., &amp; Ferris, D. R. (2012). </w:t>
      </w:r>
      <w:r w:rsidRPr="004019DD">
        <w:rPr>
          <w:rFonts w:ascii="Times New Roman" w:eastAsia="Times New Roman" w:hAnsi="Times New Roman" w:cs="Times New Roman"/>
          <w:i/>
          <w:color w:val="000000"/>
        </w:rPr>
        <w:t>Written corrective feedback in second language acquisition and writing</w:t>
      </w:r>
      <w:r w:rsidRPr="004019DD">
        <w:rPr>
          <w:rFonts w:ascii="Times New Roman" w:eastAsia="Times New Roman" w:hAnsi="Times New Roman" w:cs="Times New Roman"/>
          <w:color w:val="000000"/>
        </w:rPr>
        <w:t>. Routledge.</w:t>
      </w:r>
    </w:p>
    <w:p w14:paraId="3A2328D1"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Bitchener, J., Young, S., &amp; Cameron, D. (2005). The effect of different types of corrective feedback on ESL student writing. </w:t>
      </w:r>
      <w:r w:rsidRPr="004019DD">
        <w:rPr>
          <w:rFonts w:ascii="Times New Roman" w:eastAsia="Times New Roman" w:hAnsi="Times New Roman" w:cs="Times New Roman"/>
          <w:i/>
          <w:color w:val="000000"/>
        </w:rPr>
        <w:t>Journal of second language writing</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14</w:t>
      </w:r>
      <w:r w:rsidRPr="004019DD">
        <w:rPr>
          <w:rFonts w:ascii="Times New Roman" w:eastAsia="Times New Roman" w:hAnsi="Times New Roman" w:cs="Times New Roman"/>
          <w:color w:val="000000"/>
        </w:rPr>
        <w:t xml:space="preserve">(3), 191-205. </w:t>
      </w:r>
      <w:hyperlink r:id="rId13">
        <w:r w:rsidR="00886BD9" w:rsidRPr="004019DD">
          <w:rPr>
            <w:rFonts w:ascii="Times New Roman" w:eastAsia="Times New Roman" w:hAnsi="Times New Roman" w:cs="Times New Roman"/>
            <w:color w:val="467886"/>
            <w:u w:val="single"/>
          </w:rPr>
          <w:t>https://doi.org/10.1016/j.jslw.2005.08.001</w:t>
        </w:r>
      </w:hyperlink>
    </w:p>
    <w:p w14:paraId="71E19D5C"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Chang, T. S., Li, Y., Huang, H. W., &amp; Whitfield, B. (2021, March). Exploring EFL students' writing performance and their acceptance of AI-based automated writing feedback. In </w:t>
      </w:r>
      <w:r w:rsidRPr="004019DD">
        <w:rPr>
          <w:rFonts w:ascii="Times New Roman" w:eastAsia="Times New Roman" w:hAnsi="Times New Roman" w:cs="Times New Roman"/>
          <w:i/>
          <w:color w:val="000000"/>
        </w:rPr>
        <w:t>Proceedings of the 2021 2nd International Conference on Education Development and Studies</w:t>
      </w:r>
      <w:r w:rsidRPr="004019DD">
        <w:rPr>
          <w:rFonts w:ascii="Times New Roman" w:eastAsia="Times New Roman" w:hAnsi="Times New Roman" w:cs="Times New Roman"/>
          <w:color w:val="000000"/>
        </w:rPr>
        <w:t xml:space="preserve"> (pp. 31-35). </w:t>
      </w:r>
      <w:hyperlink r:id="rId14">
        <w:r w:rsidR="00886BD9" w:rsidRPr="004019DD">
          <w:rPr>
            <w:rFonts w:ascii="Times New Roman" w:eastAsia="Times New Roman" w:hAnsi="Times New Roman" w:cs="Times New Roman"/>
            <w:color w:val="467886"/>
            <w:u w:val="single"/>
          </w:rPr>
          <w:t>https://doi.org/10.1145/3459043.3459065</w:t>
        </w:r>
      </w:hyperlink>
    </w:p>
    <w:p w14:paraId="775EBE8A"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Chen, X., Zhou, Z., &amp; Prado, M. (2025). ChatGPT-3.5 as an automatic scoring system and feedback provider in IELTS exams. </w:t>
      </w:r>
      <w:r w:rsidRPr="004019DD">
        <w:rPr>
          <w:rFonts w:ascii="Times New Roman" w:eastAsia="Times New Roman" w:hAnsi="Times New Roman" w:cs="Times New Roman"/>
          <w:i/>
          <w:color w:val="000000"/>
        </w:rPr>
        <w:t>International Journal of Assessment Tools in Education</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12</w:t>
      </w:r>
      <w:r w:rsidRPr="004019DD">
        <w:rPr>
          <w:rFonts w:ascii="Times New Roman" w:eastAsia="Times New Roman" w:hAnsi="Times New Roman" w:cs="Times New Roman"/>
          <w:color w:val="000000"/>
        </w:rPr>
        <w:t xml:space="preserve">(1), 62-77. </w:t>
      </w:r>
      <w:hyperlink r:id="rId15">
        <w:r w:rsidR="00886BD9" w:rsidRPr="004019DD">
          <w:rPr>
            <w:rFonts w:ascii="Times New Roman" w:eastAsia="Times New Roman" w:hAnsi="Times New Roman" w:cs="Times New Roman"/>
            <w:color w:val="467886"/>
            <w:u w:val="single"/>
          </w:rPr>
          <w:t>https://doi.org/10.21449/ijate.1496193</w:t>
        </w:r>
      </w:hyperlink>
    </w:p>
    <w:p w14:paraId="08C0B889"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Cheng, G. (2017). The impact of online automated feedback on students' reflective journal writing in an EFL course. </w:t>
      </w:r>
      <w:r w:rsidRPr="004019DD">
        <w:rPr>
          <w:rFonts w:ascii="Times New Roman" w:eastAsia="Times New Roman" w:hAnsi="Times New Roman" w:cs="Times New Roman"/>
          <w:i/>
          <w:color w:val="000000"/>
        </w:rPr>
        <w:t>The Internet and Higher Education</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34</w:t>
      </w:r>
      <w:r w:rsidRPr="004019DD">
        <w:rPr>
          <w:rFonts w:ascii="Times New Roman" w:eastAsia="Times New Roman" w:hAnsi="Times New Roman" w:cs="Times New Roman"/>
          <w:color w:val="000000"/>
        </w:rPr>
        <w:t xml:space="preserve">, 18-27. </w:t>
      </w:r>
      <w:hyperlink r:id="rId16">
        <w:r w:rsidR="00886BD9" w:rsidRPr="004019DD">
          <w:rPr>
            <w:rFonts w:ascii="Times New Roman" w:eastAsia="Times New Roman" w:hAnsi="Times New Roman" w:cs="Times New Roman"/>
            <w:color w:val="467886"/>
            <w:u w:val="single"/>
          </w:rPr>
          <w:t>https://doi.org/10.1016/j.iheduc.2017.04.002</w:t>
        </w:r>
      </w:hyperlink>
    </w:p>
    <w:p w14:paraId="647411BF"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Dai, W., Lin, J., Jin, H., Li, T., Tsai, Y. S., Gašević, D., &amp; Chen, G. (2023, July). Can large language models provide feedback to students? A case study on ChatGPT. In </w:t>
      </w:r>
      <w:r w:rsidRPr="004019DD">
        <w:rPr>
          <w:rFonts w:ascii="Times New Roman" w:eastAsia="Times New Roman" w:hAnsi="Times New Roman" w:cs="Times New Roman"/>
          <w:i/>
          <w:color w:val="000000"/>
        </w:rPr>
        <w:t xml:space="preserve">2023 IEEE </w:t>
      </w:r>
      <w:r w:rsidRPr="004019DD">
        <w:rPr>
          <w:rFonts w:ascii="Times New Roman" w:eastAsia="Times New Roman" w:hAnsi="Times New Roman" w:cs="Times New Roman"/>
          <w:i/>
          <w:color w:val="000000"/>
        </w:rPr>
        <w:lastRenderedPageBreak/>
        <w:t>International Conference on advanced learning technologies (ICALT)</w:t>
      </w:r>
      <w:r w:rsidRPr="004019DD">
        <w:rPr>
          <w:rFonts w:ascii="Times New Roman" w:eastAsia="Times New Roman" w:hAnsi="Times New Roman" w:cs="Times New Roman"/>
          <w:color w:val="000000"/>
        </w:rPr>
        <w:t xml:space="preserve"> (pp. 323-325). IEEE.</w:t>
      </w:r>
    </w:p>
    <w:p w14:paraId="53D9AC25"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Koraishi, O. (2024). The intersection of AI and language assessment: A study on the reliability of ChatGPT in grading IELTS Writing Task 2. </w:t>
      </w:r>
      <w:r w:rsidRPr="004019DD">
        <w:rPr>
          <w:rFonts w:ascii="Times New Roman" w:eastAsia="Times New Roman" w:hAnsi="Times New Roman" w:cs="Times New Roman"/>
          <w:i/>
          <w:color w:val="000000"/>
        </w:rPr>
        <w:t>Language Teaching Research Quarterly</w:t>
      </w:r>
      <w:r w:rsidRPr="004019DD">
        <w:rPr>
          <w:rFonts w:ascii="Times New Roman" w:eastAsia="Times New Roman" w:hAnsi="Times New Roman" w:cs="Times New Roman"/>
          <w:color w:val="000000"/>
        </w:rPr>
        <w:t xml:space="preserve">, 43, 22–42. </w:t>
      </w:r>
      <w:hyperlink r:id="rId17">
        <w:r w:rsidR="00886BD9" w:rsidRPr="004019DD">
          <w:rPr>
            <w:rFonts w:ascii="Times New Roman" w:eastAsia="Times New Roman" w:hAnsi="Times New Roman" w:cs="Times New Roman"/>
            <w:color w:val="467886"/>
            <w:u w:val="single"/>
          </w:rPr>
          <w:t>https://doi.org/10.32038/ltrq.2024.43.02</w:t>
        </w:r>
      </w:hyperlink>
    </w:p>
    <w:p w14:paraId="60ADE686"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Gayed, M., Carlon, J., Oriola, M., &amp; Cross, S. (2022). Exploring an AI-based writing assistant’s impact on English language learners. </w:t>
      </w:r>
      <w:r w:rsidRPr="004019DD">
        <w:rPr>
          <w:rFonts w:ascii="Times New Roman" w:eastAsia="Times New Roman" w:hAnsi="Times New Roman" w:cs="Times New Roman"/>
          <w:i/>
          <w:color w:val="000000"/>
        </w:rPr>
        <w:t>Computer &amp; Education: Artificial Intelligence, 3</w:t>
      </w:r>
      <w:r w:rsidRPr="004019DD">
        <w:rPr>
          <w:rFonts w:ascii="Times New Roman" w:eastAsia="Times New Roman" w:hAnsi="Times New Roman" w:cs="Times New Roman"/>
          <w:color w:val="000000"/>
        </w:rPr>
        <w:t>, 100055. https://doi.org/10.1016/j.caeai.2022.100055</w:t>
      </w:r>
    </w:p>
    <w:p w14:paraId="0A718FC7"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Grimes, D., &amp; Warschauer, M. (2010). Utility in a fallible tool: A multi-site case study of automated writing evaluation. </w:t>
      </w:r>
      <w:r w:rsidRPr="004019DD">
        <w:rPr>
          <w:rFonts w:ascii="Times New Roman" w:eastAsia="Times New Roman" w:hAnsi="Times New Roman" w:cs="Times New Roman"/>
          <w:i/>
          <w:color w:val="000000"/>
        </w:rPr>
        <w:t>The Journal of Technology, Learning and Assessment</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8</w:t>
      </w:r>
      <w:r w:rsidRPr="004019DD">
        <w:rPr>
          <w:rFonts w:ascii="Times New Roman" w:eastAsia="Times New Roman" w:hAnsi="Times New Roman" w:cs="Times New Roman"/>
          <w:color w:val="000000"/>
        </w:rPr>
        <w:t>(6).</w:t>
      </w:r>
    </w:p>
    <w:p w14:paraId="41A58AC0"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Kim, J., Yu, S., Detrick, R., &amp; Li, N. (2025). Exploring students’ perspectives on generative AI-assisted academic writing. </w:t>
      </w:r>
      <w:r w:rsidRPr="004019DD">
        <w:rPr>
          <w:rFonts w:ascii="Times New Roman" w:eastAsia="Times New Roman" w:hAnsi="Times New Roman" w:cs="Times New Roman"/>
          <w:i/>
          <w:color w:val="000000"/>
        </w:rPr>
        <w:t>Education and Information Technologies</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30</w:t>
      </w:r>
      <w:r w:rsidRPr="004019DD">
        <w:rPr>
          <w:rFonts w:ascii="Times New Roman" w:eastAsia="Times New Roman" w:hAnsi="Times New Roman" w:cs="Times New Roman"/>
          <w:color w:val="000000"/>
        </w:rPr>
        <w:t xml:space="preserve">(1), 1265-1300. </w:t>
      </w:r>
      <w:hyperlink r:id="rId18">
        <w:r w:rsidR="00886BD9" w:rsidRPr="004019DD">
          <w:rPr>
            <w:rFonts w:ascii="Times New Roman" w:eastAsia="Times New Roman" w:hAnsi="Times New Roman" w:cs="Times New Roman"/>
            <w:color w:val="467886"/>
            <w:u w:val="single"/>
          </w:rPr>
          <w:t>https://doi.org/10.1007/s10639-024-12878-7</w:t>
        </w:r>
      </w:hyperlink>
    </w:p>
    <w:p w14:paraId="06C8D034" w14:textId="77777777" w:rsidR="00886BD9"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Kurt, G., &amp; Kurt, Y. (2024). Enhancing L2 writing skills: ChatGPT as an automated feedback tool. </w:t>
      </w:r>
      <w:r w:rsidRPr="004019DD">
        <w:rPr>
          <w:rFonts w:ascii="Times New Roman" w:eastAsia="Times New Roman" w:hAnsi="Times New Roman" w:cs="Times New Roman"/>
          <w:i/>
          <w:color w:val="000000"/>
        </w:rPr>
        <w:t>Journal of Information Technology Education: Research</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23</w:t>
      </w:r>
      <w:r w:rsidRPr="004019DD">
        <w:rPr>
          <w:rFonts w:ascii="Times New Roman" w:eastAsia="Times New Roman" w:hAnsi="Times New Roman" w:cs="Times New Roman"/>
          <w:color w:val="000000"/>
        </w:rPr>
        <w:t>, 024. DOI: 10.28945/5370</w:t>
      </w:r>
    </w:p>
    <w:p w14:paraId="4CC30AFD" w14:textId="117FE3EA" w:rsidR="007D425B" w:rsidRPr="004019DD" w:rsidRDefault="007D425B">
      <w:pPr>
        <w:spacing w:after="120" w:line="360" w:lineRule="auto"/>
        <w:ind w:left="720" w:hanging="720"/>
        <w:rPr>
          <w:rFonts w:ascii="Times New Roman" w:eastAsia="Times New Roman" w:hAnsi="Times New Roman" w:cs="Times New Roman"/>
          <w:color w:val="000000"/>
        </w:rPr>
      </w:pPr>
      <w:r w:rsidRPr="007D425B">
        <w:rPr>
          <w:rFonts w:ascii="Times New Roman" w:eastAsia="Times New Roman" w:hAnsi="Times New Roman" w:cs="Times New Roman"/>
          <w:color w:val="000000"/>
        </w:rPr>
        <w:t xml:space="preserve">Landis, J. R. &amp; Koch, G. G. (1977). The measurement of observer agreement for categorical data. </w:t>
      </w:r>
      <w:r w:rsidRPr="007D425B">
        <w:rPr>
          <w:rFonts w:ascii="Times New Roman" w:eastAsia="Times New Roman" w:hAnsi="Times New Roman" w:cs="Times New Roman"/>
          <w:i/>
          <w:iCs/>
          <w:color w:val="000000"/>
        </w:rPr>
        <w:t>Biometrics</w:t>
      </w:r>
      <w:r>
        <w:rPr>
          <w:rFonts w:ascii="Times New Roman" w:eastAsia="Times New Roman" w:hAnsi="Times New Roman" w:cs="Times New Roman"/>
          <w:color w:val="000000"/>
        </w:rPr>
        <w:t>,</w:t>
      </w:r>
      <w:r w:rsidRPr="007D425B">
        <w:rPr>
          <w:rFonts w:ascii="Times New Roman" w:eastAsia="Times New Roman" w:hAnsi="Times New Roman" w:cs="Times New Roman"/>
          <w:color w:val="000000"/>
        </w:rPr>
        <w:t xml:space="preserve"> 33, 159-174.</w:t>
      </w:r>
    </w:p>
    <w:p w14:paraId="60E8164F"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Leki, I. (1991). The preferences of ESL students for error correction in college‐level writing classes. </w:t>
      </w:r>
      <w:r w:rsidRPr="004019DD">
        <w:rPr>
          <w:rFonts w:ascii="Times New Roman" w:eastAsia="Times New Roman" w:hAnsi="Times New Roman" w:cs="Times New Roman"/>
          <w:i/>
          <w:color w:val="000000"/>
        </w:rPr>
        <w:t>Foreign language annals</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24</w:t>
      </w:r>
      <w:r w:rsidRPr="004019DD">
        <w:rPr>
          <w:rFonts w:ascii="Times New Roman" w:eastAsia="Times New Roman" w:hAnsi="Times New Roman" w:cs="Times New Roman"/>
          <w:color w:val="000000"/>
        </w:rPr>
        <w:t>(3), 203-218.</w:t>
      </w:r>
    </w:p>
    <w:p w14:paraId="42ACB01D"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Li. J., Link, S., &amp; Hegelheimer, V. (2015). Rethinking the role of automated writing evaluation (AWE) feedback in ESL writing instruction. </w:t>
      </w:r>
      <w:r w:rsidRPr="004019DD">
        <w:rPr>
          <w:rFonts w:ascii="Times New Roman" w:eastAsia="Times New Roman" w:hAnsi="Times New Roman" w:cs="Times New Roman"/>
          <w:i/>
          <w:color w:val="000000"/>
        </w:rPr>
        <w:t>Journal of Second Language Writing, 27</w:t>
      </w:r>
      <w:r w:rsidRPr="004019DD">
        <w:rPr>
          <w:rFonts w:ascii="Times New Roman" w:eastAsia="Times New Roman" w:hAnsi="Times New Roman" w:cs="Times New Roman"/>
          <w:color w:val="000000"/>
        </w:rPr>
        <w:t>, 1-18. https://doi.org/10.1016/j.jslw.2014.10.004</w:t>
      </w:r>
    </w:p>
    <w:p w14:paraId="75ED1316"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Liao, H.-C. (2016). Enhancing the grammatical accuracy of EFL writing by using an AWE-assisted process approach. </w:t>
      </w:r>
      <w:r w:rsidRPr="004019DD">
        <w:rPr>
          <w:rFonts w:ascii="Times New Roman" w:eastAsia="Times New Roman" w:hAnsi="Times New Roman" w:cs="Times New Roman"/>
          <w:i/>
          <w:color w:val="000000"/>
        </w:rPr>
        <w:t>System, 62,</w:t>
      </w:r>
      <w:r w:rsidRPr="004019DD">
        <w:rPr>
          <w:rFonts w:ascii="Times New Roman" w:eastAsia="Times New Roman" w:hAnsi="Times New Roman" w:cs="Times New Roman"/>
          <w:color w:val="000000"/>
        </w:rPr>
        <w:t xml:space="preserve"> 77-92. </w:t>
      </w:r>
      <w:hyperlink r:id="rId19">
        <w:r w:rsidR="00886BD9" w:rsidRPr="004019DD">
          <w:rPr>
            <w:rFonts w:ascii="Times New Roman" w:eastAsia="Times New Roman" w:hAnsi="Times New Roman" w:cs="Times New Roman"/>
            <w:color w:val="467886"/>
            <w:u w:val="single"/>
          </w:rPr>
          <w:t>https://doi.org/10.1016/j.system.2016.02.007</w:t>
        </w:r>
      </w:hyperlink>
    </w:p>
    <w:p w14:paraId="230228EE"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lastRenderedPageBreak/>
        <w:t xml:space="preserve">Mahapatra, S. (2024). Impact of ChatGPT on ESL students’ academic writing skills: A mixed methods intervention study. </w:t>
      </w:r>
      <w:r w:rsidRPr="004019DD">
        <w:rPr>
          <w:rFonts w:ascii="Times New Roman" w:eastAsia="Times New Roman" w:hAnsi="Times New Roman" w:cs="Times New Roman"/>
          <w:i/>
          <w:color w:val="000000"/>
        </w:rPr>
        <w:t>Smart Learning Environments, 11</w:t>
      </w:r>
      <w:r w:rsidRPr="004019DD">
        <w:rPr>
          <w:rFonts w:ascii="Times New Roman" w:eastAsia="Times New Roman" w:hAnsi="Times New Roman" w:cs="Times New Roman"/>
          <w:color w:val="000000"/>
        </w:rPr>
        <w:t>(9). https://doi.org/10.1186/s40561-024-00295-9</w:t>
      </w:r>
    </w:p>
    <w:p w14:paraId="24E908B5"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O'Neill, R., &amp; Russell, A. (2019). Stop! Grammar time: University students’ perceptions of the automated feedback program Grammarly. </w:t>
      </w:r>
      <w:r w:rsidRPr="004019DD">
        <w:rPr>
          <w:rFonts w:ascii="Times New Roman" w:eastAsia="Times New Roman" w:hAnsi="Times New Roman" w:cs="Times New Roman"/>
          <w:i/>
          <w:color w:val="000000"/>
        </w:rPr>
        <w:t>Australasian Journal of Educational Technology</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35</w:t>
      </w:r>
      <w:r w:rsidRPr="004019DD">
        <w:rPr>
          <w:rFonts w:ascii="Times New Roman" w:eastAsia="Times New Roman" w:hAnsi="Times New Roman" w:cs="Times New Roman"/>
          <w:color w:val="000000"/>
        </w:rPr>
        <w:t xml:space="preserve">(1). </w:t>
      </w:r>
      <w:hyperlink r:id="rId20">
        <w:r w:rsidR="00886BD9" w:rsidRPr="004019DD">
          <w:rPr>
            <w:rFonts w:ascii="Times New Roman" w:eastAsia="Times New Roman" w:hAnsi="Times New Roman" w:cs="Times New Roman"/>
            <w:color w:val="467886"/>
            <w:u w:val="single"/>
          </w:rPr>
          <w:t>https://doi.org/10.14742/ajet.3795</w:t>
        </w:r>
      </w:hyperlink>
    </w:p>
    <w:p w14:paraId="1AFFBDDB"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Rahman, N., Zulkornain, H., &amp; Hamzah, H. (2022). Exploring artificial intelligence using automated writing evaluation for writing skills. </w:t>
      </w:r>
      <w:r w:rsidRPr="004019DD">
        <w:rPr>
          <w:rFonts w:ascii="Times New Roman" w:eastAsia="Times New Roman" w:hAnsi="Times New Roman" w:cs="Times New Roman"/>
          <w:i/>
          <w:color w:val="000000"/>
        </w:rPr>
        <w:t>Environment-Behaviour Proceedings Journal, 7</w:t>
      </w:r>
      <w:r w:rsidRPr="004019DD">
        <w:rPr>
          <w:rFonts w:ascii="Times New Roman" w:eastAsia="Times New Roman" w:hAnsi="Times New Roman" w:cs="Times New Roman"/>
          <w:color w:val="000000"/>
        </w:rPr>
        <w:t xml:space="preserve">, 547-553. </w:t>
      </w:r>
      <w:hyperlink r:id="rId21">
        <w:r w:rsidR="00886BD9" w:rsidRPr="004019DD">
          <w:rPr>
            <w:rFonts w:ascii="Times New Roman" w:eastAsia="Times New Roman" w:hAnsi="Times New Roman" w:cs="Times New Roman"/>
            <w:color w:val="467886"/>
            <w:u w:val="single"/>
          </w:rPr>
          <w:t>https://doi.org/10.21834/ebpj.v7iSI9.4304</w:t>
        </w:r>
      </w:hyperlink>
    </w:p>
    <w:p w14:paraId="60233394"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Ranalli, J., Link, S., &amp; Chukharev-Hudilainen, E. (2017). Automated writing evaluation for formative assessment of second language writing: Investigating the accuracy and usefulness of feedback as part of argument-based validation. </w:t>
      </w:r>
      <w:r w:rsidRPr="004019DD">
        <w:rPr>
          <w:rFonts w:ascii="Times New Roman" w:eastAsia="Times New Roman" w:hAnsi="Times New Roman" w:cs="Times New Roman"/>
          <w:i/>
          <w:color w:val="000000"/>
        </w:rPr>
        <w:t>Educational Psychology</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37</w:t>
      </w:r>
      <w:r w:rsidRPr="004019DD">
        <w:rPr>
          <w:rFonts w:ascii="Times New Roman" w:eastAsia="Times New Roman" w:hAnsi="Times New Roman" w:cs="Times New Roman"/>
          <w:color w:val="000000"/>
        </w:rPr>
        <w:t xml:space="preserve">(1), 8-25. </w:t>
      </w:r>
      <w:hyperlink r:id="rId22">
        <w:r w:rsidR="00886BD9" w:rsidRPr="004019DD">
          <w:rPr>
            <w:rFonts w:ascii="Times New Roman" w:eastAsia="Times New Roman" w:hAnsi="Times New Roman" w:cs="Times New Roman"/>
            <w:color w:val="467886"/>
            <w:u w:val="single"/>
          </w:rPr>
          <w:t>https://doi.org/10.1080/01443410.2015.1136407</w:t>
        </w:r>
      </w:hyperlink>
    </w:p>
    <w:p w14:paraId="417E975F"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Rizki, M., &amp; Anjarningsih, H. Y. (2024). The use of AI agents to help teach IELTS Writing Task 2: A narrative inquiry. </w:t>
      </w:r>
      <w:r w:rsidRPr="004019DD">
        <w:rPr>
          <w:rFonts w:ascii="Times New Roman" w:eastAsia="Times New Roman" w:hAnsi="Times New Roman" w:cs="Times New Roman"/>
          <w:i/>
          <w:color w:val="000000"/>
        </w:rPr>
        <w:t>Jurnal Cahaya Mandalika</w:t>
      </w:r>
      <w:r w:rsidRPr="004019DD">
        <w:rPr>
          <w:rFonts w:ascii="Times New Roman" w:eastAsia="Times New Roman" w:hAnsi="Times New Roman" w:cs="Times New Roman"/>
          <w:color w:val="000000"/>
        </w:rPr>
        <w:t>, 5(2), 985–999.</w:t>
      </w:r>
      <w:hyperlink r:id="rId23">
        <w:r w:rsidR="00886BD9" w:rsidRPr="004019DD">
          <w:rPr>
            <w:rFonts w:ascii="Times New Roman" w:eastAsia="Times New Roman" w:hAnsi="Times New Roman" w:cs="Times New Roman"/>
            <w:color w:val="467886"/>
            <w:u w:val="single"/>
          </w:rPr>
          <w:t xml:space="preserve"> https://doi.org/10.36312/jcm.v5i2.3865</w:t>
        </w:r>
      </w:hyperlink>
    </w:p>
    <w:p w14:paraId="3081F2DA"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Shang, H. F. (2022). Exploring online peer feedback and automated corrective feedback on EFL writing performance. </w:t>
      </w:r>
      <w:r w:rsidRPr="004019DD">
        <w:rPr>
          <w:rFonts w:ascii="Times New Roman" w:eastAsia="Times New Roman" w:hAnsi="Times New Roman" w:cs="Times New Roman"/>
          <w:i/>
          <w:color w:val="000000"/>
        </w:rPr>
        <w:t>Interactive Learning Environments</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30</w:t>
      </w:r>
      <w:r w:rsidRPr="004019DD">
        <w:rPr>
          <w:rFonts w:ascii="Times New Roman" w:eastAsia="Times New Roman" w:hAnsi="Times New Roman" w:cs="Times New Roman"/>
          <w:color w:val="000000"/>
        </w:rPr>
        <w:t xml:space="preserve">(1), 4-16. </w:t>
      </w:r>
      <w:hyperlink r:id="rId24">
        <w:r w:rsidR="00886BD9" w:rsidRPr="004019DD">
          <w:rPr>
            <w:rFonts w:ascii="Times New Roman" w:eastAsia="Times New Roman" w:hAnsi="Times New Roman" w:cs="Times New Roman"/>
            <w:color w:val="467886"/>
            <w:u w:val="single"/>
          </w:rPr>
          <w:t>https://doi.org/10.1080/10494820.2019.1629601</w:t>
        </w:r>
      </w:hyperlink>
    </w:p>
    <w:p w14:paraId="044E58C9"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Wang, Y.-J., Shang, H.-K., &amp; Briody, P. (2013). Exploring the impact of using automated writing evaluation on English as a foreign language university students’ writing. </w:t>
      </w:r>
      <w:r w:rsidRPr="004019DD">
        <w:rPr>
          <w:rFonts w:ascii="Times New Roman" w:eastAsia="Times New Roman" w:hAnsi="Times New Roman" w:cs="Times New Roman"/>
          <w:i/>
          <w:color w:val="000000"/>
        </w:rPr>
        <w:t>Computer Assisted Language Learning, 26</w:t>
      </w:r>
      <w:r w:rsidRPr="004019DD">
        <w:rPr>
          <w:rFonts w:ascii="Times New Roman" w:eastAsia="Times New Roman" w:hAnsi="Times New Roman" w:cs="Times New Roman"/>
          <w:color w:val="000000"/>
        </w:rPr>
        <w:t xml:space="preserve">(3), 234-257. </w:t>
      </w:r>
      <w:hyperlink r:id="rId25">
        <w:r w:rsidR="00886BD9" w:rsidRPr="004019DD">
          <w:rPr>
            <w:rFonts w:ascii="Times New Roman" w:eastAsia="Times New Roman" w:hAnsi="Times New Roman" w:cs="Times New Roman"/>
            <w:color w:val="467886"/>
            <w:u w:val="single"/>
          </w:rPr>
          <w:t>https://doi.org/10.1080/09588221.2012.655300</w:t>
        </w:r>
      </w:hyperlink>
    </w:p>
    <w:p w14:paraId="4CB0C45A"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Wilson, J., &amp; Roscoe, R. D. (2020). Automated writing evaluation and feedback: Multiple metrics of efficacy. </w:t>
      </w:r>
      <w:r w:rsidRPr="004019DD">
        <w:rPr>
          <w:rFonts w:ascii="Times New Roman" w:eastAsia="Times New Roman" w:hAnsi="Times New Roman" w:cs="Times New Roman"/>
          <w:i/>
          <w:color w:val="000000"/>
        </w:rPr>
        <w:t>Journal of Educational Computing Research</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58</w:t>
      </w:r>
      <w:r w:rsidRPr="004019DD">
        <w:rPr>
          <w:rFonts w:ascii="Times New Roman" w:eastAsia="Times New Roman" w:hAnsi="Times New Roman" w:cs="Times New Roman"/>
          <w:color w:val="000000"/>
        </w:rPr>
        <w:t xml:space="preserve">(1), 87-125. </w:t>
      </w:r>
      <w:hyperlink r:id="rId26">
        <w:r w:rsidR="00886BD9" w:rsidRPr="004019DD">
          <w:rPr>
            <w:rFonts w:ascii="Times New Roman" w:eastAsia="Times New Roman" w:hAnsi="Times New Roman" w:cs="Times New Roman"/>
            <w:color w:val="467886"/>
            <w:u w:val="single"/>
          </w:rPr>
          <w:t>https://doi.org/10.1177/07356331198307</w:t>
        </w:r>
      </w:hyperlink>
    </w:p>
    <w:p w14:paraId="3469866A" w14:textId="77777777" w:rsidR="00886BD9" w:rsidRPr="004019DD" w:rsidRDefault="00000000">
      <w:pPr>
        <w:spacing w:after="120" w:line="360" w:lineRule="auto"/>
        <w:ind w:left="720" w:hanging="720"/>
        <w:rPr>
          <w:rFonts w:ascii="Times New Roman" w:eastAsia="Times New Roman" w:hAnsi="Times New Roman" w:cs="Times New Roman"/>
          <w:color w:val="000000"/>
        </w:rPr>
      </w:pPr>
      <w:r w:rsidRPr="004019DD">
        <w:rPr>
          <w:rFonts w:ascii="Times New Roman" w:eastAsia="Times New Roman" w:hAnsi="Times New Roman" w:cs="Times New Roman"/>
          <w:color w:val="000000"/>
        </w:rPr>
        <w:t xml:space="preserve">Zhai, N., &amp; Ma, X. (2022). Automated writing evaluation (AWE) feedback: A systematic investigation of college students’ acceptance. </w:t>
      </w:r>
      <w:r w:rsidRPr="004019DD">
        <w:rPr>
          <w:rFonts w:ascii="Times New Roman" w:eastAsia="Times New Roman" w:hAnsi="Times New Roman" w:cs="Times New Roman"/>
          <w:i/>
          <w:color w:val="000000"/>
        </w:rPr>
        <w:t>Computer Assisted Language Learning</w:t>
      </w:r>
      <w:r w:rsidRPr="004019DD">
        <w:rPr>
          <w:rFonts w:ascii="Times New Roman" w:eastAsia="Times New Roman" w:hAnsi="Times New Roman" w:cs="Times New Roman"/>
          <w:color w:val="000000"/>
        </w:rPr>
        <w:t xml:space="preserve">, </w:t>
      </w:r>
      <w:r w:rsidRPr="004019DD">
        <w:rPr>
          <w:rFonts w:ascii="Times New Roman" w:eastAsia="Times New Roman" w:hAnsi="Times New Roman" w:cs="Times New Roman"/>
          <w:i/>
          <w:color w:val="000000"/>
        </w:rPr>
        <w:t>35</w:t>
      </w:r>
      <w:r w:rsidRPr="004019DD">
        <w:rPr>
          <w:rFonts w:ascii="Times New Roman" w:eastAsia="Times New Roman" w:hAnsi="Times New Roman" w:cs="Times New Roman"/>
          <w:color w:val="000000"/>
        </w:rPr>
        <w:t xml:space="preserve">(9), 2817-2842. </w:t>
      </w:r>
      <w:hyperlink r:id="rId27">
        <w:r w:rsidR="00886BD9" w:rsidRPr="004019DD">
          <w:rPr>
            <w:rFonts w:ascii="Times New Roman" w:eastAsia="Times New Roman" w:hAnsi="Times New Roman" w:cs="Times New Roman"/>
            <w:color w:val="467886"/>
            <w:u w:val="single"/>
          </w:rPr>
          <w:t>https://doi.org/10.1111/j.1944-9720.1991.tb00464.x</w:t>
        </w:r>
      </w:hyperlink>
    </w:p>
    <w:p w14:paraId="227D4055" w14:textId="37612070" w:rsidR="00D5785D" w:rsidRDefault="009B7769">
      <w:pPr>
        <w:spacing w:line="360" w:lineRule="auto"/>
        <w:rPr>
          <w:rFonts w:ascii="Times New Roman" w:eastAsia="Times New Roman" w:hAnsi="Times New Roman" w:cs="Times New Roman"/>
          <w:b/>
          <w:bCs/>
        </w:rPr>
      </w:pPr>
      <w:r w:rsidRPr="004019DD">
        <w:rPr>
          <w:rFonts w:ascii="Times New Roman" w:eastAsia="Times New Roman" w:hAnsi="Times New Roman" w:cs="Times New Roman"/>
          <w:b/>
          <w:bCs/>
        </w:rPr>
        <w:br w:type="page"/>
      </w:r>
      <w:r w:rsidR="00D5785D">
        <w:rPr>
          <w:rFonts w:ascii="Times New Roman" w:eastAsia="Times New Roman" w:hAnsi="Times New Roman" w:cs="Times New Roman"/>
          <w:b/>
          <w:bCs/>
        </w:rPr>
        <w:lastRenderedPageBreak/>
        <w:t>Bionote</w:t>
      </w:r>
    </w:p>
    <w:p w14:paraId="6789EFE1" w14:textId="63C15104" w:rsidR="00D5785D" w:rsidRPr="00D5785D" w:rsidRDefault="00D5785D" w:rsidP="00D5785D">
      <w:pPr>
        <w:spacing w:line="360" w:lineRule="auto"/>
        <w:rPr>
          <w:rFonts w:ascii="Times New Roman" w:eastAsia="Times New Roman" w:hAnsi="Times New Roman" w:cs="Times New Roman"/>
        </w:rPr>
      </w:pPr>
      <w:r w:rsidRPr="00D5785D">
        <w:rPr>
          <w:rFonts w:ascii="Times New Roman" w:eastAsia="Times New Roman" w:hAnsi="Times New Roman" w:cs="Times New Roman"/>
        </w:rPr>
        <w:t>Nguyen Ngoc Duyen is a lecturer and academic specialist at the American Degree Program, Duy Tan University. She holds MAs in TESOL and Public Relations. Her research interests include learner autonomy, foreign language anxiety, second language writing, technology-enhanced language learning, and curriculum design. In 2023, she received the Sheffield Institute of Education Prize for Best Dissertation and the British Council Master’s Dissertation Award 2023</w:t>
      </w:r>
      <w:r>
        <w:rPr>
          <w:rFonts w:ascii="Times New Roman" w:eastAsia="Times New Roman" w:hAnsi="Times New Roman" w:cs="Times New Roman"/>
        </w:rPr>
        <w:t>-</w:t>
      </w:r>
      <w:r w:rsidRPr="00D5785D">
        <w:rPr>
          <w:rFonts w:ascii="Times New Roman" w:eastAsia="Times New Roman" w:hAnsi="Times New Roman" w:cs="Times New Roman"/>
        </w:rPr>
        <w:t>2024, which recogni</w:t>
      </w:r>
      <w:r w:rsidR="009C7A5F">
        <w:rPr>
          <w:rFonts w:ascii="Times New Roman" w:eastAsia="Times New Roman" w:hAnsi="Times New Roman" w:cs="Times New Roman"/>
        </w:rPr>
        <w:t>s</w:t>
      </w:r>
      <w:r w:rsidRPr="00D5785D">
        <w:rPr>
          <w:rFonts w:ascii="Times New Roman" w:eastAsia="Times New Roman" w:hAnsi="Times New Roman" w:cs="Times New Roman"/>
        </w:rPr>
        <w:t>es outstanding UK Master's research with potential impact on the field of English Language Teaching (ELT).</w:t>
      </w:r>
      <w:r w:rsidRPr="00D5785D">
        <w:rPr>
          <w:rFonts w:ascii="Times New Roman" w:eastAsia="Times New Roman" w:hAnsi="Times New Roman" w:cs="Times New Roman"/>
        </w:rPr>
        <w:br w:type="page"/>
      </w:r>
    </w:p>
    <w:p w14:paraId="4F56628E" w14:textId="11222FA1" w:rsidR="00886BD9" w:rsidRDefault="00D5785D">
      <w:pPr>
        <w:spacing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Appendices</w:t>
      </w:r>
    </w:p>
    <w:p w14:paraId="364FBD3B" w14:textId="797BB937" w:rsidR="00831ACD" w:rsidRPr="004019DD" w:rsidRDefault="00831ACD" w:rsidP="00831ACD">
      <w:pPr>
        <w:spacing w:line="360" w:lineRule="auto"/>
        <w:rPr>
          <w:rFonts w:ascii="Times New Roman" w:eastAsia="Times New Roman" w:hAnsi="Times New Roman" w:cs="Times New Roman"/>
          <w:b/>
          <w:bCs/>
        </w:rPr>
      </w:pPr>
      <w:r w:rsidRPr="004019DD">
        <w:rPr>
          <w:rFonts w:ascii="Times New Roman" w:eastAsia="Times New Roman" w:hAnsi="Times New Roman" w:cs="Times New Roman"/>
          <w:b/>
          <w:bCs/>
        </w:rPr>
        <w:t xml:space="preserve">Appendix </w:t>
      </w:r>
      <w:r>
        <w:rPr>
          <w:rFonts w:ascii="Times New Roman" w:eastAsia="Times New Roman" w:hAnsi="Times New Roman" w:cs="Times New Roman"/>
          <w:b/>
          <w:bCs/>
        </w:rPr>
        <w:t>A</w:t>
      </w:r>
      <w:r w:rsidRPr="004019DD">
        <w:rPr>
          <w:rFonts w:ascii="Times New Roman" w:eastAsia="Times New Roman" w:hAnsi="Times New Roman" w:cs="Times New Roman"/>
          <w:b/>
          <w:bCs/>
        </w:rPr>
        <w:t>: Demographic statistics</w:t>
      </w:r>
    </w:p>
    <w:p w14:paraId="2C1B5242" w14:textId="443E972E" w:rsidR="00831ACD" w:rsidRPr="004019DD" w:rsidRDefault="00831ACD" w:rsidP="00831ACD">
      <w:pPr>
        <w:spacing w:line="360" w:lineRule="auto"/>
        <w:rPr>
          <w:rFonts w:ascii="Times New Roman" w:eastAsia="Times New Roman" w:hAnsi="Times New Roman" w:cs="Times New Roman"/>
          <w:b/>
          <w:bCs/>
        </w:rPr>
      </w:pPr>
      <w:r>
        <w:rPr>
          <w:rFonts w:ascii="Times New Roman" w:eastAsia="Times New Roman" w:hAnsi="Times New Roman" w:cs="Times New Roman"/>
          <w:b/>
          <w:bCs/>
        </w:rPr>
        <w:t>A</w:t>
      </w:r>
      <w:r w:rsidRPr="004019DD">
        <w:rPr>
          <w:rFonts w:ascii="Times New Roman" w:eastAsia="Times New Roman" w:hAnsi="Times New Roman" w:cs="Times New Roman"/>
          <w:b/>
          <w:bCs/>
        </w:rPr>
        <w:t>1. Gender</w:t>
      </w:r>
    </w:p>
    <w:tbl>
      <w:tblPr>
        <w:tblStyle w:val="TableGrid"/>
        <w:tblW w:w="0" w:type="auto"/>
        <w:tblInd w:w="1615" w:type="dxa"/>
        <w:tblLook w:val="04A0" w:firstRow="1" w:lastRow="0" w:firstColumn="1" w:lastColumn="0" w:noHBand="0" w:noVBand="1"/>
      </w:tblPr>
      <w:tblGrid>
        <w:gridCol w:w="1501"/>
        <w:gridCol w:w="1379"/>
        <w:gridCol w:w="2250"/>
      </w:tblGrid>
      <w:tr w:rsidR="00831ACD" w:rsidRPr="004019DD" w14:paraId="5A81275D" w14:textId="77777777" w:rsidTr="00D760EF">
        <w:tc>
          <w:tcPr>
            <w:tcW w:w="1501" w:type="dxa"/>
            <w:shd w:val="clear" w:color="auto" w:fill="E8E8E8" w:themeFill="background2"/>
          </w:tcPr>
          <w:p w14:paraId="2F2F6EF1"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Gender</w:t>
            </w:r>
          </w:p>
        </w:tc>
        <w:tc>
          <w:tcPr>
            <w:tcW w:w="1379" w:type="dxa"/>
            <w:shd w:val="clear" w:color="auto" w:fill="E8E8E8" w:themeFill="background2"/>
          </w:tcPr>
          <w:p w14:paraId="49BFD989"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Counts</w:t>
            </w:r>
          </w:p>
        </w:tc>
        <w:tc>
          <w:tcPr>
            <w:tcW w:w="2250" w:type="dxa"/>
            <w:shd w:val="clear" w:color="auto" w:fill="E8E8E8" w:themeFill="background2"/>
          </w:tcPr>
          <w:p w14:paraId="60092945"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Percentage of total</w:t>
            </w:r>
          </w:p>
        </w:tc>
      </w:tr>
      <w:tr w:rsidR="00831ACD" w:rsidRPr="004019DD" w14:paraId="6CEB8E27" w14:textId="77777777" w:rsidTr="00D760EF">
        <w:tc>
          <w:tcPr>
            <w:tcW w:w="1501" w:type="dxa"/>
          </w:tcPr>
          <w:p w14:paraId="27CFF8D2"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Male</w:t>
            </w:r>
          </w:p>
        </w:tc>
        <w:tc>
          <w:tcPr>
            <w:tcW w:w="1379" w:type="dxa"/>
          </w:tcPr>
          <w:p w14:paraId="7089688D"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5</w:t>
            </w:r>
          </w:p>
        </w:tc>
        <w:tc>
          <w:tcPr>
            <w:tcW w:w="2250" w:type="dxa"/>
          </w:tcPr>
          <w:p w14:paraId="627CE860"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41.7%</w:t>
            </w:r>
          </w:p>
        </w:tc>
      </w:tr>
      <w:tr w:rsidR="00831ACD" w:rsidRPr="004019DD" w14:paraId="2C8B4998" w14:textId="77777777" w:rsidTr="00D760EF">
        <w:tc>
          <w:tcPr>
            <w:tcW w:w="1501" w:type="dxa"/>
          </w:tcPr>
          <w:p w14:paraId="23B961DC"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Female</w:t>
            </w:r>
          </w:p>
        </w:tc>
        <w:tc>
          <w:tcPr>
            <w:tcW w:w="1379" w:type="dxa"/>
          </w:tcPr>
          <w:p w14:paraId="19EBF9C9"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7</w:t>
            </w:r>
          </w:p>
        </w:tc>
        <w:tc>
          <w:tcPr>
            <w:tcW w:w="2250" w:type="dxa"/>
          </w:tcPr>
          <w:p w14:paraId="0CDA44BA"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58.3%</w:t>
            </w:r>
          </w:p>
        </w:tc>
      </w:tr>
      <w:tr w:rsidR="00831ACD" w:rsidRPr="004019DD" w14:paraId="707E9DE9" w14:textId="77777777" w:rsidTr="00D760EF">
        <w:tc>
          <w:tcPr>
            <w:tcW w:w="1501" w:type="dxa"/>
          </w:tcPr>
          <w:p w14:paraId="769324A2"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Other</w:t>
            </w:r>
          </w:p>
        </w:tc>
        <w:tc>
          <w:tcPr>
            <w:tcW w:w="1379" w:type="dxa"/>
          </w:tcPr>
          <w:p w14:paraId="05F14195"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0</w:t>
            </w:r>
          </w:p>
        </w:tc>
        <w:tc>
          <w:tcPr>
            <w:tcW w:w="2250" w:type="dxa"/>
          </w:tcPr>
          <w:p w14:paraId="136DA5CE"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0%</w:t>
            </w:r>
          </w:p>
        </w:tc>
      </w:tr>
      <w:tr w:rsidR="00831ACD" w:rsidRPr="004019DD" w14:paraId="0FC3C4E6" w14:textId="77777777" w:rsidTr="00D760EF">
        <w:tc>
          <w:tcPr>
            <w:tcW w:w="1501" w:type="dxa"/>
          </w:tcPr>
          <w:p w14:paraId="447CD7D3"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Total</w:t>
            </w:r>
          </w:p>
        </w:tc>
        <w:tc>
          <w:tcPr>
            <w:tcW w:w="1379" w:type="dxa"/>
          </w:tcPr>
          <w:p w14:paraId="04708DF3"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12</w:t>
            </w:r>
          </w:p>
        </w:tc>
        <w:tc>
          <w:tcPr>
            <w:tcW w:w="2250" w:type="dxa"/>
          </w:tcPr>
          <w:p w14:paraId="6D026403"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100%</w:t>
            </w:r>
          </w:p>
        </w:tc>
      </w:tr>
    </w:tbl>
    <w:p w14:paraId="64655E21" w14:textId="51611C12" w:rsidR="00831ACD" w:rsidRPr="004019DD" w:rsidRDefault="00831ACD" w:rsidP="00831ACD">
      <w:pPr>
        <w:spacing w:before="240" w:line="360" w:lineRule="auto"/>
        <w:rPr>
          <w:rFonts w:ascii="Times New Roman" w:eastAsia="Times New Roman" w:hAnsi="Times New Roman" w:cs="Times New Roman"/>
          <w:b/>
          <w:bCs/>
        </w:rPr>
      </w:pPr>
      <w:r>
        <w:rPr>
          <w:rFonts w:ascii="Times New Roman" w:eastAsia="Times New Roman" w:hAnsi="Times New Roman" w:cs="Times New Roman"/>
          <w:b/>
          <w:bCs/>
        </w:rPr>
        <w:t>A</w:t>
      </w:r>
      <w:r w:rsidRPr="004019DD">
        <w:rPr>
          <w:rFonts w:ascii="Times New Roman" w:eastAsia="Times New Roman" w:hAnsi="Times New Roman" w:cs="Times New Roman"/>
          <w:b/>
          <w:bCs/>
        </w:rPr>
        <w:t>2. Area of study</w:t>
      </w:r>
    </w:p>
    <w:tbl>
      <w:tblPr>
        <w:tblStyle w:val="TableGrid"/>
        <w:tblW w:w="0" w:type="auto"/>
        <w:tblInd w:w="1255" w:type="dxa"/>
        <w:tblLook w:val="04A0" w:firstRow="1" w:lastRow="0" w:firstColumn="1" w:lastColumn="0" w:noHBand="0" w:noVBand="1"/>
      </w:tblPr>
      <w:tblGrid>
        <w:gridCol w:w="2700"/>
        <w:gridCol w:w="1170"/>
        <w:gridCol w:w="2520"/>
      </w:tblGrid>
      <w:tr w:rsidR="00831ACD" w:rsidRPr="004019DD" w14:paraId="35C903CD" w14:textId="77777777" w:rsidTr="00D760EF">
        <w:tc>
          <w:tcPr>
            <w:tcW w:w="2700" w:type="dxa"/>
            <w:shd w:val="clear" w:color="auto" w:fill="E8E8E8" w:themeFill="background2"/>
          </w:tcPr>
          <w:p w14:paraId="1FD90922"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Area of study</w:t>
            </w:r>
          </w:p>
        </w:tc>
        <w:tc>
          <w:tcPr>
            <w:tcW w:w="1170" w:type="dxa"/>
            <w:shd w:val="clear" w:color="auto" w:fill="E8E8E8" w:themeFill="background2"/>
          </w:tcPr>
          <w:p w14:paraId="64401B77"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Counts</w:t>
            </w:r>
          </w:p>
        </w:tc>
        <w:tc>
          <w:tcPr>
            <w:tcW w:w="2520" w:type="dxa"/>
            <w:shd w:val="clear" w:color="auto" w:fill="E8E8E8" w:themeFill="background2"/>
          </w:tcPr>
          <w:p w14:paraId="0A6A9454"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Percentage of total</w:t>
            </w:r>
          </w:p>
        </w:tc>
      </w:tr>
      <w:tr w:rsidR="00831ACD" w:rsidRPr="004019DD" w14:paraId="776A62C0" w14:textId="77777777" w:rsidTr="00D760EF">
        <w:tc>
          <w:tcPr>
            <w:tcW w:w="2700" w:type="dxa"/>
          </w:tcPr>
          <w:p w14:paraId="7BA3AC88"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Business Administration</w:t>
            </w:r>
          </w:p>
        </w:tc>
        <w:tc>
          <w:tcPr>
            <w:tcW w:w="1170" w:type="dxa"/>
          </w:tcPr>
          <w:p w14:paraId="511ECE2C"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3</w:t>
            </w:r>
          </w:p>
        </w:tc>
        <w:tc>
          <w:tcPr>
            <w:tcW w:w="2520" w:type="dxa"/>
          </w:tcPr>
          <w:p w14:paraId="25D85610"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25%</w:t>
            </w:r>
          </w:p>
        </w:tc>
      </w:tr>
      <w:tr w:rsidR="00831ACD" w:rsidRPr="004019DD" w14:paraId="49EB7975" w14:textId="77777777" w:rsidTr="00D760EF">
        <w:tc>
          <w:tcPr>
            <w:tcW w:w="2700" w:type="dxa"/>
          </w:tcPr>
          <w:p w14:paraId="475B4FC5"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Computer Science</w:t>
            </w:r>
          </w:p>
        </w:tc>
        <w:tc>
          <w:tcPr>
            <w:tcW w:w="1170" w:type="dxa"/>
          </w:tcPr>
          <w:p w14:paraId="15100153"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5</w:t>
            </w:r>
          </w:p>
        </w:tc>
        <w:tc>
          <w:tcPr>
            <w:tcW w:w="2520" w:type="dxa"/>
          </w:tcPr>
          <w:p w14:paraId="220F8EF1"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41.7%</w:t>
            </w:r>
          </w:p>
        </w:tc>
      </w:tr>
      <w:tr w:rsidR="00831ACD" w:rsidRPr="004019DD" w14:paraId="1AE63130" w14:textId="77777777" w:rsidTr="00D760EF">
        <w:tc>
          <w:tcPr>
            <w:tcW w:w="2700" w:type="dxa"/>
          </w:tcPr>
          <w:p w14:paraId="699F6966"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Hospitality and Tourism</w:t>
            </w:r>
          </w:p>
        </w:tc>
        <w:tc>
          <w:tcPr>
            <w:tcW w:w="1170" w:type="dxa"/>
          </w:tcPr>
          <w:p w14:paraId="239B5D7A"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4</w:t>
            </w:r>
          </w:p>
        </w:tc>
        <w:tc>
          <w:tcPr>
            <w:tcW w:w="2520" w:type="dxa"/>
          </w:tcPr>
          <w:p w14:paraId="1A5DC89F" w14:textId="77777777" w:rsidR="00831ACD" w:rsidRPr="004019DD" w:rsidRDefault="00831ACD" w:rsidP="00D760EF">
            <w:pPr>
              <w:spacing w:line="360" w:lineRule="auto"/>
              <w:jc w:val="center"/>
              <w:rPr>
                <w:rFonts w:ascii="Times New Roman" w:eastAsia="Times New Roman" w:hAnsi="Times New Roman" w:cs="Times New Roman"/>
              </w:rPr>
            </w:pPr>
            <w:r w:rsidRPr="004019DD">
              <w:rPr>
                <w:rFonts w:ascii="Times New Roman" w:eastAsia="Times New Roman" w:hAnsi="Times New Roman" w:cs="Times New Roman"/>
              </w:rPr>
              <w:t>33.3%</w:t>
            </w:r>
          </w:p>
        </w:tc>
      </w:tr>
      <w:tr w:rsidR="00831ACD" w:rsidRPr="004019DD" w14:paraId="1DB84A18" w14:textId="77777777" w:rsidTr="00D760EF">
        <w:tc>
          <w:tcPr>
            <w:tcW w:w="2700" w:type="dxa"/>
          </w:tcPr>
          <w:p w14:paraId="0BF9C579"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Total</w:t>
            </w:r>
          </w:p>
        </w:tc>
        <w:tc>
          <w:tcPr>
            <w:tcW w:w="1170" w:type="dxa"/>
          </w:tcPr>
          <w:p w14:paraId="08196DEE"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12</w:t>
            </w:r>
          </w:p>
        </w:tc>
        <w:tc>
          <w:tcPr>
            <w:tcW w:w="2520" w:type="dxa"/>
          </w:tcPr>
          <w:p w14:paraId="529AF510" w14:textId="77777777" w:rsidR="00831ACD" w:rsidRPr="004019DD" w:rsidRDefault="00831ACD" w:rsidP="00D760EF">
            <w:pPr>
              <w:spacing w:line="360" w:lineRule="auto"/>
              <w:jc w:val="center"/>
              <w:rPr>
                <w:rFonts w:ascii="Times New Roman" w:eastAsia="Times New Roman" w:hAnsi="Times New Roman" w:cs="Times New Roman"/>
                <w:b/>
                <w:bCs/>
              </w:rPr>
            </w:pPr>
            <w:r w:rsidRPr="004019DD">
              <w:rPr>
                <w:rFonts w:ascii="Times New Roman" w:eastAsia="Times New Roman" w:hAnsi="Times New Roman" w:cs="Times New Roman"/>
                <w:b/>
                <w:bCs/>
              </w:rPr>
              <w:t>100%</w:t>
            </w:r>
          </w:p>
        </w:tc>
      </w:tr>
    </w:tbl>
    <w:p w14:paraId="6288D492" w14:textId="77777777" w:rsidR="00831ACD" w:rsidRPr="004019DD" w:rsidRDefault="00831ACD">
      <w:pPr>
        <w:spacing w:line="360" w:lineRule="auto"/>
        <w:rPr>
          <w:rFonts w:ascii="Times New Roman" w:eastAsia="Times New Roman" w:hAnsi="Times New Roman" w:cs="Times New Roman"/>
          <w:b/>
          <w:bCs/>
        </w:rPr>
      </w:pPr>
    </w:p>
    <w:p w14:paraId="782BB320" w14:textId="77777777" w:rsidR="00DA0637" w:rsidRDefault="00DA0637">
      <w:pPr>
        <w:spacing w:line="360" w:lineRule="auto"/>
        <w:rPr>
          <w:rFonts w:ascii="Times New Roman" w:eastAsia="Times New Roman" w:hAnsi="Times New Roman" w:cs="Times New Roman"/>
          <w:b/>
          <w:bCs/>
        </w:rPr>
      </w:pPr>
      <w:r>
        <w:rPr>
          <w:rFonts w:ascii="Times New Roman" w:eastAsia="Times New Roman" w:hAnsi="Times New Roman" w:cs="Times New Roman"/>
          <w:b/>
          <w:bCs/>
        </w:rPr>
        <w:br w:type="page"/>
      </w:r>
    </w:p>
    <w:p w14:paraId="74FC3F81" w14:textId="556E0110" w:rsidR="004019DD" w:rsidRPr="004019DD" w:rsidRDefault="004019DD">
      <w:pPr>
        <w:spacing w:line="360" w:lineRule="auto"/>
        <w:rPr>
          <w:rFonts w:ascii="Times New Roman" w:eastAsia="Times New Roman" w:hAnsi="Times New Roman" w:cs="Times New Roman"/>
          <w:b/>
          <w:bCs/>
        </w:rPr>
      </w:pPr>
      <w:r w:rsidRPr="004019DD">
        <w:rPr>
          <w:rFonts w:ascii="Times New Roman" w:eastAsia="Times New Roman" w:hAnsi="Times New Roman" w:cs="Times New Roman"/>
          <w:b/>
          <w:bCs/>
        </w:rPr>
        <w:lastRenderedPageBreak/>
        <w:t xml:space="preserve">Appendix </w:t>
      </w:r>
      <w:r w:rsidR="00831ACD">
        <w:rPr>
          <w:rFonts w:ascii="Times New Roman" w:eastAsia="Times New Roman" w:hAnsi="Times New Roman" w:cs="Times New Roman"/>
          <w:b/>
          <w:bCs/>
        </w:rPr>
        <w:t>B</w:t>
      </w:r>
      <w:r w:rsidRPr="004019DD">
        <w:rPr>
          <w:rFonts w:ascii="Times New Roman" w:eastAsia="Times New Roman" w:hAnsi="Times New Roman" w:cs="Times New Roman"/>
          <w:b/>
          <w:bCs/>
        </w:rPr>
        <w:t xml:space="preserve">: </w:t>
      </w:r>
      <w:r w:rsidR="00290AF7">
        <w:rPr>
          <w:rFonts w:ascii="Times New Roman" w:eastAsia="Times New Roman" w:hAnsi="Times New Roman" w:cs="Times New Roman"/>
          <w:b/>
          <w:bCs/>
        </w:rPr>
        <w:t>Participant consent form</w:t>
      </w:r>
    </w:p>
    <w:p w14:paraId="0C1D34FF" w14:textId="77777777" w:rsidR="004019DD" w:rsidRPr="004019DD" w:rsidRDefault="004019DD" w:rsidP="004019DD">
      <w:pPr>
        <w:autoSpaceDE w:val="0"/>
        <w:autoSpaceDN w:val="0"/>
        <w:adjustRightInd w:val="0"/>
        <w:spacing w:before="240" w:line="276" w:lineRule="auto"/>
        <w:jc w:val="center"/>
        <w:rPr>
          <w:rFonts w:ascii="Times New Roman" w:hAnsi="Times New Roman" w:cs="Times New Roman"/>
          <w:b/>
          <w:bCs/>
          <w:caps/>
          <w:color w:val="000000" w:themeColor="text1"/>
        </w:rPr>
      </w:pPr>
      <w:r w:rsidRPr="004019DD">
        <w:rPr>
          <w:rFonts w:ascii="Times New Roman" w:hAnsi="Times New Roman" w:cs="Times New Roman"/>
          <w:b/>
          <w:bCs/>
          <w:caps/>
          <w:color w:val="000000" w:themeColor="text1"/>
        </w:rPr>
        <w:t>Participant Consent Form</w:t>
      </w:r>
    </w:p>
    <w:p w14:paraId="71165CCB" w14:textId="77777777" w:rsidR="004019DD" w:rsidRPr="004019DD" w:rsidRDefault="004019DD" w:rsidP="004019DD">
      <w:pPr>
        <w:spacing w:line="360" w:lineRule="auto"/>
        <w:rPr>
          <w:rFonts w:ascii="Times New Roman" w:eastAsia="Times New Roman" w:hAnsi="Times New Roman" w:cs="Times New Roman"/>
          <w:bCs/>
          <w:color w:val="000000"/>
        </w:rPr>
      </w:pPr>
      <w:r w:rsidRPr="004019DD">
        <w:rPr>
          <w:rFonts w:ascii="Times New Roman" w:hAnsi="Times New Roman" w:cs="Times New Roman"/>
          <w:b/>
          <w:bCs/>
          <w:color w:val="000000" w:themeColor="text1"/>
        </w:rPr>
        <w:t xml:space="preserve">TITLE OF RESEARCH STUDY: </w:t>
      </w:r>
      <w:r w:rsidRPr="004019DD">
        <w:rPr>
          <w:rFonts w:ascii="Times New Roman" w:eastAsia="Times New Roman" w:hAnsi="Times New Roman" w:cs="Times New Roman"/>
          <w:bCs/>
          <w:color w:val="000000"/>
        </w:rPr>
        <w:t>Human versus Machine: How IELTS Learners Use AI Feedback on IELTS Writing Task 2 Essays and What They Miss</w:t>
      </w:r>
    </w:p>
    <w:p w14:paraId="3DE39767" w14:textId="77777777" w:rsidR="004019DD" w:rsidRPr="004019DD" w:rsidRDefault="004019DD" w:rsidP="004019DD">
      <w:pPr>
        <w:autoSpaceDE w:val="0"/>
        <w:autoSpaceDN w:val="0"/>
        <w:adjustRightInd w:val="0"/>
        <w:spacing w:line="276" w:lineRule="auto"/>
        <w:rPr>
          <w:rFonts w:ascii="Times New Roman" w:hAnsi="Times New Roman" w:cs="Times New Roman"/>
          <w:i/>
          <w:iCs/>
          <w:color w:val="000000" w:themeColor="text1"/>
        </w:rPr>
      </w:pPr>
      <w:r w:rsidRPr="004019DD">
        <w:rPr>
          <w:rFonts w:ascii="Times New Roman" w:hAnsi="Times New Roman" w:cs="Times New Roman"/>
          <w:i/>
          <w:iCs/>
          <w:color w:val="000000" w:themeColor="text1"/>
        </w:rPr>
        <w:t>Please answer the following questions by ticking the response that applies.</w:t>
      </w:r>
    </w:p>
    <w:tbl>
      <w:tblPr>
        <w:tblW w:w="0" w:type="auto"/>
        <w:tblLook w:val="04A0" w:firstRow="1" w:lastRow="0" w:firstColumn="1" w:lastColumn="0" w:noHBand="0" w:noVBand="1"/>
      </w:tblPr>
      <w:tblGrid>
        <w:gridCol w:w="7196"/>
        <w:gridCol w:w="992"/>
        <w:gridCol w:w="992"/>
      </w:tblGrid>
      <w:tr w:rsidR="004019DD" w:rsidRPr="004019DD" w14:paraId="1216248B" w14:textId="77777777" w:rsidTr="00A00858">
        <w:tc>
          <w:tcPr>
            <w:tcW w:w="7196" w:type="dxa"/>
          </w:tcPr>
          <w:p w14:paraId="5F340DED" w14:textId="77777777" w:rsidR="004019DD" w:rsidRPr="004019DD" w:rsidRDefault="004019DD" w:rsidP="00A00858">
            <w:pPr>
              <w:autoSpaceDE w:val="0"/>
              <w:autoSpaceDN w:val="0"/>
              <w:adjustRightInd w:val="0"/>
              <w:spacing w:line="276" w:lineRule="auto"/>
              <w:rPr>
                <w:rFonts w:ascii="Times New Roman" w:hAnsi="Times New Roman" w:cs="Times New Roman"/>
                <w:b/>
                <w:bCs/>
                <w:color w:val="000000" w:themeColor="text1"/>
              </w:rPr>
            </w:pPr>
          </w:p>
        </w:tc>
        <w:tc>
          <w:tcPr>
            <w:tcW w:w="992" w:type="dxa"/>
          </w:tcPr>
          <w:p w14:paraId="6B07302F" w14:textId="77777777" w:rsidR="004019DD" w:rsidRPr="004019DD" w:rsidRDefault="004019DD" w:rsidP="00A00858">
            <w:pPr>
              <w:autoSpaceDE w:val="0"/>
              <w:autoSpaceDN w:val="0"/>
              <w:adjustRightInd w:val="0"/>
              <w:spacing w:line="276" w:lineRule="auto"/>
              <w:jc w:val="center"/>
              <w:rPr>
                <w:rFonts w:ascii="Times New Roman" w:hAnsi="Times New Roman" w:cs="Times New Roman"/>
                <w:b/>
                <w:bCs/>
                <w:color w:val="000000" w:themeColor="text1"/>
              </w:rPr>
            </w:pPr>
            <w:r w:rsidRPr="004019DD">
              <w:rPr>
                <w:rFonts w:ascii="Times New Roman" w:hAnsi="Times New Roman" w:cs="Times New Roman"/>
                <w:b/>
                <w:bCs/>
                <w:color w:val="000000" w:themeColor="text1"/>
              </w:rPr>
              <w:t>YES</w:t>
            </w:r>
          </w:p>
        </w:tc>
        <w:tc>
          <w:tcPr>
            <w:tcW w:w="992" w:type="dxa"/>
          </w:tcPr>
          <w:p w14:paraId="0DD07B48" w14:textId="77777777" w:rsidR="004019DD" w:rsidRPr="004019DD" w:rsidRDefault="004019DD" w:rsidP="00A00858">
            <w:pPr>
              <w:autoSpaceDE w:val="0"/>
              <w:autoSpaceDN w:val="0"/>
              <w:adjustRightInd w:val="0"/>
              <w:spacing w:line="276" w:lineRule="auto"/>
              <w:jc w:val="center"/>
              <w:rPr>
                <w:rFonts w:ascii="Times New Roman" w:hAnsi="Times New Roman" w:cs="Times New Roman"/>
                <w:b/>
                <w:bCs/>
                <w:color w:val="000000" w:themeColor="text1"/>
              </w:rPr>
            </w:pPr>
            <w:r w:rsidRPr="004019DD">
              <w:rPr>
                <w:rFonts w:ascii="Times New Roman" w:hAnsi="Times New Roman" w:cs="Times New Roman"/>
                <w:b/>
                <w:bCs/>
                <w:color w:val="000000" w:themeColor="text1"/>
              </w:rPr>
              <w:t>NO</w:t>
            </w:r>
          </w:p>
        </w:tc>
      </w:tr>
      <w:tr w:rsidR="004019DD" w:rsidRPr="004019DD" w14:paraId="3FE86EFA" w14:textId="77777777" w:rsidTr="00A00858">
        <w:tc>
          <w:tcPr>
            <w:tcW w:w="7196" w:type="dxa"/>
          </w:tcPr>
          <w:p w14:paraId="595A85E0" w14:textId="16E82FBC" w:rsidR="004019DD" w:rsidRPr="000E1887" w:rsidRDefault="004019DD" w:rsidP="00A00858">
            <w:pPr>
              <w:pStyle w:val="ListParagraph"/>
              <w:numPr>
                <w:ilvl w:val="0"/>
                <w:numId w:val="6"/>
              </w:numPr>
              <w:autoSpaceDE w:val="0"/>
              <w:autoSpaceDN w:val="0"/>
              <w:adjustRightInd w:val="0"/>
              <w:spacing w:after="0" w:line="276" w:lineRule="auto"/>
              <w:rPr>
                <w:rFonts w:ascii="Times New Roman" w:hAnsi="Times New Roman" w:cs="Times New Roman"/>
                <w:color w:val="000000" w:themeColor="text1"/>
              </w:rPr>
            </w:pPr>
            <w:r w:rsidRPr="004019DD">
              <w:rPr>
                <w:rFonts w:ascii="Times New Roman" w:hAnsi="Times New Roman" w:cs="Times New Roman"/>
                <w:color w:val="000000" w:themeColor="text1"/>
              </w:rPr>
              <w:t>I have had details of the study explained to me.</w:t>
            </w:r>
          </w:p>
        </w:tc>
        <w:tc>
          <w:tcPr>
            <w:tcW w:w="992" w:type="dxa"/>
          </w:tcPr>
          <w:p w14:paraId="00CED4F2"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19CBF0FA"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r>
      <w:tr w:rsidR="004019DD" w:rsidRPr="004019DD" w14:paraId="33819A2D" w14:textId="77777777" w:rsidTr="00A00858">
        <w:tc>
          <w:tcPr>
            <w:tcW w:w="7196" w:type="dxa"/>
          </w:tcPr>
          <w:p w14:paraId="4E44F47B" w14:textId="4718A9C0" w:rsidR="000E1887" w:rsidRPr="000E1887" w:rsidRDefault="004019DD" w:rsidP="000E1887">
            <w:pPr>
              <w:pStyle w:val="ListParagraph"/>
              <w:numPr>
                <w:ilvl w:val="0"/>
                <w:numId w:val="6"/>
              </w:numPr>
              <w:autoSpaceDE w:val="0"/>
              <w:autoSpaceDN w:val="0"/>
              <w:adjustRightInd w:val="0"/>
              <w:spacing w:after="0" w:line="240" w:lineRule="auto"/>
              <w:rPr>
                <w:rFonts w:ascii="Times New Roman" w:hAnsi="Times New Roman" w:cs="Times New Roman"/>
                <w:color w:val="000000" w:themeColor="text1"/>
              </w:rPr>
            </w:pPr>
            <w:r w:rsidRPr="004019DD">
              <w:rPr>
                <w:rFonts w:ascii="Times New Roman" w:hAnsi="Times New Roman" w:cs="Times New Roman"/>
                <w:color w:val="000000" w:themeColor="text1"/>
              </w:rPr>
              <w:t>My questions about the study have been answered to my satisfaction and I understand that I may ask further questions at any point.</w:t>
            </w:r>
          </w:p>
        </w:tc>
        <w:tc>
          <w:tcPr>
            <w:tcW w:w="992" w:type="dxa"/>
          </w:tcPr>
          <w:p w14:paraId="4663E554" w14:textId="77777777" w:rsidR="004019DD" w:rsidRPr="004019DD" w:rsidRDefault="004019DD" w:rsidP="000E1887">
            <w:pPr>
              <w:autoSpaceDE w:val="0"/>
              <w:autoSpaceDN w:val="0"/>
              <w:adjustRightInd w:val="0"/>
              <w:spacing w:after="0"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0161AEC5" w14:textId="77777777" w:rsidR="004019DD" w:rsidRPr="004019DD" w:rsidRDefault="004019DD" w:rsidP="000E1887">
            <w:pPr>
              <w:autoSpaceDE w:val="0"/>
              <w:autoSpaceDN w:val="0"/>
              <w:adjustRightInd w:val="0"/>
              <w:spacing w:after="0"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p w14:paraId="1B7A7A95" w14:textId="77777777" w:rsidR="004019DD" w:rsidRPr="004019DD" w:rsidRDefault="004019DD" w:rsidP="000E1887">
            <w:pPr>
              <w:autoSpaceDE w:val="0"/>
              <w:autoSpaceDN w:val="0"/>
              <w:adjustRightInd w:val="0"/>
              <w:spacing w:after="0" w:line="276" w:lineRule="auto"/>
              <w:jc w:val="center"/>
              <w:rPr>
                <w:rFonts w:ascii="Times New Roman" w:hAnsi="Times New Roman" w:cs="Times New Roman"/>
                <w:color w:val="000000" w:themeColor="text1"/>
              </w:rPr>
            </w:pPr>
          </w:p>
          <w:p w14:paraId="44BD76C1" w14:textId="77777777" w:rsidR="004019DD" w:rsidRPr="004019DD" w:rsidRDefault="004019DD" w:rsidP="000E1887">
            <w:pPr>
              <w:autoSpaceDE w:val="0"/>
              <w:autoSpaceDN w:val="0"/>
              <w:adjustRightInd w:val="0"/>
              <w:spacing w:after="0" w:line="276" w:lineRule="auto"/>
              <w:jc w:val="center"/>
              <w:rPr>
                <w:rFonts w:ascii="Times New Roman" w:hAnsi="Times New Roman" w:cs="Times New Roman"/>
                <w:color w:val="000000" w:themeColor="text1"/>
              </w:rPr>
            </w:pPr>
          </w:p>
        </w:tc>
      </w:tr>
      <w:tr w:rsidR="004019DD" w:rsidRPr="004019DD" w14:paraId="3FCF3E5D" w14:textId="77777777" w:rsidTr="00A00858">
        <w:tc>
          <w:tcPr>
            <w:tcW w:w="7196" w:type="dxa"/>
          </w:tcPr>
          <w:p w14:paraId="5CD1E0A8" w14:textId="19C8441A" w:rsidR="004019DD" w:rsidRPr="000E1887" w:rsidRDefault="004019DD" w:rsidP="000E1887">
            <w:pPr>
              <w:pStyle w:val="ListParagraph"/>
              <w:numPr>
                <w:ilvl w:val="0"/>
                <w:numId w:val="6"/>
              </w:numPr>
              <w:autoSpaceDE w:val="0"/>
              <w:autoSpaceDN w:val="0"/>
              <w:adjustRightInd w:val="0"/>
              <w:spacing w:line="276" w:lineRule="auto"/>
              <w:rPr>
                <w:rFonts w:ascii="Times New Roman" w:hAnsi="Times New Roman" w:cs="Times New Roman"/>
                <w:color w:val="000000" w:themeColor="text1"/>
              </w:rPr>
            </w:pPr>
            <w:r w:rsidRPr="004019DD">
              <w:rPr>
                <w:rFonts w:ascii="Times New Roman" w:hAnsi="Times New Roman" w:cs="Times New Roman"/>
                <w:color w:val="000000" w:themeColor="text1"/>
              </w:rPr>
              <w:t xml:space="preserve">I understand that I am free to withdraw from the study within the time limits, without giving a reason for my withdrawal or </w:t>
            </w:r>
            <w:r w:rsidR="009C7A5F">
              <w:rPr>
                <w:rFonts w:ascii="Times New Roman" w:hAnsi="Times New Roman" w:cs="Times New Roman"/>
                <w:color w:val="000000" w:themeColor="text1"/>
              </w:rPr>
              <w:t>declining</w:t>
            </w:r>
            <w:r w:rsidRPr="004019DD">
              <w:rPr>
                <w:rFonts w:ascii="Times New Roman" w:hAnsi="Times New Roman" w:cs="Times New Roman"/>
                <w:color w:val="000000" w:themeColor="text1"/>
              </w:rPr>
              <w:t xml:space="preserve"> to answer any particular questions in the study</w:t>
            </w:r>
            <w:r w:rsidR="009C7A5F">
              <w:rPr>
                <w:rFonts w:ascii="Times New Roman" w:hAnsi="Times New Roman" w:cs="Times New Roman"/>
                <w:color w:val="000000" w:themeColor="text1"/>
              </w:rPr>
              <w:t>,</w:t>
            </w:r>
            <w:r w:rsidRPr="004019DD">
              <w:rPr>
                <w:rFonts w:ascii="Times New Roman" w:hAnsi="Times New Roman" w:cs="Times New Roman"/>
                <w:color w:val="000000" w:themeColor="text1"/>
              </w:rPr>
              <w:t xml:space="preserve"> without any consequences to my future treatment by the researcher.  </w:t>
            </w:r>
          </w:p>
        </w:tc>
        <w:tc>
          <w:tcPr>
            <w:tcW w:w="992" w:type="dxa"/>
          </w:tcPr>
          <w:p w14:paraId="7AA461D9"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0F4AB35A"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r>
      <w:tr w:rsidR="004019DD" w:rsidRPr="004019DD" w14:paraId="6EF76FC1" w14:textId="77777777" w:rsidTr="00A00858">
        <w:tc>
          <w:tcPr>
            <w:tcW w:w="7196" w:type="dxa"/>
          </w:tcPr>
          <w:p w14:paraId="4B7E0FED" w14:textId="1522CDE3" w:rsidR="004019DD" w:rsidRPr="000E1887" w:rsidRDefault="004019DD" w:rsidP="000E1887">
            <w:pPr>
              <w:pStyle w:val="ListParagraph"/>
              <w:numPr>
                <w:ilvl w:val="0"/>
                <w:numId w:val="6"/>
              </w:numPr>
              <w:autoSpaceDE w:val="0"/>
              <w:autoSpaceDN w:val="0"/>
              <w:adjustRightInd w:val="0"/>
              <w:spacing w:line="276" w:lineRule="auto"/>
              <w:rPr>
                <w:rFonts w:ascii="Times New Roman" w:hAnsi="Times New Roman" w:cs="Times New Roman"/>
                <w:color w:val="000000" w:themeColor="text1"/>
              </w:rPr>
            </w:pPr>
            <w:r w:rsidRPr="004019DD">
              <w:rPr>
                <w:rFonts w:ascii="Times New Roman" w:hAnsi="Times New Roman" w:cs="Times New Roman"/>
                <w:color w:val="000000" w:themeColor="text1"/>
              </w:rPr>
              <w:t>I agree to provide information to the researchers under the conditions of confidentiality.</w:t>
            </w:r>
          </w:p>
        </w:tc>
        <w:tc>
          <w:tcPr>
            <w:tcW w:w="992" w:type="dxa"/>
          </w:tcPr>
          <w:p w14:paraId="3E35C2ED"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2F83D10B"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r>
      <w:tr w:rsidR="004019DD" w:rsidRPr="004019DD" w14:paraId="26AD60AD" w14:textId="77777777" w:rsidTr="00A00858">
        <w:tc>
          <w:tcPr>
            <w:tcW w:w="7196" w:type="dxa"/>
          </w:tcPr>
          <w:p w14:paraId="4FD720B5" w14:textId="1576713F" w:rsidR="004019DD" w:rsidRPr="000E1887" w:rsidRDefault="004019DD" w:rsidP="00A00858">
            <w:pPr>
              <w:pStyle w:val="ListParagraph"/>
              <w:numPr>
                <w:ilvl w:val="0"/>
                <w:numId w:val="6"/>
              </w:numPr>
              <w:autoSpaceDE w:val="0"/>
              <w:autoSpaceDN w:val="0"/>
              <w:adjustRightInd w:val="0"/>
              <w:spacing w:after="0" w:line="276" w:lineRule="auto"/>
              <w:rPr>
                <w:rFonts w:ascii="Times New Roman" w:hAnsi="Times New Roman" w:cs="Times New Roman"/>
                <w:color w:val="000000" w:themeColor="text1"/>
              </w:rPr>
            </w:pPr>
            <w:r w:rsidRPr="004019DD">
              <w:rPr>
                <w:rFonts w:ascii="Times New Roman" w:hAnsi="Times New Roman" w:cs="Times New Roman"/>
                <w:color w:val="000000" w:themeColor="text1"/>
              </w:rPr>
              <w:t>I wish to participate in the study.</w:t>
            </w:r>
          </w:p>
        </w:tc>
        <w:tc>
          <w:tcPr>
            <w:tcW w:w="992" w:type="dxa"/>
          </w:tcPr>
          <w:p w14:paraId="0B0EA390"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4BA57CB1"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r>
      <w:tr w:rsidR="004019DD" w:rsidRPr="004019DD" w14:paraId="66AD85CC" w14:textId="77777777" w:rsidTr="00A00858">
        <w:tc>
          <w:tcPr>
            <w:tcW w:w="7196" w:type="dxa"/>
          </w:tcPr>
          <w:p w14:paraId="379BBFDE" w14:textId="36ED1F09" w:rsidR="004019DD" w:rsidRPr="000E1887" w:rsidRDefault="004019DD" w:rsidP="000E1887">
            <w:pPr>
              <w:pStyle w:val="ListParagraph"/>
              <w:numPr>
                <w:ilvl w:val="0"/>
                <w:numId w:val="6"/>
              </w:numPr>
              <w:autoSpaceDE w:val="0"/>
              <w:autoSpaceDN w:val="0"/>
              <w:adjustRightInd w:val="0"/>
              <w:spacing w:line="276" w:lineRule="auto"/>
              <w:rPr>
                <w:rFonts w:ascii="Times New Roman" w:hAnsi="Times New Roman" w:cs="Times New Roman"/>
                <w:color w:val="000000" w:themeColor="text1"/>
              </w:rPr>
            </w:pPr>
            <w:r w:rsidRPr="004019DD">
              <w:rPr>
                <w:rFonts w:ascii="Times New Roman" w:hAnsi="Times New Roman" w:cs="Times New Roman"/>
                <w:color w:val="000000" w:themeColor="text1"/>
              </w:rPr>
              <w:t>I consent to the information collected for the purposes of this research study, once anonymised (so that I cannot be identified), to be used for any other research purposes.</w:t>
            </w:r>
          </w:p>
        </w:tc>
        <w:tc>
          <w:tcPr>
            <w:tcW w:w="992" w:type="dxa"/>
          </w:tcPr>
          <w:p w14:paraId="6D1C8947"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7ACB5CA1"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r>
      <w:tr w:rsidR="004019DD" w:rsidRPr="004019DD" w14:paraId="65FBCA4D" w14:textId="77777777" w:rsidTr="00A00858">
        <w:tc>
          <w:tcPr>
            <w:tcW w:w="7196" w:type="dxa"/>
          </w:tcPr>
          <w:p w14:paraId="29F2BFF2" w14:textId="77777777" w:rsidR="004019DD" w:rsidRPr="004019DD" w:rsidRDefault="004019DD" w:rsidP="004019DD">
            <w:pPr>
              <w:pStyle w:val="ListParagraph"/>
              <w:numPr>
                <w:ilvl w:val="0"/>
                <w:numId w:val="6"/>
              </w:numPr>
              <w:autoSpaceDE w:val="0"/>
              <w:autoSpaceDN w:val="0"/>
              <w:adjustRightInd w:val="0"/>
              <w:spacing w:after="0" w:line="276" w:lineRule="auto"/>
              <w:rPr>
                <w:rFonts w:ascii="Times New Roman" w:hAnsi="Times New Roman" w:cs="Times New Roman"/>
                <w:color w:val="000000" w:themeColor="text1"/>
              </w:rPr>
            </w:pPr>
            <w:r w:rsidRPr="004019DD">
              <w:rPr>
                <w:rFonts w:ascii="Times New Roman" w:hAnsi="Times New Roman" w:cs="Times New Roman"/>
                <w:color w:val="000000" w:themeColor="text1"/>
              </w:rPr>
              <w:t>I understand that there are no known risks or hazards associated with participating in this study.</w:t>
            </w:r>
          </w:p>
          <w:p w14:paraId="6E37DA4A" w14:textId="77777777" w:rsidR="004019DD" w:rsidRPr="004019DD" w:rsidRDefault="004019DD" w:rsidP="00A00858">
            <w:pPr>
              <w:autoSpaceDE w:val="0"/>
              <w:autoSpaceDN w:val="0"/>
              <w:adjustRightInd w:val="0"/>
              <w:spacing w:line="276" w:lineRule="auto"/>
              <w:rPr>
                <w:rFonts w:ascii="Times New Roman" w:hAnsi="Times New Roman" w:cs="Times New Roman"/>
                <w:color w:val="000000" w:themeColor="text1"/>
              </w:rPr>
            </w:pPr>
          </w:p>
        </w:tc>
        <w:tc>
          <w:tcPr>
            <w:tcW w:w="992" w:type="dxa"/>
          </w:tcPr>
          <w:p w14:paraId="6FBE4C74"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c>
          <w:tcPr>
            <w:tcW w:w="992" w:type="dxa"/>
          </w:tcPr>
          <w:p w14:paraId="7287FCD7" w14:textId="77777777" w:rsidR="004019DD" w:rsidRPr="004019DD" w:rsidRDefault="004019DD" w:rsidP="00A00858">
            <w:pPr>
              <w:autoSpaceDE w:val="0"/>
              <w:autoSpaceDN w:val="0"/>
              <w:adjustRightInd w:val="0"/>
              <w:spacing w:line="276" w:lineRule="auto"/>
              <w:jc w:val="center"/>
              <w:rPr>
                <w:rFonts w:ascii="Times New Roman" w:hAnsi="Times New Roman" w:cs="Times New Roman"/>
                <w:color w:val="000000" w:themeColor="text1"/>
              </w:rPr>
            </w:pPr>
            <w:r w:rsidRPr="004019DD">
              <w:rPr>
                <w:rFonts w:ascii="Times New Roman" w:hAnsi="Times New Roman" w:cs="Times New Roman"/>
                <w:color w:val="000000" w:themeColor="text1"/>
              </w:rPr>
              <w:fldChar w:fldCharType="begin">
                <w:ffData>
                  <w:name w:val="Check1"/>
                  <w:enabled/>
                  <w:calcOnExit w:val="0"/>
                  <w:checkBox>
                    <w:sizeAuto/>
                    <w:default w:val="0"/>
                  </w:checkBox>
                </w:ffData>
              </w:fldChar>
            </w:r>
            <w:r w:rsidRPr="004019DD">
              <w:rPr>
                <w:rFonts w:ascii="Times New Roman" w:hAnsi="Times New Roman" w:cs="Times New Roman"/>
                <w:color w:val="000000" w:themeColor="text1"/>
              </w:rPr>
              <w:instrText xml:space="preserve"> FORMCHECKBOX </w:instrText>
            </w:r>
            <w:r w:rsidRPr="004019DD">
              <w:rPr>
                <w:rFonts w:ascii="Times New Roman" w:hAnsi="Times New Roman" w:cs="Times New Roman"/>
                <w:color w:val="000000" w:themeColor="text1"/>
              </w:rPr>
            </w:r>
            <w:r w:rsidRPr="004019DD">
              <w:rPr>
                <w:rFonts w:ascii="Times New Roman" w:hAnsi="Times New Roman" w:cs="Times New Roman"/>
                <w:color w:val="000000" w:themeColor="text1"/>
              </w:rPr>
              <w:fldChar w:fldCharType="separate"/>
            </w:r>
            <w:r w:rsidRPr="004019DD">
              <w:rPr>
                <w:rFonts w:ascii="Times New Roman" w:hAnsi="Times New Roman" w:cs="Times New Roman"/>
                <w:color w:val="000000" w:themeColor="text1"/>
              </w:rPr>
              <w:fldChar w:fldCharType="end"/>
            </w:r>
          </w:p>
        </w:tc>
      </w:tr>
    </w:tbl>
    <w:p w14:paraId="7CB24340" w14:textId="032FB47D" w:rsidR="004019DD" w:rsidRPr="004019DD" w:rsidRDefault="004019DD" w:rsidP="004019DD">
      <w:pPr>
        <w:spacing w:line="276" w:lineRule="auto"/>
        <w:rPr>
          <w:rFonts w:ascii="Times New Roman" w:hAnsi="Times New Roman" w:cs="Times New Roman"/>
          <w:b/>
          <w:bCs/>
          <w:color w:val="000000" w:themeColor="text1"/>
        </w:rPr>
      </w:pPr>
      <w:r w:rsidRPr="004019DD">
        <w:rPr>
          <w:rFonts w:ascii="Times New Roman" w:hAnsi="Times New Roman" w:cs="Times New Roman"/>
          <w:b/>
          <w:bCs/>
          <w:color w:val="000000" w:themeColor="text1"/>
        </w:rPr>
        <w:t>Participant’s Signature: _________</w:t>
      </w:r>
      <w:r w:rsidR="000E1887">
        <w:rPr>
          <w:rFonts w:ascii="Times New Roman" w:hAnsi="Times New Roman" w:cs="Times New Roman"/>
          <w:b/>
          <w:bCs/>
          <w:color w:val="000000" w:themeColor="text1"/>
        </w:rPr>
        <w:t xml:space="preserve"> </w:t>
      </w:r>
      <w:r w:rsidRPr="004019DD">
        <w:rPr>
          <w:rFonts w:ascii="Times New Roman" w:hAnsi="Times New Roman" w:cs="Times New Roman"/>
          <w:b/>
          <w:bCs/>
          <w:color w:val="000000" w:themeColor="text1"/>
        </w:rPr>
        <w:t>Participant’s Name (Printed): ______</w:t>
      </w:r>
      <w:r w:rsidR="000E1887">
        <w:rPr>
          <w:rFonts w:ascii="Times New Roman" w:hAnsi="Times New Roman" w:cs="Times New Roman"/>
          <w:b/>
          <w:bCs/>
          <w:color w:val="000000" w:themeColor="text1"/>
        </w:rPr>
        <w:t>___________</w:t>
      </w:r>
      <w:r w:rsidRPr="004019DD">
        <w:rPr>
          <w:rFonts w:ascii="Times New Roman" w:hAnsi="Times New Roman" w:cs="Times New Roman"/>
          <w:b/>
          <w:bCs/>
          <w:color w:val="000000" w:themeColor="text1"/>
        </w:rPr>
        <w:t>____</w:t>
      </w:r>
    </w:p>
    <w:p w14:paraId="4EE27606" w14:textId="324CC8B6" w:rsidR="004019DD" w:rsidRPr="004019DD" w:rsidRDefault="000E1887" w:rsidP="004019DD">
      <w:pPr>
        <w:spacing w:line="276" w:lineRule="auto"/>
        <w:rPr>
          <w:rFonts w:ascii="Times New Roman" w:hAnsi="Times New Roman" w:cs="Times New Roman"/>
          <w:b/>
          <w:bCs/>
          <w:color w:val="000000" w:themeColor="text1"/>
        </w:rPr>
      </w:pPr>
      <w:r w:rsidRPr="004019DD">
        <w:rPr>
          <w:rFonts w:ascii="Times New Roman" w:hAnsi="Times New Roman" w:cs="Times New Roman"/>
          <w:noProof/>
          <w:color w:val="000000" w:themeColor="text1"/>
        </w:rPr>
        <w:drawing>
          <wp:anchor distT="0" distB="0" distL="114300" distR="114300" simplePos="0" relativeHeight="251661312" behindDoc="1" locked="0" layoutInCell="1" allowOverlap="1" wp14:anchorId="2610FDDD" wp14:editId="1D892A8E">
            <wp:simplePos x="0" y="0"/>
            <wp:positionH relativeFrom="column">
              <wp:posOffset>1443990</wp:posOffset>
            </wp:positionH>
            <wp:positionV relativeFrom="paragraph">
              <wp:posOffset>137160</wp:posOffset>
            </wp:positionV>
            <wp:extent cx="816610" cy="514350"/>
            <wp:effectExtent l="0" t="0" r="2540" b="0"/>
            <wp:wrapNone/>
            <wp:docPr id="2018193917" name="Picture 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sec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661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9DD">
        <w:rPr>
          <w:rFonts w:ascii="Times New Roman" w:hAnsi="Times New Roman" w:cs="Times New Roman"/>
          <w:b/>
          <w:bCs/>
          <w:color w:val="000000" w:themeColor="text1"/>
        </w:rPr>
        <w:t>Date: ___________</w:t>
      </w:r>
      <w:r>
        <w:rPr>
          <w:rFonts w:ascii="Times New Roman" w:hAnsi="Times New Roman" w:cs="Times New Roman"/>
          <w:b/>
          <w:bCs/>
          <w:color w:val="000000" w:themeColor="text1"/>
        </w:rPr>
        <w:t xml:space="preserve"> </w:t>
      </w:r>
      <w:r w:rsidR="004019DD" w:rsidRPr="004019DD">
        <w:rPr>
          <w:rFonts w:ascii="Times New Roman" w:hAnsi="Times New Roman" w:cs="Times New Roman"/>
          <w:b/>
          <w:bCs/>
          <w:color w:val="000000" w:themeColor="text1"/>
        </w:rPr>
        <w:t>Contact details: ________________________________________</w:t>
      </w:r>
      <w:r>
        <w:rPr>
          <w:rFonts w:ascii="Times New Roman" w:hAnsi="Times New Roman" w:cs="Times New Roman"/>
          <w:b/>
          <w:bCs/>
          <w:color w:val="000000" w:themeColor="text1"/>
        </w:rPr>
        <w:t>_______</w:t>
      </w:r>
    </w:p>
    <w:p w14:paraId="27A672E4" w14:textId="282992CD" w:rsidR="004019DD" w:rsidRPr="004019DD" w:rsidRDefault="000E1887" w:rsidP="004019DD">
      <w:pPr>
        <w:spacing w:line="276" w:lineRule="auto"/>
        <w:rPr>
          <w:rFonts w:ascii="Times New Roman" w:hAnsi="Times New Roman" w:cs="Times New Roman"/>
          <w:b/>
          <w:bCs/>
          <w:color w:val="000000" w:themeColor="text1"/>
        </w:rPr>
      </w:pPr>
      <w:r w:rsidRPr="004019DD">
        <w:rPr>
          <w:rFonts w:ascii="Times New Roman" w:hAnsi="Times New Roman" w:cs="Times New Roman"/>
          <w:b/>
          <w:bCs/>
          <w:color w:val="000000" w:themeColor="text1"/>
        </w:rPr>
        <w:t xml:space="preserve">Researcher’s Signature: </w:t>
      </w:r>
      <w:r>
        <w:rPr>
          <w:rFonts w:ascii="Times New Roman" w:hAnsi="Times New Roman" w:cs="Times New Roman"/>
          <w:b/>
          <w:bCs/>
          <w:color w:val="000000" w:themeColor="text1"/>
        </w:rPr>
        <w:t xml:space="preserve">               </w:t>
      </w:r>
      <w:r w:rsidR="004019DD" w:rsidRPr="004019DD">
        <w:rPr>
          <w:rFonts w:ascii="Times New Roman" w:hAnsi="Times New Roman" w:cs="Times New Roman"/>
          <w:b/>
          <w:bCs/>
          <w:color w:val="000000" w:themeColor="text1"/>
        </w:rPr>
        <w:t>Researcher’s Name (Printed): NGOC DUYEN NGUYEN</w:t>
      </w:r>
    </w:p>
    <w:p w14:paraId="25B5F272" w14:textId="32E94D39" w:rsidR="004019DD" w:rsidRPr="004019DD" w:rsidRDefault="004019DD" w:rsidP="000E1887">
      <w:pPr>
        <w:spacing w:line="276" w:lineRule="auto"/>
        <w:rPr>
          <w:rFonts w:ascii="Times New Roman" w:hAnsi="Times New Roman" w:cs="Times New Roman"/>
          <w:color w:val="000000" w:themeColor="text1"/>
        </w:rPr>
      </w:pPr>
      <w:r w:rsidRPr="004019DD">
        <w:rPr>
          <w:rFonts w:ascii="Times New Roman" w:hAnsi="Times New Roman" w:cs="Times New Roman"/>
          <w:b/>
          <w:bCs/>
          <w:color w:val="000000" w:themeColor="text1"/>
        </w:rPr>
        <w:t xml:space="preserve">Researcher's contact details: </w:t>
      </w:r>
      <w:r>
        <w:rPr>
          <w:rFonts w:ascii="Times New Roman" w:hAnsi="Times New Roman" w:cs="Times New Roman"/>
          <w:color w:val="000000" w:themeColor="text1"/>
        </w:rPr>
        <w:t>03 Quang Trung, Danang,</w:t>
      </w:r>
      <w:r w:rsidR="009C7A5F">
        <w:rPr>
          <w:rFonts w:ascii="Times New Roman" w:hAnsi="Times New Roman" w:cs="Times New Roman"/>
          <w:color w:val="000000" w:themeColor="text1"/>
        </w:rPr>
        <w:t xml:space="preserve"> </w:t>
      </w:r>
      <w:r>
        <w:rPr>
          <w:rFonts w:ascii="Times New Roman" w:hAnsi="Times New Roman" w:cs="Times New Roman"/>
          <w:color w:val="000000" w:themeColor="text1"/>
        </w:rPr>
        <w:t>Vietnam</w:t>
      </w:r>
      <w:r w:rsidR="000E1887">
        <w:rPr>
          <w:rFonts w:ascii="Times New Roman" w:hAnsi="Times New Roman" w:cs="Times New Roman"/>
          <w:color w:val="000000" w:themeColor="text1"/>
        </w:rPr>
        <w:t xml:space="preserve"> </w:t>
      </w:r>
      <w:r w:rsidR="000E1887" w:rsidRPr="000E1887">
        <w:rPr>
          <w:rFonts w:ascii="Times New Roman" w:hAnsi="Times New Roman" w:cs="Times New Roman"/>
          <w:b/>
          <w:bCs/>
          <w:color w:val="000000" w:themeColor="text1"/>
        </w:rPr>
        <w:t>Phone:</w:t>
      </w:r>
      <w:r w:rsidRPr="004019DD">
        <w:rPr>
          <w:rFonts w:ascii="Times New Roman" w:hAnsi="Times New Roman" w:cs="Times New Roman"/>
          <w:color w:val="000000" w:themeColor="text1"/>
        </w:rPr>
        <w:t xml:space="preserve"> (+</w:t>
      </w:r>
      <w:r w:rsidR="000E1887">
        <w:rPr>
          <w:rFonts w:ascii="Times New Roman" w:hAnsi="Times New Roman" w:cs="Times New Roman"/>
          <w:color w:val="000000" w:themeColor="text1"/>
        </w:rPr>
        <w:t>84</w:t>
      </w:r>
      <w:r w:rsidRPr="004019DD">
        <w:rPr>
          <w:rFonts w:ascii="Times New Roman" w:hAnsi="Times New Roman" w:cs="Times New Roman"/>
          <w:color w:val="000000" w:themeColor="text1"/>
        </w:rPr>
        <w:t xml:space="preserve">) </w:t>
      </w:r>
      <w:r w:rsidR="000E1887">
        <w:rPr>
          <w:rFonts w:ascii="Times New Roman" w:hAnsi="Times New Roman" w:cs="Times New Roman"/>
          <w:color w:val="000000" w:themeColor="text1"/>
        </w:rPr>
        <w:t>0336114937</w:t>
      </w:r>
    </w:p>
    <w:p w14:paraId="5022D80E" w14:textId="77777777" w:rsidR="004019DD" w:rsidRPr="004019DD" w:rsidRDefault="004019DD" w:rsidP="004019DD">
      <w:pPr>
        <w:autoSpaceDE w:val="0"/>
        <w:autoSpaceDN w:val="0"/>
        <w:adjustRightInd w:val="0"/>
        <w:spacing w:line="276" w:lineRule="auto"/>
        <w:rPr>
          <w:rFonts w:ascii="Times New Roman" w:hAnsi="Times New Roman" w:cs="Times New Roman"/>
          <w:color w:val="000000" w:themeColor="text1"/>
        </w:rPr>
      </w:pPr>
      <w:r w:rsidRPr="004019DD">
        <w:rPr>
          <w:rFonts w:ascii="Times New Roman" w:hAnsi="Times New Roman" w:cs="Times New Roman"/>
          <w:b/>
          <w:bCs/>
          <w:color w:val="000000" w:themeColor="text1"/>
        </w:rPr>
        <w:t>Please keep your copy of the consent form and the information sheet together.</w:t>
      </w:r>
    </w:p>
    <w:p w14:paraId="4C5CDAA0" w14:textId="604FEB21" w:rsidR="004019DD" w:rsidRPr="004019DD" w:rsidRDefault="004019DD">
      <w:pPr>
        <w:spacing w:line="360" w:lineRule="auto"/>
        <w:rPr>
          <w:rFonts w:ascii="Times New Roman" w:eastAsia="Times New Roman" w:hAnsi="Times New Roman" w:cs="Times New Roman"/>
          <w:b/>
          <w:bCs/>
        </w:rPr>
      </w:pPr>
      <w:r w:rsidRPr="004019DD">
        <w:rPr>
          <w:rFonts w:ascii="Times New Roman" w:eastAsia="Times New Roman" w:hAnsi="Times New Roman" w:cs="Times New Roman"/>
          <w:b/>
          <w:bCs/>
        </w:rPr>
        <w:br w:type="page"/>
      </w:r>
    </w:p>
    <w:p w14:paraId="6EA324A3" w14:textId="3C66FF60" w:rsidR="009B7769" w:rsidRPr="004019DD" w:rsidRDefault="009B7769">
      <w:pPr>
        <w:spacing w:line="360" w:lineRule="auto"/>
        <w:rPr>
          <w:rFonts w:ascii="Times New Roman" w:eastAsia="Times New Roman" w:hAnsi="Times New Roman" w:cs="Times New Roman"/>
          <w:b/>
          <w:bCs/>
        </w:rPr>
      </w:pPr>
      <w:r w:rsidRPr="004019DD">
        <w:rPr>
          <w:rFonts w:ascii="Times New Roman" w:eastAsia="Times New Roman" w:hAnsi="Times New Roman" w:cs="Times New Roman"/>
          <w:b/>
          <w:bCs/>
        </w:rPr>
        <w:lastRenderedPageBreak/>
        <w:t xml:space="preserve">Appendix </w:t>
      </w:r>
      <w:r w:rsidR="00DA0637">
        <w:rPr>
          <w:rFonts w:ascii="Times New Roman" w:eastAsia="Times New Roman" w:hAnsi="Times New Roman" w:cs="Times New Roman"/>
          <w:b/>
          <w:bCs/>
        </w:rPr>
        <w:t>C</w:t>
      </w:r>
      <w:r w:rsidR="00290AF7">
        <w:rPr>
          <w:rFonts w:ascii="Times New Roman" w:eastAsia="Times New Roman" w:hAnsi="Times New Roman" w:cs="Times New Roman"/>
          <w:b/>
          <w:bCs/>
        </w:rPr>
        <w:t>: Feedback form</w:t>
      </w:r>
    </w:p>
    <w:p w14:paraId="7CD4AB74" w14:textId="77777777" w:rsidR="009F72F5" w:rsidRPr="009F72F5" w:rsidRDefault="009F72F5" w:rsidP="009F72F5">
      <w:pPr>
        <w:spacing w:line="360" w:lineRule="auto"/>
        <w:jc w:val="center"/>
        <w:rPr>
          <w:rFonts w:ascii="Times New Roman" w:eastAsia="Times New Roman" w:hAnsi="Times New Roman" w:cs="Times New Roman"/>
          <w:b/>
          <w:bCs/>
        </w:rPr>
      </w:pPr>
      <w:r w:rsidRPr="009F72F5">
        <w:rPr>
          <w:rFonts w:ascii="Times New Roman" w:eastAsia="Times New Roman" w:hAnsi="Times New Roman" w:cs="Times New Roman"/>
          <w:b/>
          <w:bCs/>
        </w:rPr>
        <w:t>POST-EDITING FEEDBACK FORM AFTER USING AI TOOLS</w:t>
      </w:r>
    </w:p>
    <w:p w14:paraId="05C27C2D" w14:textId="029E38A4" w:rsidR="009F72F5" w:rsidRPr="009F72F5" w:rsidRDefault="009F72F5" w:rsidP="009F72F5">
      <w:pPr>
        <w:spacing w:line="360" w:lineRule="auto"/>
        <w:rPr>
          <w:rFonts w:ascii="Times New Roman" w:eastAsia="Times New Roman" w:hAnsi="Times New Roman" w:cs="Times New Roman"/>
        </w:rPr>
      </w:pPr>
      <w:r w:rsidRPr="009F72F5">
        <w:rPr>
          <w:rFonts w:ascii="Times New Roman" w:eastAsia="Times New Roman" w:hAnsi="Times New Roman" w:cs="Times New Roman"/>
        </w:rPr>
        <w:t>Full Name: ____________________</w:t>
      </w:r>
      <w:r w:rsidRPr="004019DD">
        <w:rPr>
          <w:rFonts w:ascii="Times New Roman" w:eastAsia="Times New Roman" w:hAnsi="Times New Roman" w:cs="Times New Roman"/>
        </w:rPr>
        <w:t xml:space="preserve"> </w:t>
      </w:r>
      <w:r w:rsidRPr="009F72F5">
        <w:rPr>
          <w:rFonts w:ascii="Times New Roman" w:eastAsia="Times New Roman" w:hAnsi="Times New Roman" w:cs="Times New Roman"/>
        </w:rPr>
        <w:t>Student ID: ___________</w:t>
      </w:r>
      <w:r w:rsidRPr="004019DD">
        <w:rPr>
          <w:rFonts w:ascii="Times New Roman" w:eastAsia="Times New Roman" w:hAnsi="Times New Roman" w:cs="Times New Roman"/>
        </w:rPr>
        <w:t xml:space="preserve"> </w:t>
      </w:r>
      <w:r w:rsidRPr="009F72F5">
        <w:rPr>
          <w:rFonts w:ascii="Times New Roman" w:eastAsia="Times New Roman" w:hAnsi="Times New Roman" w:cs="Times New Roman"/>
        </w:rPr>
        <w:t>Date of Editing: _____________</w:t>
      </w:r>
    </w:p>
    <w:p w14:paraId="296FD084" w14:textId="77777777" w:rsidR="009F72F5" w:rsidRPr="004019DD" w:rsidRDefault="009F72F5" w:rsidP="009F72F5">
      <w:pPr>
        <w:spacing w:line="360" w:lineRule="auto"/>
        <w:rPr>
          <w:rFonts w:ascii="Times New Roman" w:eastAsia="Times New Roman" w:hAnsi="Times New Roman" w:cs="Times New Roman"/>
          <w:b/>
          <w:bCs/>
          <w:i/>
          <w:iCs/>
        </w:rPr>
      </w:pPr>
      <w:r w:rsidRPr="009F72F5">
        <w:rPr>
          <w:rFonts w:ascii="Times New Roman" w:eastAsia="Times New Roman" w:hAnsi="Times New Roman" w:cs="Times New Roman"/>
          <w:b/>
          <w:bCs/>
        </w:rPr>
        <w:t>1. Which aspects of the writing did you edit after using ChatGPT?</w:t>
      </w:r>
      <w:r w:rsidRPr="004019DD">
        <w:rPr>
          <w:rFonts w:ascii="Times New Roman" w:eastAsia="Times New Roman" w:hAnsi="Times New Roman" w:cs="Times New Roman"/>
          <w:b/>
          <w:bCs/>
        </w:rPr>
        <w:t xml:space="preserve"> </w:t>
      </w:r>
      <w:r w:rsidRPr="009F72F5">
        <w:rPr>
          <w:rFonts w:ascii="Times New Roman" w:eastAsia="Times New Roman" w:hAnsi="Times New Roman" w:cs="Times New Roman"/>
          <w:b/>
          <w:bCs/>
          <w:i/>
          <w:iCs/>
        </w:rPr>
        <w:t>(Check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F72F5" w:rsidRPr="004019DD" w14:paraId="107C4ACA" w14:textId="77777777" w:rsidTr="009F72F5">
        <w:tc>
          <w:tcPr>
            <w:tcW w:w="4675" w:type="dxa"/>
          </w:tcPr>
          <w:p w14:paraId="3C67C66E" w14:textId="77C82B47" w:rsidR="009F72F5" w:rsidRPr="004019DD" w:rsidRDefault="009F72F5" w:rsidP="009F72F5">
            <w:pPr>
              <w:rPr>
                <w:rFonts w:ascii="Times New Roman" w:eastAsia="Times New Roman" w:hAnsi="Times New Roman" w:cs="Times New Roman"/>
                <w:b/>
                <w:bCs/>
              </w:rPr>
            </w:pP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Grammar</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Vocabulary</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Expression / Paraphrasing</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Structure / Logic of the essay</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Content ideas</w:t>
            </w:r>
          </w:p>
        </w:tc>
        <w:tc>
          <w:tcPr>
            <w:tcW w:w="4675" w:type="dxa"/>
          </w:tcPr>
          <w:p w14:paraId="74342BAC" w14:textId="62ED19F4" w:rsidR="009F72F5" w:rsidRPr="004019DD" w:rsidRDefault="009F72F5" w:rsidP="009F72F5">
            <w:pPr>
              <w:rPr>
                <w:rFonts w:ascii="Times New Roman" w:eastAsia="Times New Roman" w:hAnsi="Times New Roman" w:cs="Times New Roman"/>
                <w:b/>
                <w:bCs/>
              </w:rPr>
            </w:pP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Relevance to the prompt</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Coherence and cohesion of ideas</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Other (please specify): _____________________________</w:t>
            </w:r>
          </w:p>
        </w:tc>
      </w:tr>
    </w:tbl>
    <w:p w14:paraId="74BD4840" w14:textId="67FEEA1B" w:rsidR="009F72F5" w:rsidRPr="009F72F5" w:rsidRDefault="009F72F5" w:rsidP="009F72F5">
      <w:pPr>
        <w:spacing w:before="240" w:line="360" w:lineRule="auto"/>
        <w:rPr>
          <w:rFonts w:ascii="Times New Roman" w:eastAsia="Times New Roman" w:hAnsi="Times New Roman" w:cs="Times New Roman"/>
          <w:b/>
          <w:bCs/>
        </w:rPr>
      </w:pPr>
      <w:r w:rsidRPr="009F72F5">
        <w:rPr>
          <w:rFonts w:ascii="Times New Roman" w:eastAsia="Times New Roman" w:hAnsi="Times New Roman" w:cs="Times New Roman"/>
          <w:b/>
          <w:bCs/>
        </w:rPr>
        <w:t>2. Briefly describe the main changes you made to your writing (about 3–5 sentences):</w:t>
      </w:r>
      <w:r w:rsidRPr="009F72F5">
        <w:rPr>
          <w:rFonts w:ascii="Times New Roman" w:eastAsia="Times New Roman" w:hAnsi="Times New Roman" w:cs="Times New Roman"/>
          <w:b/>
          <w:bCs/>
        </w:rPr>
        <w:br/>
      </w:r>
      <w:r w:rsidRPr="009F72F5">
        <w:rPr>
          <w:rFonts w:ascii="Times New Roman" w:eastAsia="Times New Roman" w:hAnsi="Times New Roman" w:cs="Times New Roman"/>
        </w:rPr>
        <w:t>..........................................................................................................................................................</w:t>
      </w:r>
    </w:p>
    <w:p w14:paraId="1C89B81D" w14:textId="641D06BB" w:rsidR="009F72F5" w:rsidRPr="009F72F5" w:rsidRDefault="009F72F5" w:rsidP="009F72F5">
      <w:pPr>
        <w:spacing w:line="360" w:lineRule="auto"/>
        <w:rPr>
          <w:rFonts w:ascii="Times New Roman" w:eastAsia="Times New Roman" w:hAnsi="Times New Roman" w:cs="Times New Roman"/>
          <w:b/>
          <w:bCs/>
        </w:rPr>
      </w:pPr>
      <w:r w:rsidRPr="009F72F5">
        <w:rPr>
          <w:rFonts w:ascii="Times New Roman" w:eastAsia="Times New Roman" w:hAnsi="Times New Roman" w:cs="Times New Roman"/>
          <w:b/>
          <w:bCs/>
        </w:rPr>
        <w:t>3. How did ChatGPT help you improve your writing?</w:t>
      </w:r>
      <w:r w:rsidRPr="009F72F5">
        <w:rPr>
          <w:rFonts w:ascii="Times New Roman" w:eastAsia="Times New Roman" w:hAnsi="Times New Roman" w:cs="Times New Roman"/>
          <w:b/>
          <w:bCs/>
        </w:rPr>
        <w:br/>
      </w:r>
      <w:r w:rsidRPr="009F72F5">
        <w:rPr>
          <w:rFonts w:ascii="Times New Roman" w:eastAsia="Times New Roman" w:hAnsi="Times New Roman" w:cs="Times New Roman"/>
        </w:rPr>
        <w:t>..........................................................................................................................................................</w:t>
      </w:r>
    </w:p>
    <w:p w14:paraId="6A68E38F" w14:textId="0F4654B9" w:rsidR="009F72F5" w:rsidRPr="009F72F5" w:rsidRDefault="009F72F5" w:rsidP="009F72F5">
      <w:pPr>
        <w:spacing w:line="360" w:lineRule="auto"/>
        <w:rPr>
          <w:rFonts w:ascii="Times New Roman" w:eastAsia="Times New Roman" w:hAnsi="Times New Roman" w:cs="Times New Roman"/>
          <w:b/>
          <w:bCs/>
        </w:rPr>
      </w:pPr>
      <w:r w:rsidRPr="009F72F5">
        <w:rPr>
          <w:rFonts w:ascii="Times New Roman" w:eastAsia="Times New Roman" w:hAnsi="Times New Roman" w:cs="Times New Roman"/>
          <w:b/>
          <w:bCs/>
        </w:rPr>
        <w:t>4. In your opinion, is the feedback from ChatGPT reliable? Why or why not?</w:t>
      </w:r>
      <w:r w:rsidRPr="009F72F5">
        <w:rPr>
          <w:rFonts w:ascii="Times New Roman" w:eastAsia="Times New Roman" w:hAnsi="Times New Roman" w:cs="Times New Roman"/>
          <w:b/>
          <w:bCs/>
        </w:rPr>
        <w:br/>
      </w:r>
      <w:r w:rsidRPr="009F72F5">
        <w:rPr>
          <w:rFonts w:ascii="Times New Roman" w:eastAsia="Times New Roman" w:hAnsi="Times New Roman" w:cs="Times New Roman"/>
        </w:rPr>
        <w:t>..........................................................................................................................................................</w:t>
      </w:r>
    </w:p>
    <w:p w14:paraId="013E1437" w14:textId="77777777" w:rsidR="009F72F5" w:rsidRPr="004019DD" w:rsidRDefault="009F72F5" w:rsidP="009F72F5">
      <w:pPr>
        <w:spacing w:line="360" w:lineRule="auto"/>
        <w:rPr>
          <w:rFonts w:ascii="Times New Roman" w:eastAsia="Times New Roman" w:hAnsi="Times New Roman" w:cs="Times New Roman"/>
          <w:b/>
          <w:bCs/>
        </w:rPr>
      </w:pPr>
      <w:r w:rsidRPr="009F72F5">
        <w:rPr>
          <w:rFonts w:ascii="Times New Roman" w:eastAsia="Times New Roman" w:hAnsi="Times New Roman" w:cs="Times New Roman"/>
          <w:b/>
          <w:bCs/>
        </w:rPr>
        <w:t>5. What difficulties did you face when using ChatGPT to edit your 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045"/>
      </w:tblGrid>
      <w:tr w:rsidR="009F72F5" w:rsidRPr="004019DD" w14:paraId="6BFF7DD4" w14:textId="77777777" w:rsidTr="009F72F5">
        <w:tc>
          <w:tcPr>
            <w:tcW w:w="5305" w:type="dxa"/>
          </w:tcPr>
          <w:p w14:paraId="4B88A4E0" w14:textId="54238F8F" w:rsidR="009F72F5" w:rsidRPr="004019DD" w:rsidRDefault="009F72F5" w:rsidP="009F72F5">
            <w:pPr>
              <w:rPr>
                <w:rFonts w:ascii="Times New Roman" w:eastAsia="Times New Roman" w:hAnsi="Times New Roman" w:cs="Times New Roman"/>
                <w:b/>
                <w:bCs/>
              </w:rPr>
            </w:pP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Difficult-to-use interface</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Did not fully understand ChatGPT’s suggestions</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Feedback was not relevant to the prompt</w:t>
            </w:r>
          </w:p>
        </w:tc>
        <w:tc>
          <w:tcPr>
            <w:tcW w:w="4045" w:type="dxa"/>
          </w:tcPr>
          <w:p w14:paraId="542A0B47" w14:textId="33FF0BE9" w:rsidR="009F72F5" w:rsidRPr="004019DD" w:rsidRDefault="009F72F5" w:rsidP="009F72F5">
            <w:pPr>
              <w:rPr>
                <w:rFonts w:ascii="Times New Roman" w:eastAsia="Times New Roman" w:hAnsi="Times New Roman" w:cs="Times New Roman"/>
                <w:b/>
                <w:bCs/>
              </w:rPr>
            </w:pP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None</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Other (please specify): _____________________________</w:t>
            </w:r>
          </w:p>
        </w:tc>
      </w:tr>
    </w:tbl>
    <w:p w14:paraId="6A1C4EE2" w14:textId="77777777" w:rsidR="009F72F5" w:rsidRPr="009F72F5" w:rsidRDefault="009F72F5" w:rsidP="009F72F5">
      <w:pPr>
        <w:spacing w:before="240" w:line="360" w:lineRule="auto"/>
        <w:rPr>
          <w:rFonts w:ascii="Times New Roman" w:eastAsia="Times New Roman" w:hAnsi="Times New Roman" w:cs="Times New Roman"/>
        </w:rPr>
      </w:pPr>
      <w:r w:rsidRPr="009F72F5">
        <w:rPr>
          <w:rFonts w:ascii="Times New Roman" w:eastAsia="Times New Roman" w:hAnsi="Times New Roman" w:cs="Times New Roman"/>
          <w:b/>
          <w:bCs/>
        </w:rPr>
        <w:t>6. Did you use any additional tools/sources besides ChatGPT?</w:t>
      </w:r>
      <w:r w:rsidRPr="009F72F5">
        <w:rPr>
          <w:rFonts w:ascii="Times New Roman" w:eastAsia="Times New Roman" w:hAnsi="Times New Roman" w:cs="Times New Roman"/>
          <w:b/>
          <w:bCs/>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Yes → If yes, please specify: ____________________________________</w:t>
      </w:r>
      <w:r w:rsidRPr="009F72F5">
        <w:rPr>
          <w:rFonts w:ascii="Times New Roman" w:eastAsia="Times New Roman" w:hAnsi="Times New Roman" w:cs="Times New Roman"/>
        </w:rPr>
        <w:br/>
      </w:r>
      <w:r w:rsidRPr="009F72F5">
        <w:rPr>
          <w:rFonts w:ascii="Segoe UI Symbol" w:eastAsia="Times New Roman" w:hAnsi="Segoe UI Symbol" w:cs="Segoe UI Symbol"/>
        </w:rPr>
        <w:t>☐</w:t>
      </w:r>
      <w:r w:rsidRPr="009F72F5">
        <w:rPr>
          <w:rFonts w:ascii="Times New Roman" w:eastAsia="Times New Roman" w:hAnsi="Times New Roman" w:cs="Times New Roman"/>
        </w:rPr>
        <w:t xml:space="preserve"> No</w:t>
      </w:r>
    </w:p>
    <w:p w14:paraId="5B0B2671" w14:textId="62870998" w:rsidR="009F72F5" w:rsidRPr="009F72F5" w:rsidRDefault="009F72F5" w:rsidP="009F72F5">
      <w:pPr>
        <w:spacing w:line="360" w:lineRule="auto"/>
        <w:rPr>
          <w:rFonts w:ascii="Times New Roman" w:eastAsia="Times New Roman" w:hAnsi="Times New Roman" w:cs="Times New Roman"/>
          <w:b/>
          <w:bCs/>
        </w:rPr>
      </w:pPr>
      <w:r w:rsidRPr="009F72F5">
        <w:rPr>
          <w:rFonts w:ascii="Times New Roman" w:eastAsia="Times New Roman" w:hAnsi="Times New Roman" w:cs="Times New Roman"/>
          <w:b/>
          <w:bCs/>
        </w:rPr>
        <w:t>7. Any suggestions or further comments on using ChatGPT to improve academic writing skills:</w:t>
      </w:r>
      <w:r w:rsidRPr="009F72F5">
        <w:rPr>
          <w:rFonts w:ascii="Times New Roman" w:eastAsia="Times New Roman" w:hAnsi="Times New Roman" w:cs="Times New Roman"/>
          <w:b/>
          <w:bCs/>
        </w:rPr>
        <w:br/>
      </w:r>
      <w:r w:rsidRPr="009F72F5">
        <w:rPr>
          <w:rFonts w:ascii="Times New Roman" w:eastAsia="Times New Roman" w:hAnsi="Times New Roman" w:cs="Times New Roman"/>
        </w:rPr>
        <w:t>..........................................................................................................................................................</w:t>
      </w:r>
      <w:r w:rsidRPr="009F72F5">
        <w:rPr>
          <w:rFonts w:ascii="Times New Roman" w:eastAsia="Times New Roman" w:hAnsi="Times New Roman" w:cs="Times New Roman"/>
        </w:rPr>
        <w:br/>
      </w:r>
    </w:p>
    <w:p w14:paraId="53D03766" w14:textId="77777777" w:rsidR="00290AF7" w:rsidRDefault="00290AF7">
      <w:pPr>
        <w:spacing w:line="360" w:lineRule="auto"/>
        <w:rPr>
          <w:rFonts w:ascii="Times New Roman" w:eastAsia="Times New Roman" w:hAnsi="Times New Roman" w:cs="Times New Roman"/>
          <w:b/>
          <w:bCs/>
        </w:rPr>
      </w:pPr>
      <w:r>
        <w:rPr>
          <w:rFonts w:ascii="Times New Roman" w:eastAsia="Times New Roman" w:hAnsi="Times New Roman" w:cs="Times New Roman"/>
          <w:b/>
          <w:bCs/>
        </w:rPr>
        <w:br w:type="page"/>
      </w:r>
    </w:p>
    <w:p w14:paraId="670E3AD1" w14:textId="3C7497D5" w:rsidR="007D425B" w:rsidRDefault="007D425B">
      <w:pPr>
        <w:spacing w:line="360"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rPr>
        <w:lastRenderedPageBreak/>
        <w:t xml:space="preserve">Appendix </w:t>
      </w:r>
      <w:r w:rsidR="00DA0637">
        <w:rPr>
          <w:rFonts w:ascii="Times New Roman" w:eastAsia="Times New Roman" w:hAnsi="Times New Roman" w:cs="Times New Roman"/>
          <w:b/>
          <w:bCs/>
        </w:rPr>
        <w:t>D</w:t>
      </w:r>
      <w:r>
        <w:rPr>
          <w:rFonts w:ascii="Times New Roman" w:eastAsia="Times New Roman" w:hAnsi="Times New Roman" w:cs="Times New Roman"/>
          <w:b/>
          <w:bCs/>
        </w:rPr>
        <w:t xml:space="preserve">: </w:t>
      </w:r>
      <w:r w:rsidRPr="007D425B">
        <w:rPr>
          <w:rFonts w:ascii="Times New Roman" w:eastAsia="Times New Roman" w:hAnsi="Times New Roman" w:cs="Times New Roman"/>
          <w:b/>
          <w:bCs/>
          <w:color w:val="000000" w:themeColor="text1"/>
        </w:rPr>
        <w:t>Interpretation of Kappa values proposed by Landis and Koch Kappa Interpretation</w:t>
      </w:r>
      <w:r w:rsidR="00831ACD">
        <w:rPr>
          <w:rFonts w:ascii="Times New Roman" w:eastAsia="Times New Roman" w:hAnsi="Times New Roman" w:cs="Times New Roman"/>
          <w:b/>
          <w:bCs/>
          <w:color w:val="000000" w:themeColor="text1"/>
        </w:rPr>
        <w:t xml:space="preserve"> (1977)</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520"/>
      </w:tblGrid>
      <w:tr w:rsidR="007D425B" w14:paraId="6BE0F5F1" w14:textId="77777777" w:rsidTr="00831ACD">
        <w:tc>
          <w:tcPr>
            <w:tcW w:w="1795" w:type="dxa"/>
            <w:tcBorders>
              <w:top w:val="single" w:sz="4" w:space="0" w:color="auto"/>
              <w:bottom w:val="single" w:sz="4" w:space="0" w:color="auto"/>
            </w:tcBorders>
          </w:tcPr>
          <w:p w14:paraId="2654E141" w14:textId="473D30A4" w:rsidR="007D425B" w:rsidRDefault="007D425B">
            <w:pPr>
              <w:spacing w:line="360" w:lineRule="auto"/>
              <w:rPr>
                <w:rFonts w:ascii="Times New Roman" w:eastAsia="Times New Roman" w:hAnsi="Times New Roman" w:cs="Times New Roman"/>
                <w:b/>
                <w:bCs/>
              </w:rPr>
            </w:pPr>
            <w:r>
              <w:rPr>
                <w:rFonts w:ascii="Times New Roman" w:eastAsia="Times New Roman" w:hAnsi="Times New Roman" w:cs="Times New Roman"/>
                <w:b/>
                <w:bCs/>
              </w:rPr>
              <w:t>Kappa</w:t>
            </w:r>
          </w:p>
        </w:tc>
        <w:tc>
          <w:tcPr>
            <w:tcW w:w="2520" w:type="dxa"/>
            <w:tcBorders>
              <w:top w:val="single" w:sz="4" w:space="0" w:color="auto"/>
              <w:bottom w:val="single" w:sz="4" w:space="0" w:color="auto"/>
            </w:tcBorders>
          </w:tcPr>
          <w:p w14:paraId="215242FF" w14:textId="65DE901F" w:rsidR="007D425B" w:rsidRDefault="007D425B">
            <w:pPr>
              <w:spacing w:line="360" w:lineRule="auto"/>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7D425B" w14:paraId="14A1E86E" w14:textId="77777777" w:rsidTr="00831ACD">
        <w:tc>
          <w:tcPr>
            <w:tcW w:w="1795" w:type="dxa"/>
            <w:tcBorders>
              <w:top w:val="single" w:sz="4" w:space="0" w:color="auto"/>
            </w:tcBorders>
          </w:tcPr>
          <w:p w14:paraId="30481F6E" w14:textId="323BB506"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&lt;0.00</w:t>
            </w:r>
          </w:p>
        </w:tc>
        <w:tc>
          <w:tcPr>
            <w:tcW w:w="2520" w:type="dxa"/>
            <w:tcBorders>
              <w:top w:val="single" w:sz="4" w:space="0" w:color="auto"/>
            </w:tcBorders>
          </w:tcPr>
          <w:p w14:paraId="59EA829F" w14:textId="74FF77B3"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Poor</w:t>
            </w:r>
          </w:p>
        </w:tc>
      </w:tr>
      <w:tr w:rsidR="007D425B" w14:paraId="7A7C83D6" w14:textId="77777777" w:rsidTr="00831ACD">
        <w:tc>
          <w:tcPr>
            <w:tcW w:w="1795" w:type="dxa"/>
          </w:tcPr>
          <w:p w14:paraId="225E6F32" w14:textId="79DF292F"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0.00-0.20</w:t>
            </w:r>
          </w:p>
        </w:tc>
        <w:tc>
          <w:tcPr>
            <w:tcW w:w="2520" w:type="dxa"/>
          </w:tcPr>
          <w:p w14:paraId="1BDCA396" w14:textId="398B3D3B"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Slight</w:t>
            </w:r>
          </w:p>
        </w:tc>
      </w:tr>
      <w:tr w:rsidR="007D425B" w14:paraId="10BBC7BA" w14:textId="77777777" w:rsidTr="00831ACD">
        <w:tc>
          <w:tcPr>
            <w:tcW w:w="1795" w:type="dxa"/>
          </w:tcPr>
          <w:p w14:paraId="15DA9A7C" w14:textId="5497E7D5"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0.21-0.40</w:t>
            </w:r>
          </w:p>
        </w:tc>
        <w:tc>
          <w:tcPr>
            <w:tcW w:w="2520" w:type="dxa"/>
          </w:tcPr>
          <w:p w14:paraId="7E6556B1" w14:textId="25BEE8D9"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Fair</w:t>
            </w:r>
          </w:p>
        </w:tc>
      </w:tr>
      <w:tr w:rsidR="007D425B" w14:paraId="6BAA6463" w14:textId="77777777" w:rsidTr="00831ACD">
        <w:tc>
          <w:tcPr>
            <w:tcW w:w="1795" w:type="dxa"/>
          </w:tcPr>
          <w:p w14:paraId="3BFE602F" w14:textId="24C6A871"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0.41-0.60</w:t>
            </w:r>
          </w:p>
        </w:tc>
        <w:tc>
          <w:tcPr>
            <w:tcW w:w="2520" w:type="dxa"/>
          </w:tcPr>
          <w:p w14:paraId="28BCBCF9" w14:textId="2644E089"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Moderate</w:t>
            </w:r>
          </w:p>
        </w:tc>
      </w:tr>
      <w:tr w:rsidR="007D425B" w14:paraId="05ED835C" w14:textId="77777777" w:rsidTr="00831ACD">
        <w:tc>
          <w:tcPr>
            <w:tcW w:w="1795" w:type="dxa"/>
          </w:tcPr>
          <w:p w14:paraId="4D9FC6F7" w14:textId="12A9421B"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0.61-0.80</w:t>
            </w:r>
          </w:p>
        </w:tc>
        <w:tc>
          <w:tcPr>
            <w:tcW w:w="2520" w:type="dxa"/>
          </w:tcPr>
          <w:p w14:paraId="05A0D3E4" w14:textId="395C2A8F"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Substantial</w:t>
            </w:r>
          </w:p>
        </w:tc>
      </w:tr>
      <w:tr w:rsidR="007D425B" w14:paraId="44C4ED9A" w14:textId="77777777" w:rsidTr="00831ACD">
        <w:tc>
          <w:tcPr>
            <w:tcW w:w="1795" w:type="dxa"/>
          </w:tcPr>
          <w:p w14:paraId="7A92331F" w14:textId="52C75EA9"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0.81-1.00</w:t>
            </w:r>
          </w:p>
        </w:tc>
        <w:tc>
          <w:tcPr>
            <w:tcW w:w="2520" w:type="dxa"/>
          </w:tcPr>
          <w:p w14:paraId="55C013D0" w14:textId="63E27186" w:rsidR="007D425B" w:rsidRPr="007D425B" w:rsidRDefault="007D425B">
            <w:pPr>
              <w:spacing w:line="360" w:lineRule="auto"/>
              <w:rPr>
                <w:rFonts w:ascii="Times New Roman" w:eastAsia="Times New Roman" w:hAnsi="Times New Roman" w:cs="Times New Roman"/>
              </w:rPr>
            </w:pPr>
            <w:r w:rsidRPr="007D425B">
              <w:rPr>
                <w:rFonts w:ascii="Times New Roman" w:eastAsia="Times New Roman" w:hAnsi="Times New Roman" w:cs="Times New Roman"/>
              </w:rPr>
              <w:t>Almost perfect</w:t>
            </w:r>
          </w:p>
        </w:tc>
      </w:tr>
    </w:tbl>
    <w:p w14:paraId="2127456C" w14:textId="77777777" w:rsidR="007D425B" w:rsidRPr="007D425B" w:rsidRDefault="007D425B">
      <w:pPr>
        <w:spacing w:line="360" w:lineRule="auto"/>
        <w:rPr>
          <w:rFonts w:ascii="Times New Roman" w:eastAsia="Times New Roman" w:hAnsi="Times New Roman" w:cs="Times New Roman"/>
          <w:b/>
          <w:bCs/>
        </w:rPr>
      </w:pPr>
    </w:p>
    <w:p w14:paraId="0C7C038B" w14:textId="7611C7D0" w:rsidR="009B7769" w:rsidRPr="004019DD" w:rsidRDefault="009B7769">
      <w:pPr>
        <w:spacing w:line="360" w:lineRule="auto"/>
        <w:rPr>
          <w:rFonts w:ascii="Times New Roman" w:eastAsia="Times New Roman" w:hAnsi="Times New Roman" w:cs="Times New Roman"/>
        </w:rPr>
      </w:pPr>
    </w:p>
    <w:p w14:paraId="3B647590" w14:textId="77777777" w:rsidR="00290AF7" w:rsidRDefault="00290AF7">
      <w:pPr>
        <w:spacing w:line="360" w:lineRule="auto"/>
        <w:rPr>
          <w:rFonts w:ascii="Times New Roman" w:eastAsia="Times New Roman" w:hAnsi="Times New Roman" w:cs="Times New Roman"/>
          <w:b/>
          <w:bCs/>
        </w:rPr>
      </w:pPr>
      <w:r>
        <w:rPr>
          <w:rFonts w:ascii="Times New Roman" w:eastAsia="Times New Roman" w:hAnsi="Times New Roman" w:cs="Times New Roman"/>
          <w:b/>
          <w:bCs/>
        </w:rPr>
        <w:br w:type="page"/>
      </w:r>
    </w:p>
    <w:p w14:paraId="39AB611C" w14:textId="77777777" w:rsidR="00290AF7" w:rsidRDefault="00290AF7">
      <w:pPr>
        <w:spacing w:line="360" w:lineRule="auto"/>
        <w:rPr>
          <w:rFonts w:ascii="Times New Roman" w:eastAsia="Times New Roman" w:hAnsi="Times New Roman" w:cs="Times New Roman"/>
          <w:b/>
          <w:bCs/>
        </w:rPr>
        <w:sectPr w:rsidR="00290AF7">
          <w:footerReference w:type="default" r:id="rId29"/>
          <w:footerReference w:type="first" r:id="rId30"/>
          <w:pgSz w:w="12240" w:h="15840"/>
          <w:pgMar w:top="1440" w:right="1440" w:bottom="1440" w:left="1440" w:header="720" w:footer="720" w:gutter="0"/>
          <w:pgNumType w:start="1"/>
          <w:cols w:space="720"/>
        </w:sectPr>
      </w:pPr>
    </w:p>
    <w:p w14:paraId="77E0230A" w14:textId="02B9217F" w:rsidR="00381C69" w:rsidRPr="00290AF7" w:rsidRDefault="00290AF7">
      <w:pPr>
        <w:spacing w:line="360" w:lineRule="auto"/>
        <w:rPr>
          <w:rFonts w:ascii="Times New Roman" w:eastAsia="Times New Roman" w:hAnsi="Times New Roman" w:cs="Times New Roman"/>
          <w:b/>
          <w:bCs/>
        </w:rPr>
      </w:pPr>
      <w:r w:rsidRPr="00290AF7">
        <w:rPr>
          <w:rFonts w:ascii="Times New Roman" w:eastAsia="Times New Roman" w:hAnsi="Times New Roman" w:cs="Times New Roman"/>
          <w:b/>
          <w:bCs/>
        </w:rPr>
        <w:lastRenderedPageBreak/>
        <w:t xml:space="preserve">Appendix </w:t>
      </w:r>
      <w:r w:rsidR="007D425B">
        <w:rPr>
          <w:rFonts w:ascii="Times New Roman" w:eastAsia="Times New Roman" w:hAnsi="Times New Roman" w:cs="Times New Roman"/>
          <w:b/>
          <w:bCs/>
        </w:rPr>
        <w:t>E</w:t>
      </w:r>
      <w:r w:rsidRPr="00290AF7">
        <w:rPr>
          <w:rFonts w:ascii="Times New Roman" w:eastAsia="Times New Roman" w:hAnsi="Times New Roman" w:cs="Times New Roman"/>
          <w:b/>
          <w:bCs/>
        </w:rPr>
        <w:t>: Data analysis from feedback form</w:t>
      </w:r>
    </w:p>
    <w:tbl>
      <w:tblPr>
        <w:tblW w:w="143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7"/>
        <w:gridCol w:w="43"/>
        <w:gridCol w:w="2142"/>
        <w:gridCol w:w="18"/>
        <w:gridCol w:w="2026"/>
        <w:gridCol w:w="44"/>
        <w:gridCol w:w="1980"/>
        <w:gridCol w:w="31"/>
        <w:gridCol w:w="2119"/>
        <w:gridCol w:w="10"/>
        <w:gridCol w:w="2160"/>
        <w:gridCol w:w="2070"/>
      </w:tblGrid>
      <w:tr w:rsidR="00643A49" w:rsidRPr="00E921BF" w14:paraId="61B7FDC4" w14:textId="77777777" w:rsidTr="00774C2D">
        <w:trPr>
          <w:trHeight w:val="223"/>
        </w:trPr>
        <w:tc>
          <w:tcPr>
            <w:tcW w:w="1667" w:type="dxa"/>
            <w:tcMar>
              <w:top w:w="100" w:type="dxa"/>
              <w:left w:w="100" w:type="dxa"/>
              <w:bottom w:w="100" w:type="dxa"/>
              <w:right w:w="100" w:type="dxa"/>
            </w:tcMar>
            <w:hideMark/>
          </w:tcPr>
          <w:p w14:paraId="6263EB9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Category</w:t>
            </w:r>
          </w:p>
        </w:tc>
        <w:tc>
          <w:tcPr>
            <w:tcW w:w="2185" w:type="dxa"/>
            <w:gridSpan w:val="2"/>
            <w:tcMar>
              <w:top w:w="100" w:type="dxa"/>
              <w:left w:w="100" w:type="dxa"/>
              <w:bottom w:w="100" w:type="dxa"/>
              <w:right w:w="100" w:type="dxa"/>
            </w:tcMar>
            <w:hideMark/>
          </w:tcPr>
          <w:p w14:paraId="2E525F4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1</w:t>
            </w:r>
          </w:p>
        </w:tc>
        <w:tc>
          <w:tcPr>
            <w:tcW w:w="2044" w:type="dxa"/>
            <w:gridSpan w:val="2"/>
            <w:tcMar>
              <w:top w:w="100" w:type="dxa"/>
              <w:left w:w="100" w:type="dxa"/>
              <w:bottom w:w="100" w:type="dxa"/>
              <w:right w:w="100" w:type="dxa"/>
            </w:tcMar>
            <w:hideMark/>
          </w:tcPr>
          <w:p w14:paraId="291E8CC0"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2</w:t>
            </w:r>
          </w:p>
        </w:tc>
        <w:tc>
          <w:tcPr>
            <w:tcW w:w="2055" w:type="dxa"/>
            <w:gridSpan w:val="3"/>
            <w:tcMar>
              <w:top w:w="100" w:type="dxa"/>
              <w:left w:w="100" w:type="dxa"/>
              <w:bottom w:w="100" w:type="dxa"/>
              <w:right w:w="100" w:type="dxa"/>
            </w:tcMar>
            <w:hideMark/>
          </w:tcPr>
          <w:p w14:paraId="140A66B0"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3</w:t>
            </w:r>
          </w:p>
        </w:tc>
        <w:tc>
          <w:tcPr>
            <w:tcW w:w="2119" w:type="dxa"/>
            <w:tcMar>
              <w:top w:w="100" w:type="dxa"/>
              <w:left w:w="100" w:type="dxa"/>
              <w:bottom w:w="100" w:type="dxa"/>
              <w:right w:w="100" w:type="dxa"/>
            </w:tcMar>
            <w:hideMark/>
          </w:tcPr>
          <w:p w14:paraId="6E12259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4</w:t>
            </w:r>
          </w:p>
        </w:tc>
        <w:tc>
          <w:tcPr>
            <w:tcW w:w="2170" w:type="dxa"/>
            <w:gridSpan w:val="2"/>
            <w:tcMar>
              <w:top w:w="100" w:type="dxa"/>
              <w:left w:w="100" w:type="dxa"/>
              <w:bottom w:w="100" w:type="dxa"/>
              <w:right w:w="100" w:type="dxa"/>
            </w:tcMar>
            <w:hideMark/>
          </w:tcPr>
          <w:p w14:paraId="4939A9F0"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5</w:t>
            </w:r>
          </w:p>
        </w:tc>
        <w:tc>
          <w:tcPr>
            <w:tcW w:w="2070" w:type="dxa"/>
            <w:tcMar>
              <w:top w:w="100" w:type="dxa"/>
              <w:left w:w="100" w:type="dxa"/>
              <w:bottom w:w="100" w:type="dxa"/>
              <w:right w:w="100" w:type="dxa"/>
            </w:tcMar>
            <w:hideMark/>
          </w:tcPr>
          <w:p w14:paraId="44393521"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6</w:t>
            </w:r>
          </w:p>
        </w:tc>
      </w:tr>
      <w:tr w:rsidR="00643A49" w:rsidRPr="00E921BF" w14:paraId="34F9E8CC" w14:textId="77777777" w:rsidTr="00774C2D">
        <w:trPr>
          <w:trHeight w:val="1258"/>
        </w:trPr>
        <w:tc>
          <w:tcPr>
            <w:tcW w:w="1667" w:type="dxa"/>
            <w:tcMar>
              <w:top w:w="100" w:type="dxa"/>
              <w:left w:w="100" w:type="dxa"/>
              <w:bottom w:w="100" w:type="dxa"/>
              <w:right w:w="100" w:type="dxa"/>
            </w:tcMar>
            <w:hideMark/>
          </w:tcPr>
          <w:p w14:paraId="6A8F2CA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Changes made after using ChatGPT</w:t>
            </w:r>
          </w:p>
        </w:tc>
        <w:tc>
          <w:tcPr>
            <w:tcW w:w="2185" w:type="dxa"/>
            <w:gridSpan w:val="2"/>
            <w:tcMar>
              <w:top w:w="100" w:type="dxa"/>
              <w:left w:w="100" w:type="dxa"/>
              <w:bottom w:w="100" w:type="dxa"/>
              <w:right w:w="100" w:type="dxa"/>
            </w:tcMar>
            <w:hideMark/>
          </w:tcPr>
          <w:p w14:paraId="11B1FF4F"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vocabulary, idea development, and improved coherence through transitions</w:t>
            </w:r>
          </w:p>
        </w:tc>
        <w:tc>
          <w:tcPr>
            <w:tcW w:w="2044" w:type="dxa"/>
            <w:gridSpan w:val="2"/>
            <w:tcMar>
              <w:top w:w="100" w:type="dxa"/>
              <w:left w:w="100" w:type="dxa"/>
              <w:bottom w:w="100" w:type="dxa"/>
              <w:right w:w="100" w:type="dxa"/>
            </w:tcMar>
            <w:hideMark/>
          </w:tcPr>
          <w:p w14:paraId="749C22F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vocabulary, paraphrasing, and smoother phrasing</w:t>
            </w:r>
          </w:p>
        </w:tc>
        <w:tc>
          <w:tcPr>
            <w:tcW w:w="2055" w:type="dxa"/>
            <w:gridSpan w:val="3"/>
            <w:tcMar>
              <w:top w:w="100" w:type="dxa"/>
              <w:left w:w="100" w:type="dxa"/>
              <w:bottom w:w="100" w:type="dxa"/>
              <w:right w:w="100" w:type="dxa"/>
            </w:tcMar>
            <w:hideMark/>
          </w:tcPr>
          <w:p w14:paraId="24F6FA9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Focused mainly on idea development and adding clarification to weak points</w:t>
            </w:r>
          </w:p>
        </w:tc>
        <w:tc>
          <w:tcPr>
            <w:tcW w:w="2119" w:type="dxa"/>
            <w:tcMar>
              <w:top w:w="100" w:type="dxa"/>
              <w:left w:w="100" w:type="dxa"/>
              <w:bottom w:w="100" w:type="dxa"/>
              <w:right w:w="100" w:type="dxa"/>
            </w:tcMar>
            <w:hideMark/>
          </w:tcPr>
          <w:p w14:paraId="31F8FD3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Made minor grammar edits only (tense, verb forms)</w:t>
            </w:r>
          </w:p>
        </w:tc>
        <w:tc>
          <w:tcPr>
            <w:tcW w:w="2170" w:type="dxa"/>
            <w:gridSpan w:val="2"/>
            <w:tcMar>
              <w:top w:w="100" w:type="dxa"/>
              <w:left w:w="100" w:type="dxa"/>
              <w:bottom w:w="100" w:type="dxa"/>
              <w:right w:w="100" w:type="dxa"/>
            </w:tcMar>
            <w:hideMark/>
          </w:tcPr>
          <w:p w14:paraId="381769A5"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Corrected grammar errors, upgraded vocabulary for academic tone</w:t>
            </w:r>
          </w:p>
        </w:tc>
        <w:tc>
          <w:tcPr>
            <w:tcW w:w="2070" w:type="dxa"/>
            <w:tcMar>
              <w:top w:w="100" w:type="dxa"/>
              <w:left w:w="100" w:type="dxa"/>
              <w:bottom w:w="100" w:type="dxa"/>
              <w:right w:w="100" w:type="dxa"/>
            </w:tcMar>
            <w:hideMark/>
          </w:tcPr>
          <w:p w14:paraId="753CB508"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Improved vocabulary choices and adjusted transitions for paragraph clarity</w:t>
            </w:r>
          </w:p>
        </w:tc>
      </w:tr>
      <w:tr w:rsidR="00643A49" w:rsidRPr="00E921BF" w14:paraId="18F1E474" w14:textId="77777777" w:rsidTr="00774C2D">
        <w:trPr>
          <w:trHeight w:val="1546"/>
        </w:trPr>
        <w:tc>
          <w:tcPr>
            <w:tcW w:w="1667" w:type="dxa"/>
            <w:tcMar>
              <w:top w:w="100" w:type="dxa"/>
              <w:left w:w="100" w:type="dxa"/>
              <w:bottom w:w="100" w:type="dxa"/>
              <w:right w:w="100" w:type="dxa"/>
            </w:tcMar>
            <w:hideMark/>
          </w:tcPr>
          <w:p w14:paraId="72649B5F"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Main improvements reported</w:t>
            </w:r>
          </w:p>
        </w:tc>
        <w:tc>
          <w:tcPr>
            <w:tcW w:w="2185" w:type="dxa"/>
            <w:gridSpan w:val="2"/>
            <w:tcMar>
              <w:top w:w="100" w:type="dxa"/>
              <w:left w:w="100" w:type="dxa"/>
              <w:bottom w:w="100" w:type="dxa"/>
              <w:right w:w="100" w:type="dxa"/>
            </w:tcMar>
            <w:hideMark/>
          </w:tcPr>
          <w:p w14:paraId="18A96D5F"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Fixed verb tense and sentence structure errors; used more academic words; improved transitions</w:t>
            </w:r>
          </w:p>
        </w:tc>
        <w:tc>
          <w:tcPr>
            <w:tcW w:w="2044" w:type="dxa"/>
            <w:gridSpan w:val="2"/>
            <w:tcMar>
              <w:top w:w="100" w:type="dxa"/>
              <w:left w:w="100" w:type="dxa"/>
              <w:bottom w:w="100" w:type="dxa"/>
              <w:right w:w="100" w:type="dxa"/>
            </w:tcMar>
            <w:hideMark/>
          </w:tcPr>
          <w:p w14:paraId="36D591A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Clearer sentences, stronger vocabulary, and more logical introductions and conclusions</w:t>
            </w:r>
          </w:p>
        </w:tc>
        <w:tc>
          <w:tcPr>
            <w:tcW w:w="2055" w:type="dxa"/>
            <w:gridSpan w:val="3"/>
            <w:tcMar>
              <w:top w:w="100" w:type="dxa"/>
              <w:left w:w="100" w:type="dxa"/>
              <w:bottom w:w="100" w:type="dxa"/>
              <w:right w:w="100" w:type="dxa"/>
            </w:tcMar>
            <w:hideMark/>
          </w:tcPr>
          <w:p w14:paraId="3A429495"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Expanded underdeveloped arguments and improved clarity between points</w:t>
            </w:r>
          </w:p>
        </w:tc>
        <w:tc>
          <w:tcPr>
            <w:tcW w:w="2119" w:type="dxa"/>
            <w:tcMar>
              <w:top w:w="100" w:type="dxa"/>
              <w:left w:w="100" w:type="dxa"/>
              <w:bottom w:w="100" w:type="dxa"/>
              <w:right w:w="100" w:type="dxa"/>
            </w:tcMar>
            <w:hideMark/>
          </w:tcPr>
          <w:p w14:paraId="274ADFD6"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Fixed basic grammar issues like subject–verb agreement</w:t>
            </w:r>
          </w:p>
        </w:tc>
        <w:tc>
          <w:tcPr>
            <w:tcW w:w="2170" w:type="dxa"/>
            <w:gridSpan w:val="2"/>
            <w:tcMar>
              <w:top w:w="100" w:type="dxa"/>
              <w:left w:w="100" w:type="dxa"/>
              <w:bottom w:w="100" w:type="dxa"/>
              <w:right w:w="100" w:type="dxa"/>
            </w:tcMar>
            <w:hideMark/>
          </w:tcPr>
          <w:p w14:paraId="7E79E80F"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Improved lexical resource with more precise word choices; eliminated redundancy</w:t>
            </w:r>
          </w:p>
        </w:tc>
        <w:tc>
          <w:tcPr>
            <w:tcW w:w="2070" w:type="dxa"/>
            <w:tcMar>
              <w:top w:w="100" w:type="dxa"/>
              <w:left w:w="100" w:type="dxa"/>
              <w:bottom w:w="100" w:type="dxa"/>
              <w:right w:w="100" w:type="dxa"/>
            </w:tcMar>
            <w:hideMark/>
          </w:tcPr>
          <w:p w14:paraId="25C8870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Better flow between ideas; refined topic sentences and paragraph unity</w:t>
            </w:r>
          </w:p>
        </w:tc>
      </w:tr>
      <w:tr w:rsidR="00643A49" w:rsidRPr="00E921BF" w14:paraId="480C0EFF" w14:textId="77777777" w:rsidTr="00774C2D">
        <w:trPr>
          <w:trHeight w:val="1141"/>
        </w:trPr>
        <w:tc>
          <w:tcPr>
            <w:tcW w:w="1667" w:type="dxa"/>
            <w:tcMar>
              <w:top w:w="100" w:type="dxa"/>
              <w:left w:w="100" w:type="dxa"/>
              <w:bottom w:w="100" w:type="dxa"/>
              <w:right w:w="100" w:type="dxa"/>
            </w:tcMar>
            <w:hideMark/>
          </w:tcPr>
          <w:p w14:paraId="12D5EAB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Usefulness of ChatGPT feedback</w:t>
            </w:r>
          </w:p>
        </w:tc>
        <w:tc>
          <w:tcPr>
            <w:tcW w:w="2185" w:type="dxa"/>
            <w:gridSpan w:val="2"/>
            <w:tcMar>
              <w:top w:w="100" w:type="dxa"/>
              <w:left w:w="100" w:type="dxa"/>
              <w:bottom w:w="100" w:type="dxa"/>
              <w:right w:w="100" w:type="dxa"/>
            </w:tcMar>
            <w:hideMark/>
          </w:tcPr>
          <w:p w14:paraId="339B4222"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Helpful for detecting small errors and making writing more fluent and academic</w:t>
            </w:r>
          </w:p>
        </w:tc>
        <w:tc>
          <w:tcPr>
            <w:tcW w:w="2044" w:type="dxa"/>
            <w:gridSpan w:val="2"/>
            <w:tcMar>
              <w:top w:w="100" w:type="dxa"/>
              <w:left w:w="100" w:type="dxa"/>
              <w:bottom w:w="100" w:type="dxa"/>
              <w:right w:w="100" w:type="dxa"/>
            </w:tcMar>
            <w:hideMark/>
          </w:tcPr>
          <w:p w14:paraId="6644D449"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Very useful in refining both sentence-level and paragraph-level logic</w:t>
            </w:r>
          </w:p>
        </w:tc>
        <w:tc>
          <w:tcPr>
            <w:tcW w:w="2055" w:type="dxa"/>
            <w:gridSpan w:val="3"/>
            <w:tcMar>
              <w:top w:w="100" w:type="dxa"/>
              <w:left w:w="100" w:type="dxa"/>
              <w:bottom w:w="100" w:type="dxa"/>
              <w:right w:w="100" w:type="dxa"/>
            </w:tcMar>
            <w:hideMark/>
          </w:tcPr>
          <w:p w14:paraId="7990EEB9"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Helped develop clearer argument structure and avoid repetition</w:t>
            </w:r>
          </w:p>
        </w:tc>
        <w:tc>
          <w:tcPr>
            <w:tcW w:w="2119" w:type="dxa"/>
            <w:tcMar>
              <w:top w:w="100" w:type="dxa"/>
              <w:left w:w="100" w:type="dxa"/>
              <w:bottom w:w="100" w:type="dxa"/>
              <w:right w:w="100" w:type="dxa"/>
            </w:tcMar>
            <w:hideMark/>
          </w:tcPr>
          <w:p w14:paraId="4823393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Useful for spotting and fixing grammar issues</w:t>
            </w:r>
          </w:p>
        </w:tc>
        <w:tc>
          <w:tcPr>
            <w:tcW w:w="2170" w:type="dxa"/>
            <w:gridSpan w:val="2"/>
            <w:tcMar>
              <w:top w:w="100" w:type="dxa"/>
              <w:left w:w="100" w:type="dxa"/>
              <w:bottom w:w="100" w:type="dxa"/>
              <w:right w:w="100" w:type="dxa"/>
            </w:tcMar>
            <w:hideMark/>
          </w:tcPr>
          <w:p w14:paraId="0A573007" w14:textId="2D4674B5"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 xml:space="preserve">Helped polish vocabulary, but needed </w:t>
            </w:r>
            <w:r w:rsidR="00774C2D" w:rsidRPr="00E921BF">
              <w:rPr>
                <w:rFonts w:ascii="Times New Roman" w:eastAsia="Times New Roman" w:hAnsi="Times New Roman" w:cs="Times New Roman"/>
                <w:sz w:val="22"/>
                <w:szCs w:val="22"/>
              </w:rPr>
              <w:t>more specific arguments</w:t>
            </w:r>
          </w:p>
        </w:tc>
        <w:tc>
          <w:tcPr>
            <w:tcW w:w="2070" w:type="dxa"/>
            <w:tcMar>
              <w:top w:w="100" w:type="dxa"/>
              <w:left w:w="100" w:type="dxa"/>
              <w:bottom w:w="100" w:type="dxa"/>
              <w:right w:w="100" w:type="dxa"/>
            </w:tcMar>
            <w:hideMark/>
          </w:tcPr>
          <w:p w14:paraId="4DDA3AB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Useful for phrasing suggestions and general fluency, but missed deeper logic issues</w:t>
            </w:r>
          </w:p>
        </w:tc>
      </w:tr>
      <w:tr w:rsidR="00643A49" w:rsidRPr="00E921BF" w14:paraId="042AA5D8" w14:textId="77777777" w:rsidTr="00774C2D">
        <w:trPr>
          <w:trHeight w:val="1348"/>
        </w:trPr>
        <w:tc>
          <w:tcPr>
            <w:tcW w:w="1667" w:type="dxa"/>
            <w:tcMar>
              <w:top w:w="100" w:type="dxa"/>
              <w:left w:w="100" w:type="dxa"/>
              <w:bottom w:w="100" w:type="dxa"/>
              <w:right w:w="100" w:type="dxa"/>
            </w:tcMar>
            <w:hideMark/>
          </w:tcPr>
          <w:p w14:paraId="11A8182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Trust in ChatGPT feedback</w:t>
            </w:r>
          </w:p>
        </w:tc>
        <w:tc>
          <w:tcPr>
            <w:tcW w:w="2185" w:type="dxa"/>
            <w:gridSpan w:val="2"/>
            <w:tcMar>
              <w:top w:w="100" w:type="dxa"/>
              <w:left w:w="100" w:type="dxa"/>
              <w:bottom w:w="100" w:type="dxa"/>
              <w:right w:w="100" w:type="dxa"/>
            </w:tcMar>
            <w:hideMark/>
          </w:tcPr>
          <w:p w14:paraId="78B3E0B1"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Somewhat reliable; results varied when using multiple AI tools</w:t>
            </w:r>
          </w:p>
        </w:tc>
        <w:tc>
          <w:tcPr>
            <w:tcW w:w="2044" w:type="dxa"/>
            <w:gridSpan w:val="2"/>
            <w:tcMar>
              <w:top w:w="100" w:type="dxa"/>
              <w:left w:w="100" w:type="dxa"/>
              <w:bottom w:w="100" w:type="dxa"/>
              <w:right w:w="100" w:type="dxa"/>
            </w:tcMar>
            <w:hideMark/>
          </w:tcPr>
          <w:p w14:paraId="27BFD38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Generally trustworthy but still reviewed against the original task</w:t>
            </w:r>
          </w:p>
        </w:tc>
        <w:tc>
          <w:tcPr>
            <w:tcW w:w="2055" w:type="dxa"/>
            <w:gridSpan w:val="3"/>
            <w:tcMar>
              <w:top w:w="100" w:type="dxa"/>
              <w:left w:w="100" w:type="dxa"/>
              <w:bottom w:w="100" w:type="dxa"/>
              <w:right w:w="100" w:type="dxa"/>
            </w:tcMar>
            <w:hideMark/>
          </w:tcPr>
          <w:p w14:paraId="05237569"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Limited trust in deeper content suggestions; mostly relied on AI for sentence-level issues</w:t>
            </w:r>
          </w:p>
        </w:tc>
        <w:tc>
          <w:tcPr>
            <w:tcW w:w="2119" w:type="dxa"/>
            <w:tcMar>
              <w:top w:w="100" w:type="dxa"/>
              <w:left w:w="100" w:type="dxa"/>
              <w:bottom w:w="100" w:type="dxa"/>
              <w:right w:w="100" w:type="dxa"/>
            </w:tcMar>
            <w:hideMark/>
          </w:tcPr>
          <w:p w14:paraId="3C5BDE90" w14:textId="5A0A46AD"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 xml:space="preserve">Trusted completely for simple </w:t>
            </w:r>
            <w:r w:rsidR="00774C2D" w:rsidRPr="00E921BF">
              <w:rPr>
                <w:rFonts w:ascii="Times New Roman" w:eastAsia="Times New Roman" w:hAnsi="Times New Roman" w:cs="Times New Roman"/>
                <w:sz w:val="22"/>
                <w:szCs w:val="22"/>
              </w:rPr>
              <w:t xml:space="preserve">grammar </w:t>
            </w:r>
            <w:r w:rsidRPr="00643A49">
              <w:rPr>
                <w:rFonts w:ascii="Times New Roman" w:eastAsia="Times New Roman" w:hAnsi="Times New Roman" w:cs="Times New Roman"/>
                <w:sz w:val="22"/>
                <w:szCs w:val="22"/>
              </w:rPr>
              <w:t>error correction</w:t>
            </w:r>
            <w:r w:rsidR="00774C2D" w:rsidRPr="00E921BF">
              <w:rPr>
                <w:rFonts w:ascii="Times New Roman" w:eastAsia="Times New Roman" w:hAnsi="Times New Roman" w:cs="Times New Roman"/>
                <w:sz w:val="22"/>
                <w:szCs w:val="22"/>
              </w:rPr>
              <w:t xml:space="preserve"> and word choice, improve readability</w:t>
            </w:r>
          </w:p>
        </w:tc>
        <w:tc>
          <w:tcPr>
            <w:tcW w:w="2170" w:type="dxa"/>
            <w:gridSpan w:val="2"/>
            <w:tcMar>
              <w:top w:w="100" w:type="dxa"/>
              <w:left w:w="100" w:type="dxa"/>
              <w:bottom w:w="100" w:type="dxa"/>
              <w:right w:w="100" w:type="dxa"/>
            </w:tcMar>
            <w:hideMark/>
          </w:tcPr>
          <w:p w14:paraId="2B76149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Trusted for vocabulary and grammar, but cautious about task alignment</w:t>
            </w:r>
          </w:p>
        </w:tc>
        <w:tc>
          <w:tcPr>
            <w:tcW w:w="2070" w:type="dxa"/>
            <w:tcMar>
              <w:top w:w="100" w:type="dxa"/>
              <w:left w:w="100" w:type="dxa"/>
              <w:bottom w:w="100" w:type="dxa"/>
              <w:right w:w="100" w:type="dxa"/>
            </w:tcMar>
            <w:hideMark/>
          </w:tcPr>
          <w:p w14:paraId="6C012D10"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Partially trusted; AI did not always understand the purpose of each paragraph</w:t>
            </w:r>
          </w:p>
        </w:tc>
      </w:tr>
      <w:tr w:rsidR="00643A49" w:rsidRPr="00E921BF" w14:paraId="646ADC9B" w14:textId="77777777" w:rsidTr="00774C2D">
        <w:trPr>
          <w:trHeight w:val="1438"/>
        </w:trPr>
        <w:tc>
          <w:tcPr>
            <w:tcW w:w="1667" w:type="dxa"/>
            <w:tcMar>
              <w:top w:w="100" w:type="dxa"/>
              <w:left w:w="100" w:type="dxa"/>
              <w:bottom w:w="100" w:type="dxa"/>
              <w:right w:w="100" w:type="dxa"/>
            </w:tcMar>
            <w:hideMark/>
          </w:tcPr>
          <w:p w14:paraId="7328F9A7"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Difficulties encountered</w:t>
            </w:r>
          </w:p>
        </w:tc>
        <w:tc>
          <w:tcPr>
            <w:tcW w:w="2185" w:type="dxa"/>
            <w:gridSpan w:val="2"/>
            <w:tcMar>
              <w:top w:w="100" w:type="dxa"/>
              <w:left w:w="100" w:type="dxa"/>
              <w:bottom w:w="100" w:type="dxa"/>
              <w:right w:w="100" w:type="dxa"/>
            </w:tcMar>
            <w:hideMark/>
          </w:tcPr>
          <w:p w14:paraId="05FE5FA0"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Feedback not always aligned with IELTS task demands</w:t>
            </w:r>
          </w:p>
        </w:tc>
        <w:tc>
          <w:tcPr>
            <w:tcW w:w="2044" w:type="dxa"/>
            <w:gridSpan w:val="2"/>
            <w:tcMar>
              <w:top w:w="100" w:type="dxa"/>
              <w:left w:w="100" w:type="dxa"/>
              <w:bottom w:w="100" w:type="dxa"/>
              <w:right w:w="100" w:type="dxa"/>
            </w:tcMar>
            <w:hideMark/>
          </w:tcPr>
          <w:p w14:paraId="0AA73C98"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Sometimes unclear why a particular sentence was flagged for revision</w:t>
            </w:r>
          </w:p>
        </w:tc>
        <w:tc>
          <w:tcPr>
            <w:tcW w:w="2055" w:type="dxa"/>
            <w:gridSpan w:val="3"/>
            <w:tcMar>
              <w:top w:w="100" w:type="dxa"/>
              <w:left w:w="100" w:type="dxa"/>
              <w:bottom w:w="100" w:type="dxa"/>
              <w:right w:w="100" w:type="dxa"/>
            </w:tcMar>
            <w:hideMark/>
          </w:tcPr>
          <w:p w14:paraId="4CCC40E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 major difficulties; used feedback selectively</w:t>
            </w:r>
          </w:p>
        </w:tc>
        <w:tc>
          <w:tcPr>
            <w:tcW w:w="2119" w:type="dxa"/>
            <w:tcMar>
              <w:top w:w="100" w:type="dxa"/>
              <w:left w:w="100" w:type="dxa"/>
              <w:bottom w:w="100" w:type="dxa"/>
              <w:right w:w="100" w:type="dxa"/>
            </w:tcMar>
            <w:hideMark/>
          </w:tcPr>
          <w:p w14:paraId="52E3964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 reported issues</w:t>
            </w:r>
          </w:p>
        </w:tc>
        <w:tc>
          <w:tcPr>
            <w:tcW w:w="2170" w:type="dxa"/>
            <w:gridSpan w:val="2"/>
            <w:tcMar>
              <w:top w:w="100" w:type="dxa"/>
              <w:left w:w="100" w:type="dxa"/>
              <w:bottom w:w="100" w:type="dxa"/>
              <w:right w:w="100" w:type="dxa"/>
            </w:tcMar>
            <w:hideMark/>
          </w:tcPr>
          <w:p w14:paraId="00099F0E" w14:textId="1F6CC66E"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AI missed subtle task misinterpretations and gave off-topic suggestions</w:t>
            </w:r>
          </w:p>
        </w:tc>
        <w:tc>
          <w:tcPr>
            <w:tcW w:w="2070" w:type="dxa"/>
            <w:tcMar>
              <w:top w:w="100" w:type="dxa"/>
              <w:left w:w="100" w:type="dxa"/>
              <w:bottom w:w="100" w:type="dxa"/>
              <w:right w:w="100" w:type="dxa"/>
            </w:tcMar>
            <w:hideMark/>
          </w:tcPr>
          <w:p w14:paraId="0C278D78"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Occasionally confusing phrasing or suggestions not relevant to task</w:t>
            </w:r>
          </w:p>
        </w:tc>
      </w:tr>
      <w:tr w:rsidR="00643A49" w:rsidRPr="00E921BF" w14:paraId="0F5C7EC9" w14:textId="77777777" w:rsidTr="00774C2D">
        <w:trPr>
          <w:trHeight w:val="304"/>
        </w:trPr>
        <w:tc>
          <w:tcPr>
            <w:tcW w:w="1667" w:type="dxa"/>
            <w:tcMar>
              <w:top w:w="100" w:type="dxa"/>
              <w:left w:w="100" w:type="dxa"/>
              <w:bottom w:w="100" w:type="dxa"/>
              <w:right w:w="100" w:type="dxa"/>
            </w:tcMar>
            <w:hideMark/>
          </w:tcPr>
          <w:p w14:paraId="729E0DA7"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Other tools used</w:t>
            </w:r>
          </w:p>
        </w:tc>
        <w:tc>
          <w:tcPr>
            <w:tcW w:w="2185" w:type="dxa"/>
            <w:gridSpan w:val="2"/>
            <w:tcMar>
              <w:top w:w="100" w:type="dxa"/>
              <w:left w:w="100" w:type="dxa"/>
              <w:bottom w:w="100" w:type="dxa"/>
              <w:right w:w="100" w:type="dxa"/>
            </w:tcMar>
            <w:hideMark/>
          </w:tcPr>
          <w:p w14:paraId="77B413EA" w14:textId="77777777" w:rsid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Write&amp;Improve, Lexibot</w:t>
            </w:r>
          </w:p>
          <w:p w14:paraId="38B78A29" w14:textId="77777777" w:rsidR="00C92117" w:rsidRDefault="00C92117" w:rsidP="00643A49">
            <w:pPr>
              <w:spacing w:after="0" w:line="240" w:lineRule="auto"/>
              <w:rPr>
                <w:rFonts w:ascii="Times New Roman" w:eastAsia="Times New Roman" w:hAnsi="Times New Roman" w:cs="Times New Roman"/>
                <w:sz w:val="22"/>
                <w:szCs w:val="22"/>
              </w:rPr>
            </w:pPr>
          </w:p>
          <w:p w14:paraId="3EBB60C2" w14:textId="77777777" w:rsidR="00C92117" w:rsidRDefault="00C92117" w:rsidP="00643A49">
            <w:pPr>
              <w:spacing w:after="0" w:line="240" w:lineRule="auto"/>
              <w:rPr>
                <w:rFonts w:ascii="Times New Roman" w:eastAsia="Times New Roman" w:hAnsi="Times New Roman" w:cs="Times New Roman"/>
                <w:sz w:val="22"/>
                <w:szCs w:val="22"/>
              </w:rPr>
            </w:pPr>
          </w:p>
          <w:p w14:paraId="347EA426" w14:textId="77777777" w:rsidR="00C92117" w:rsidRPr="00643A49" w:rsidRDefault="00C92117" w:rsidP="00643A49">
            <w:pPr>
              <w:spacing w:after="0" w:line="240" w:lineRule="auto"/>
              <w:rPr>
                <w:rFonts w:ascii="Times New Roman" w:eastAsia="Times New Roman" w:hAnsi="Times New Roman" w:cs="Times New Roman"/>
                <w:sz w:val="22"/>
                <w:szCs w:val="22"/>
              </w:rPr>
            </w:pPr>
          </w:p>
        </w:tc>
        <w:tc>
          <w:tcPr>
            <w:tcW w:w="2044" w:type="dxa"/>
            <w:gridSpan w:val="2"/>
            <w:tcMar>
              <w:top w:w="100" w:type="dxa"/>
              <w:left w:w="100" w:type="dxa"/>
              <w:bottom w:w="100" w:type="dxa"/>
              <w:right w:w="100" w:type="dxa"/>
            </w:tcMar>
            <w:hideMark/>
          </w:tcPr>
          <w:p w14:paraId="796C0F9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Gemini</w:t>
            </w:r>
          </w:p>
        </w:tc>
        <w:tc>
          <w:tcPr>
            <w:tcW w:w="2055" w:type="dxa"/>
            <w:gridSpan w:val="3"/>
            <w:tcMar>
              <w:top w:w="100" w:type="dxa"/>
              <w:left w:w="100" w:type="dxa"/>
              <w:bottom w:w="100" w:type="dxa"/>
              <w:right w:w="100" w:type="dxa"/>
            </w:tcMar>
            <w:hideMark/>
          </w:tcPr>
          <w:p w14:paraId="219C9A89" w14:textId="77777777" w:rsid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None</w:t>
            </w:r>
          </w:p>
          <w:p w14:paraId="4EDEE10C" w14:textId="77777777" w:rsidR="00E921BF" w:rsidRDefault="00E921BF" w:rsidP="00643A49">
            <w:pPr>
              <w:spacing w:after="0" w:line="240" w:lineRule="auto"/>
              <w:rPr>
                <w:rFonts w:ascii="Times New Roman" w:eastAsia="Times New Roman" w:hAnsi="Times New Roman" w:cs="Times New Roman"/>
                <w:sz w:val="22"/>
                <w:szCs w:val="22"/>
              </w:rPr>
            </w:pPr>
          </w:p>
          <w:p w14:paraId="73F58F65" w14:textId="77777777" w:rsidR="00E921BF" w:rsidRDefault="00E921BF" w:rsidP="00643A49">
            <w:pPr>
              <w:spacing w:after="0" w:line="240" w:lineRule="auto"/>
              <w:rPr>
                <w:rFonts w:ascii="Times New Roman" w:eastAsia="Times New Roman" w:hAnsi="Times New Roman" w:cs="Times New Roman"/>
                <w:sz w:val="22"/>
                <w:szCs w:val="22"/>
              </w:rPr>
            </w:pPr>
          </w:p>
          <w:p w14:paraId="419FAA4A" w14:textId="77777777" w:rsidR="00E921BF" w:rsidRPr="00643A49" w:rsidRDefault="00E921BF" w:rsidP="00643A49">
            <w:pPr>
              <w:spacing w:after="0" w:line="240" w:lineRule="auto"/>
              <w:rPr>
                <w:rFonts w:ascii="Times New Roman" w:eastAsia="Times New Roman" w:hAnsi="Times New Roman" w:cs="Times New Roman"/>
                <w:sz w:val="22"/>
                <w:szCs w:val="22"/>
              </w:rPr>
            </w:pPr>
          </w:p>
        </w:tc>
        <w:tc>
          <w:tcPr>
            <w:tcW w:w="2119" w:type="dxa"/>
            <w:tcMar>
              <w:top w:w="100" w:type="dxa"/>
              <w:left w:w="100" w:type="dxa"/>
              <w:bottom w:w="100" w:type="dxa"/>
              <w:right w:w="100" w:type="dxa"/>
            </w:tcMar>
            <w:hideMark/>
          </w:tcPr>
          <w:p w14:paraId="39F272B3" w14:textId="77777777" w:rsid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None</w:t>
            </w:r>
          </w:p>
          <w:p w14:paraId="65383041" w14:textId="77777777" w:rsidR="002C39EB" w:rsidRDefault="002C39EB" w:rsidP="00643A49">
            <w:pPr>
              <w:spacing w:after="0" w:line="240" w:lineRule="auto"/>
              <w:rPr>
                <w:rFonts w:ascii="Times New Roman" w:eastAsia="Times New Roman" w:hAnsi="Times New Roman" w:cs="Times New Roman"/>
                <w:sz w:val="22"/>
                <w:szCs w:val="22"/>
              </w:rPr>
            </w:pPr>
          </w:p>
          <w:p w14:paraId="12647224" w14:textId="77777777" w:rsidR="002C39EB" w:rsidRDefault="002C39EB" w:rsidP="00643A49">
            <w:pPr>
              <w:spacing w:after="0" w:line="240" w:lineRule="auto"/>
              <w:rPr>
                <w:rFonts w:ascii="Times New Roman" w:eastAsia="Times New Roman" w:hAnsi="Times New Roman" w:cs="Times New Roman"/>
                <w:sz w:val="22"/>
                <w:szCs w:val="22"/>
              </w:rPr>
            </w:pPr>
          </w:p>
          <w:p w14:paraId="49F2B4BD" w14:textId="77777777" w:rsidR="002C39EB" w:rsidRDefault="002C39EB" w:rsidP="00643A49">
            <w:pPr>
              <w:spacing w:after="0" w:line="240" w:lineRule="auto"/>
              <w:rPr>
                <w:rFonts w:ascii="Times New Roman" w:eastAsia="Times New Roman" w:hAnsi="Times New Roman" w:cs="Times New Roman"/>
                <w:sz w:val="22"/>
                <w:szCs w:val="22"/>
              </w:rPr>
            </w:pPr>
          </w:p>
          <w:p w14:paraId="2554B1D3" w14:textId="77777777" w:rsidR="002C39EB" w:rsidRPr="00643A49" w:rsidRDefault="002C39EB" w:rsidP="00643A49">
            <w:pPr>
              <w:spacing w:after="0" w:line="240" w:lineRule="auto"/>
              <w:rPr>
                <w:rFonts w:ascii="Times New Roman" w:eastAsia="Times New Roman" w:hAnsi="Times New Roman" w:cs="Times New Roman"/>
                <w:sz w:val="22"/>
                <w:szCs w:val="22"/>
              </w:rPr>
            </w:pPr>
          </w:p>
        </w:tc>
        <w:tc>
          <w:tcPr>
            <w:tcW w:w="2170" w:type="dxa"/>
            <w:gridSpan w:val="2"/>
            <w:tcMar>
              <w:top w:w="100" w:type="dxa"/>
              <w:left w:w="100" w:type="dxa"/>
              <w:bottom w:w="100" w:type="dxa"/>
              <w:right w:w="100" w:type="dxa"/>
            </w:tcMar>
            <w:hideMark/>
          </w:tcPr>
          <w:p w14:paraId="3D36B66E" w14:textId="3A411A55"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Grammarly</w:t>
            </w:r>
            <w:r w:rsidR="00E921BF" w:rsidRPr="00E921BF">
              <w:rPr>
                <w:rFonts w:ascii="Times New Roman" w:eastAsia="Times New Roman" w:hAnsi="Times New Roman" w:cs="Times New Roman"/>
                <w:sz w:val="22"/>
                <w:szCs w:val="22"/>
              </w:rPr>
              <w:t xml:space="preserve"> – inconsistent feedback</w:t>
            </w:r>
          </w:p>
        </w:tc>
        <w:tc>
          <w:tcPr>
            <w:tcW w:w="2070" w:type="dxa"/>
            <w:tcMar>
              <w:top w:w="100" w:type="dxa"/>
              <w:left w:w="100" w:type="dxa"/>
              <w:bottom w:w="100" w:type="dxa"/>
              <w:right w:w="100" w:type="dxa"/>
            </w:tcMar>
            <w:hideMark/>
          </w:tcPr>
          <w:p w14:paraId="7BC8554C" w14:textId="77777777" w:rsid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Lexibot</w:t>
            </w:r>
            <w:r w:rsidR="00E921BF" w:rsidRPr="00E921BF">
              <w:rPr>
                <w:rFonts w:ascii="Times New Roman" w:eastAsia="Times New Roman" w:hAnsi="Times New Roman" w:cs="Times New Roman"/>
                <w:sz w:val="22"/>
                <w:szCs w:val="22"/>
              </w:rPr>
              <w:t xml:space="preserve"> – inconsistent feedback</w:t>
            </w:r>
          </w:p>
          <w:p w14:paraId="77017E70" w14:textId="1000EC6F" w:rsidR="00D5785D" w:rsidRPr="00643A49" w:rsidRDefault="00D5785D" w:rsidP="00643A49">
            <w:pPr>
              <w:spacing w:after="0" w:line="240" w:lineRule="auto"/>
              <w:rPr>
                <w:rFonts w:ascii="Times New Roman" w:eastAsia="Times New Roman" w:hAnsi="Times New Roman" w:cs="Times New Roman"/>
                <w:sz w:val="22"/>
                <w:szCs w:val="22"/>
              </w:rPr>
            </w:pPr>
          </w:p>
        </w:tc>
      </w:tr>
      <w:tr w:rsidR="00643A49" w:rsidRPr="00E921BF" w14:paraId="185D9FAA" w14:textId="77777777" w:rsidTr="00774C2D">
        <w:trPr>
          <w:trHeight w:val="124"/>
        </w:trPr>
        <w:tc>
          <w:tcPr>
            <w:tcW w:w="1710" w:type="dxa"/>
            <w:gridSpan w:val="2"/>
            <w:tcMar>
              <w:top w:w="100" w:type="dxa"/>
              <w:left w:w="100" w:type="dxa"/>
              <w:bottom w:w="100" w:type="dxa"/>
              <w:right w:w="100" w:type="dxa"/>
            </w:tcMar>
            <w:hideMark/>
          </w:tcPr>
          <w:p w14:paraId="2DF82366"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Category</w:t>
            </w:r>
          </w:p>
        </w:tc>
        <w:tc>
          <w:tcPr>
            <w:tcW w:w="2160" w:type="dxa"/>
            <w:gridSpan w:val="2"/>
            <w:tcMar>
              <w:top w:w="100" w:type="dxa"/>
              <w:left w:w="100" w:type="dxa"/>
              <w:bottom w:w="100" w:type="dxa"/>
              <w:right w:w="100" w:type="dxa"/>
            </w:tcMar>
            <w:hideMark/>
          </w:tcPr>
          <w:p w14:paraId="2372CA76"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7</w:t>
            </w:r>
          </w:p>
        </w:tc>
        <w:tc>
          <w:tcPr>
            <w:tcW w:w="2070" w:type="dxa"/>
            <w:gridSpan w:val="2"/>
            <w:tcMar>
              <w:top w:w="100" w:type="dxa"/>
              <w:left w:w="100" w:type="dxa"/>
              <w:bottom w:w="100" w:type="dxa"/>
              <w:right w:w="100" w:type="dxa"/>
            </w:tcMar>
            <w:hideMark/>
          </w:tcPr>
          <w:p w14:paraId="05CDD282"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8</w:t>
            </w:r>
          </w:p>
        </w:tc>
        <w:tc>
          <w:tcPr>
            <w:tcW w:w="1980" w:type="dxa"/>
            <w:tcMar>
              <w:top w:w="100" w:type="dxa"/>
              <w:left w:w="100" w:type="dxa"/>
              <w:bottom w:w="100" w:type="dxa"/>
              <w:right w:w="100" w:type="dxa"/>
            </w:tcMar>
            <w:hideMark/>
          </w:tcPr>
          <w:p w14:paraId="44117D33"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9</w:t>
            </w:r>
          </w:p>
        </w:tc>
        <w:tc>
          <w:tcPr>
            <w:tcW w:w="2160" w:type="dxa"/>
            <w:gridSpan w:val="3"/>
            <w:tcMar>
              <w:top w:w="100" w:type="dxa"/>
              <w:left w:w="100" w:type="dxa"/>
              <w:bottom w:w="100" w:type="dxa"/>
              <w:right w:w="100" w:type="dxa"/>
            </w:tcMar>
            <w:hideMark/>
          </w:tcPr>
          <w:p w14:paraId="6DFCDB4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10</w:t>
            </w:r>
          </w:p>
        </w:tc>
        <w:tc>
          <w:tcPr>
            <w:tcW w:w="2160" w:type="dxa"/>
            <w:tcMar>
              <w:top w:w="100" w:type="dxa"/>
              <w:left w:w="100" w:type="dxa"/>
              <w:bottom w:w="100" w:type="dxa"/>
              <w:right w:w="100" w:type="dxa"/>
            </w:tcMar>
            <w:hideMark/>
          </w:tcPr>
          <w:p w14:paraId="187607A5"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11</w:t>
            </w:r>
          </w:p>
        </w:tc>
        <w:tc>
          <w:tcPr>
            <w:tcW w:w="2070" w:type="dxa"/>
            <w:tcMar>
              <w:top w:w="100" w:type="dxa"/>
              <w:left w:w="100" w:type="dxa"/>
              <w:bottom w:w="100" w:type="dxa"/>
              <w:right w:w="100" w:type="dxa"/>
            </w:tcMar>
            <w:hideMark/>
          </w:tcPr>
          <w:p w14:paraId="0310035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Student 12</w:t>
            </w:r>
          </w:p>
        </w:tc>
      </w:tr>
      <w:tr w:rsidR="00643A49" w:rsidRPr="00E921BF" w14:paraId="620FE967" w14:textId="77777777" w:rsidTr="00774C2D">
        <w:trPr>
          <w:trHeight w:val="1078"/>
        </w:trPr>
        <w:tc>
          <w:tcPr>
            <w:tcW w:w="1710" w:type="dxa"/>
            <w:gridSpan w:val="2"/>
            <w:tcMar>
              <w:top w:w="100" w:type="dxa"/>
              <w:left w:w="100" w:type="dxa"/>
              <w:bottom w:w="100" w:type="dxa"/>
              <w:right w:w="100" w:type="dxa"/>
            </w:tcMar>
            <w:hideMark/>
          </w:tcPr>
          <w:p w14:paraId="5AC2FBE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lastRenderedPageBreak/>
              <w:t>Changes made after using ChatGPT</w:t>
            </w:r>
          </w:p>
        </w:tc>
        <w:tc>
          <w:tcPr>
            <w:tcW w:w="2160" w:type="dxa"/>
            <w:gridSpan w:val="2"/>
            <w:tcMar>
              <w:top w:w="100" w:type="dxa"/>
              <w:left w:w="100" w:type="dxa"/>
              <w:bottom w:w="100" w:type="dxa"/>
              <w:right w:w="100" w:type="dxa"/>
            </w:tcMar>
            <w:hideMark/>
          </w:tcPr>
          <w:p w14:paraId="0547824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paraphrasing, added transition phrases for better cohesion</w:t>
            </w:r>
          </w:p>
        </w:tc>
        <w:tc>
          <w:tcPr>
            <w:tcW w:w="2070" w:type="dxa"/>
            <w:gridSpan w:val="2"/>
            <w:tcMar>
              <w:top w:w="100" w:type="dxa"/>
              <w:left w:w="100" w:type="dxa"/>
              <w:bottom w:w="100" w:type="dxa"/>
              <w:right w:w="100" w:type="dxa"/>
            </w:tcMar>
            <w:hideMark/>
          </w:tcPr>
          <w:p w14:paraId="235E773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and tone adjustments for a more formal academic style</w:t>
            </w:r>
          </w:p>
        </w:tc>
        <w:tc>
          <w:tcPr>
            <w:tcW w:w="1980" w:type="dxa"/>
            <w:tcMar>
              <w:top w:w="100" w:type="dxa"/>
              <w:left w:w="100" w:type="dxa"/>
              <w:bottom w:w="100" w:type="dxa"/>
              <w:right w:w="100" w:type="dxa"/>
            </w:tcMar>
            <w:hideMark/>
          </w:tcPr>
          <w:p w14:paraId="7A10A8D5"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corrections and idea development through expanded examples</w:t>
            </w:r>
          </w:p>
        </w:tc>
        <w:tc>
          <w:tcPr>
            <w:tcW w:w="2160" w:type="dxa"/>
            <w:gridSpan w:val="3"/>
            <w:tcMar>
              <w:top w:w="100" w:type="dxa"/>
              <w:left w:w="100" w:type="dxa"/>
              <w:bottom w:w="100" w:type="dxa"/>
              <w:right w:w="100" w:type="dxa"/>
            </w:tcMar>
            <w:hideMark/>
          </w:tcPr>
          <w:p w14:paraId="6C29FF7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corrections and clearer logical ordering</w:t>
            </w:r>
          </w:p>
        </w:tc>
        <w:tc>
          <w:tcPr>
            <w:tcW w:w="2160" w:type="dxa"/>
            <w:tcMar>
              <w:top w:w="100" w:type="dxa"/>
              <w:left w:w="100" w:type="dxa"/>
              <w:bottom w:w="100" w:type="dxa"/>
              <w:right w:w="100" w:type="dxa"/>
            </w:tcMar>
            <w:hideMark/>
          </w:tcPr>
          <w:p w14:paraId="223B7864"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Structural adjustments and use of transitions to improve paragraph flow</w:t>
            </w:r>
          </w:p>
        </w:tc>
        <w:tc>
          <w:tcPr>
            <w:tcW w:w="2070" w:type="dxa"/>
            <w:tcMar>
              <w:top w:w="100" w:type="dxa"/>
              <w:left w:w="100" w:type="dxa"/>
              <w:bottom w:w="100" w:type="dxa"/>
              <w:right w:w="100" w:type="dxa"/>
            </w:tcMar>
            <w:hideMark/>
          </w:tcPr>
          <w:p w14:paraId="5E86524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 and vocabulary revisions to enhance lexical accuracy</w:t>
            </w:r>
          </w:p>
        </w:tc>
      </w:tr>
      <w:tr w:rsidR="00643A49" w:rsidRPr="00E921BF" w14:paraId="7ADF86E4" w14:textId="77777777" w:rsidTr="00774C2D">
        <w:trPr>
          <w:trHeight w:val="1600"/>
        </w:trPr>
        <w:tc>
          <w:tcPr>
            <w:tcW w:w="1710" w:type="dxa"/>
            <w:gridSpan w:val="2"/>
            <w:tcMar>
              <w:top w:w="100" w:type="dxa"/>
              <w:left w:w="100" w:type="dxa"/>
              <w:bottom w:w="100" w:type="dxa"/>
              <w:right w:w="100" w:type="dxa"/>
            </w:tcMar>
            <w:hideMark/>
          </w:tcPr>
          <w:p w14:paraId="1779EC50"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Main improvements reported</w:t>
            </w:r>
          </w:p>
        </w:tc>
        <w:tc>
          <w:tcPr>
            <w:tcW w:w="2160" w:type="dxa"/>
            <w:gridSpan w:val="2"/>
            <w:tcMar>
              <w:top w:w="100" w:type="dxa"/>
              <w:left w:w="100" w:type="dxa"/>
              <w:bottom w:w="100" w:type="dxa"/>
              <w:right w:w="100" w:type="dxa"/>
            </w:tcMar>
            <w:hideMark/>
          </w:tcPr>
          <w:p w14:paraId="3B6B6F03"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Reworded unclear sentences; made writing smoother with appropriate linking devices</w:t>
            </w:r>
          </w:p>
        </w:tc>
        <w:tc>
          <w:tcPr>
            <w:tcW w:w="2070" w:type="dxa"/>
            <w:gridSpan w:val="2"/>
            <w:tcMar>
              <w:top w:w="100" w:type="dxa"/>
              <w:left w:w="100" w:type="dxa"/>
              <w:bottom w:w="100" w:type="dxa"/>
              <w:right w:w="100" w:type="dxa"/>
            </w:tcMar>
            <w:hideMark/>
          </w:tcPr>
          <w:p w14:paraId="238E978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Adjusted tone from informal to academic; improved grammar accuracy</w:t>
            </w:r>
          </w:p>
        </w:tc>
        <w:tc>
          <w:tcPr>
            <w:tcW w:w="1980" w:type="dxa"/>
            <w:tcMar>
              <w:top w:w="100" w:type="dxa"/>
              <w:left w:w="100" w:type="dxa"/>
              <w:bottom w:w="100" w:type="dxa"/>
              <w:right w:w="100" w:type="dxa"/>
            </w:tcMar>
            <w:hideMark/>
          </w:tcPr>
          <w:p w14:paraId="30584D9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Added examples to support claims; fixed run-on sentences</w:t>
            </w:r>
          </w:p>
        </w:tc>
        <w:tc>
          <w:tcPr>
            <w:tcW w:w="2160" w:type="dxa"/>
            <w:gridSpan w:val="3"/>
            <w:tcMar>
              <w:top w:w="100" w:type="dxa"/>
              <w:left w:w="100" w:type="dxa"/>
              <w:bottom w:w="100" w:type="dxa"/>
              <w:right w:w="100" w:type="dxa"/>
            </w:tcMar>
            <w:hideMark/>
          </w:tcPr>
          <w:p w14:paraId="46A680F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Improved coherence between ideas; clarified unclear topic sentences</w:t>
            </w:r>
          </w:p>
        </w:tc>
        <w:tc>
          <w:tcPr>
            <w:tcW w:w="2160" w:type="dxa"/>
            <w:tcMar>
              <w:top w:w="100" w:type="dxa"/>
              <w:left w:w="100" w:type="dxa"/>
              <w:bottom w:w="100" w:type="dxa"/>
              <w:right w:w="100" w:type="dxa"/>
            </w:tcMar>
            <w:hideMark/>
          </w:tcPr>
          <w:p w14:paraId="7CAF3489"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Strengthened structure with clearer introductions, topic sentences, and supporting details</w:t>
            </w:r>
          </w:p>
        </w:tc>
        <w:tc>
          <w:tcPr>
            <w:tcW w:w="2070" w:type="dxa"/>
            <w:tcMar>
              <w:top w:w="100" w:type="dxa"/>
              <w:left w:w="100" w:type="dxa"/>
              <w:bottom w:w="100" w:type="dxa"/>
              <w:right w:w="100" w:type="dxa"/>
            </w:tcMar>
            <w:hideMark/>
          </w:tcPr>
          <w:p w14:paraId="687F68A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Chose more academic vocabulary and refined collocations</w:t>
            </w:r>
          </w:p>
        </w:tc>
      </w:tr>
      <w:tr w:rsidR="00643A49" w:rsidRPr="00E921BF" w14:paraId="1FAB57BA" w14:textId="77777777" w:rsidTr="00774C2D">
        <w:trPr>
          <w:trHeight w:val="1348"/>
        </w:trPr>
        <w:tc>
          <w:tcPr>
            <w:tcW w:w="1710" w:type="dxa"/>
            <w:gridSpan w:val="2"/>
            <w:tcMar>
              <w:top w:w="100" w:type="dxa"/>
              <w:left w:w="100" w:type="dxa"/>
              <w:bottom w:w="100" w:type="dxa"/>
              <w:right w:w="100" w:type="dxa"/>
            </w:tcMar>
            <w:hideMark/>
          </w:tcPr>
          <w:p w14:paraId="6C46D50F"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Usefulness of ChatGPT feedback</w:t>
            </w:r>
          </w:p>
        </w:tc>
        <w:tc>
          <w:tcPr>
            <w:tcW w:w="2160" w:type="dxa"/>
            <w:gridSpan w:val="2"/>
            <w:tcMar>
              <w:top w:w="100" w:type="dxa"/>
              <w:left w:w="100" w:type="dxa"/>
              <w:bottom w:w="100" w:type="dxa"/>
              <w:right w:w="100" w:type="dxa"/>
            </w:tcMar>
            <w:hideMark/>
          </w:tcPr>
          <w:p w14:paraId="74688094"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Helped fix awkward phrasing and gave better alternatives for transitions</w:t>
            </w:r>
          </w:p>
        </w:tc>
        <w:tc>
          <w:tcPr>
            <w:tcW w:w="2070" w:type="dxa"/>
            <w:gridSpan w:val="2"/>
            <w:tcMar>
              <w:top w:w="100" w:type="dxa"/>
              <w:left w:w="100" w:type="dxa"/>
              <w:bottom w:w="100" w:type="dxa"/>
              <w:right w:w="100" w:type="dxa"/>
            </w:tcMar>
            <w:hideMark/>
          </w:tcPr>
          <w:p w14:paraId="6819AFC4"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Helped shift style to academic tone and improved sentence structure</w:t>
            </w:r>
          </w:p>
        </w:tc>
        <w:tc>
          <w:tcPr>
            <w:tcW w:w="1980" w:type="dxa"/>
            <w:tcMar>
              <w:top w:w="100" w:type="dxa"/>
              <w:left w:w="100" w:type="dxa"/>
              <w:bottom w:w="100" w:type="dxa"/>
              <w:right w:w="100" w:type="dxa"/>
            </w:tcMar>
            <w:hideMark/>
          </w:tcPr>
          <w:p w14:paraId="3C78D1B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Useful for grammar and vocabulary, not content</w:t>
            </w:r>
          </w:p>
        </w:tc>
        <w:tc>
          <w:tcPr>
            <w:tcW w:w="2160" w:type="dxa"/>
            <w:gridSpan w:val="3"/>
            <w:tcMar>
              <w:top w:w="100" w:type="dxa"/>
              <w:left w:w="100" w:type="dxa"/>
              <w:bottom w:w="100" w:type="dxa"/>
              <w:right w:w="100" w:type="dxa"/>
            </w:tcMar>
            <w:hideMark/>
          </w:tcPr>
          <w:p w14:paraId="021309D8"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Helped reorganize points logically, but lacked critical evaluation of idea quality</w:t>
            </w:r>
          </w:p>
        </w:tc>
        <w:tc>
          <w:tcPr>
            <w:tcW w:w="2160" w:type="dxa"/>
            <w:tcMar>
              <w:top w:w="100" w:type="dxa"/>
              <w:left w:w="100" w:type="dxa"/>
              <w:bottom w:w="100" w:type="dxa"/>
              <w:right w:w="100" w:type="dxa"/>
            </w:tcMar>
            <w:hideMark/>
          </w:tcPr>
          <w:p w14:paraId="2F6D5034"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Helped correct structural flaws but needed more focus on content development</w:t>
            </w:r>
          </w:p>
        </w:tc>
        <w:tc>
          <w:tcPr>
            <w:tcW w:w="2070" w:type="dxa"/>
            <w:tcMar>
              <w:top w:w="100" w:type="dxa"/>
              <w:left w:w="100" w:type="dxa"/>
              <w:bottom w:w="100" w:type="dxa"/>
              <w:right w:w="100" w:type="dxa"/>
            </w:tcMar>
            <w:hideMark/>
          </w:tcPr>
          <w:p w14:paraId="0FAA9F3B"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Supported clearer expression and helped with mechanics</w:t>
            </w:r>
          </w:p>
        </w:tc>
      </w:tr>
      <w:tr w:rsidR="00643A49" w:rsidRPr="00E921BF" w14:paraId="270DF37A" w14:textId="77777777" w:rsidTr="00774C2D">
        <w:trPr>
          <w:trHeight w:val="1384"/>
        </w:trPr>
        <w:tc>
          <w:tcPr>
            <w:tcW w:w="1710" w:type="dxa"/>
            <w:gridSpan w:val="2"/>
            <w:tcMar>
              <w:top w:w="100" w:type="dxa"/>
              <w:left w:w="100" w:type="dxa"/>
              <w:bottom w:w="100" w:type="dxa"/>
              <w:right w:w="100" w:type="dxa"/>
            </w:tcMar>
            <w:hideMark/>
          </w:tcPr>
          <w:p w14:paraId="0B514461"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Trust in ChatGPT feedback</w:t>
            </w:r>
          </w:p>
        </w:tc>
        <w:tc>
          <w:tcPr>
            <w:tcW w:w="2160" w:type="dxa"/>
            <w:gridSpan w:val="2"/>
            <w:tcMar>
              <w:top w:w="100" w:type="dxa"/>
              <w:left w:w="100" w:type="dxa"/>
              <w:bottom w:w="100" w:type="dxa"/>
              <w:right w:w="100" w:type="dxa"/>
            </w:tcMar>
            <w:hideMark/>
          </w:tcPr>
          <w:p w14:paraId="47B8ED7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Somewhat helpful, but needed human validation</w:t>
            </w:r>
          </w:p>
        </w:tc>
        <w:tc>
          <w:tcPr>
            <w:tcW w:w="2070" w:type="dxa"/>
            <w:gridSpan w:val="2"/>
            <w:tcMar>
              <w:top w:w="100" w:type="dxa"/>
              <w:left w:w="100" w:type="dxa"/>
              <w:bottom w:w="100" w:type="dxa"/>
              <w:right w:w="100" w:type="dxa"/>
            </w:tcMar>
            <w:hideMark/>
          </w:tcPr>
          <w:p w14:paraId="1C7BD3B7"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Fully trusted for sentence-level revision</w:t>
            </w:r>
          </w:p>
        </w:tc>
        <w:tc>
          <w:tcPr>
            <w:tcW w:w="1980" w:type="dxa"/>
            <w:tcMar>
              <w:top w:w="100" w:type="dxa"/>
              <w:left w:w="100" w:type="dxa"/>
              <w:bottom w:w="100" w:type="dxa"/>
              <w:right w:w="100" w:type="dxa"/>
            </w:tcMar>
            <w:hideMark/>
          </w:tcPr>
          <w:p w14:paraId="5575DE42"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Used AI feedback only as a reference, not for critical content decisions</w:t>
            </w:r>
          </w:p>
        </w:tc>
        <w:tc>
          <w:tcPr>
            <w:tcW w:w="2160" w:type="dxa"/>
            <w:gridSpan w:val="3"/>
            <w:tcMar>
              <w:top w:w="100" w:type="dxa"/>
              <w:left w:w="100" w:type="dxa"/>
              <w:bottom w:w="100" w:type="dxa"/>
              <w:right w:w="100" w:type="dxa"/>
            </w:tcMar>
            <w:hideMark/>
          </w:tcPr>
          <w:p w14:paraId="25DC6E75"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Mixed feelings: helpful for fluency, but weak on idea strength</w:t>
            </w:r>
          </w:p>
        </w:tc>
        <w:tc>
          <w:tcPr>
            <w:tcW w:w="2160" w:type="dxa"/>
            <w:tcMar>
              <w:top w:w="100" w:type="dxa"/>
              <w:left w:w="100" w:type="dxa"/>
              <w:bottom w:w="100" w:type="dxa"/>
              <w:right w:w="100" w:type="dxa"/>
            </w:tcMar>
            <w:hideMark/>
          </w:tcPr>
          <w:p w14:paraId="1486483C"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Not fully trusted—used for editing only</w:t>
            </w:r>
          </w:p>
        </w:tc>
        <w:tc>
          <w:tcPr>
            <w:tcW w:w="2070" w:type="dxa"/>
            <w:tcMar>
              <w:top w:w="100" w:type="dxa"/>
              <w:left w:w="100" w:type="dxa"/>
              <w:bottom w:w="100" w:type="dxa"/>
              <w:right w:w="100" w:type="dxa"/>
            </w:tcMar>
            <w:hideMark/>
          </w:tcPr>
          <w:p w14:paraId="7E8DF571"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Found ChatGPT suggestions reliable for surface corrections</w:t>
            </w:r>
          </w:p>
        </w:tc>
      </w:tr>
      <w:tr w:rsidR="00643A49" w:rsidRPr="00E921BF" w14:paraId="574B20C0" w14:textId="77777777" w:rsidTr="00774C2D">
        <w:trPr>
          <w:trHeight w:val="1222"/>
        </w:trPr>
        <w:tc>
          <w:tcPr>
            <w:tcW w:w="1710" w:type="dxa"/>
            <w:gridSpan w:val="2"/>
            <w:tcMar>
              <w:top w:w="100" w:type="dxa"/>
              <w:left w:w="100" w:type="dxa"/>
              <w:bottom w:w="100" w:type="dxa"/>
              <w:right w:w="100" w:type="dxa"/>
            </w:tcMar>
            <w:hideMark/>
          </w:tcPr>
          <w:p w14:paraId="5D4259DF"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Difficulties encountered</w:t>
            </w:r>
          </w:p>
        </w:tc>
        <w:tc>
          <w:tcPr>
            <w:tcW w:w="2160" w:type="dxa"/>
            <w:gridSpan w:val="2"/>
            <w:tcMar>
              <w:top w:w="100" w:type="dxa"/>
              <w:left w:w="100" w:type="dxa"/>
              <w:bottom w:w="100" w:type="dxa"/>
              <w:right w:w="100" w:type="dxa"/>
            </w:tcMar>
            <w:hideMark/>
          </w:tcPr>
          <w:p w14:paraId="557EB5F3"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Minor confusion with ambiguous feedback</w:t>
            </w:r>
          </w:p>
        </w:tc>
        <w:tc>
          <w:tcPr>
            <w:tcW w:w="2070" w:type="dxa"/>
            <w:gridSpan w:val="2"/>
            <w:tcMar>
              <w:top w:w="100" w:type="dxa"/>
              <w:left w:w="100" w:type="dxa"/>
              <w:bottom w:w="100" w:type="dxa"/>
              <w:right w:w="100" w:type="dxa"/>
            </w:tcMar>
            <w:hideMark/>
          </w:tcPr>
          <w:p w14:paraId="7917015E"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 significant issues</w:t>
            </w:r>
          </w:p>
        </w:tc>
        <w:tc>
          <w:tcPr>
            <w:tcW w:w="1980" w:type="dxa"/>
            <w:tcMar>
              <w:top w:w="100" w:type="dxa"/>
              <w:left w:w="100" w:type="dxa"/>
              <w:bottom w:w="100" w:type="dxa"/>
              <w:right w:w="100" w:type="dxa"/>
            </w:tcMar>
            <w:hideMark/>
          </w:tcPr>
          <w:p w14:paraId="029C680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Concerned about becoming too dependent on AI</w:t>
            </w:r>
          </w:p>
        </w:tc>
        <w:tc>
          <w:tcPr>
            <w:tcW w:w="2160" w:type="dxa"/>
            <w:gridSpan w:val="3"/>
            <w:tcMar>
              <w:top w:w="100" w:type="dxa"/>
              <w:left w:w="100" w:type="dxa"/>
              <w:bottom w:w="100" w:type="dxa"/>
              <w:right w:w="100" w:type="dxa"/>
            </w:tcMar>
            <w:hideMark/>
          </w:tcPr>
          <w:p w14:paraId="455008E5" w14:textId="1961A3B6" w:rsidR="00643A49" w:rsidRPr="00643A49" w:rsidRDefault="00E921BF" w:rsidP="00643A49">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Suggestion sometimes not relevant to task requirements</w:t>
            </w:r>
          </w:p>
        </w:tc>
        <w:tc>
          <w:tcPr>
            <w:tcW w:w="2160" w:type="dxa"/>
            <w:tcMar>
              <w:top w:w="100" w:type="dxa"/>
              <w:left w:w="100" w:type="dxa"/>
              <w:bottom w:w="100" w:type="dxa"/>
              <w:right w:w="100" w:type="dxa"/>
            </w:tcMar>
            <w:hideMark/>
          </w:tcPr>
          <w:p w14:paraId="2A721B0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Sometimes misread purpose of a paragraph or misidentified topic-related issues</w:t>
            </w:r>
          </w:p>
        </w:tc>
        <w:tc>
          <w:tcPr>
            <w:tcW w:w="2070" w:type="dxa"/>
            <w:tcMar>
              <w:top w:w="100" w:type="dxa"/>
              <w:left w:w="100" w:type="dxa"/>
              <w:bottom w:w="100" w:type="dxa"/>
              <w:right w:w="100" w:type="dxa"/>
            </w:tcMar>
            <w:hideMark/>
          </w:tcPr>
          <w:p w14:paraId="768494BD"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 reported problems</w:t>
            </w:r>
          </w:p>
        </w:tc>
      </w:tr>
      <w:tr w:rsidR="00643A49" w:rsidRPr="00E921BF" w14:paraId="51264D89" w14:textId="77777777" w:rsidTr="00774C2D">
        <w:trPr>
          <w:trHeight w:val="20"/>
        </w:trPr>
        <w:tc>
          <w:tcPr>
            <w:tcW w:w="1710" w:type="dxa"/>
            <w:gridSpan w:val="2"/>
            <w:tcMar>
              <w:top w:w="100" w:type="dxa"/>
              <w:left w:w="100" w:type="dxa"/>
              <w:bottom w:w="100" w:type="dxa"/>
              <w:right w:w="100" w:type="dxa"/>
            </w:tcMar>
            <w:hideMark/>
          </w:tcPr>
          <w:p w14:paraId="78345CF5"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b/>
                <w:bCs/>
                <w:sz w:val="22"/>
                <w:szCs w:val="22"/>
              </w:rPr>
              <w:t>Other tools used</w:t>
            </w:r>
          </w:p>
        </w:tc>
        <w:tc>
          <w:tcPr>
            <w:tcW w:w="2160" w:type="dxa"/>
            <w:gridSpan w:val="2"/>
            <w:tcMar>
              <w:top w:w="100" w:type="dxa"/>
              <w:left w:w="100" w:type="dxa"/>
              <w:bottom w:w="100" w:type="dxa"/>
              <w:right w:w="100" w:type="dxa"/>
            </w:tcMar>
            <w:hideMark/>
          </w:tcPr>
          <w:p w14:paraId="0BDF22D6"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None</w:t>
            </w:r>
          </w:p>
        </w:tc>
        <w:tc>
          <w:tcPr>
            <w:tcW w:w="2070" w:type="dxa"/>
            <w:gridSpan w:val="2"/>
            <w:tcMar>
              <w:top w:w="100" w:type="dxa"/>
              <w:left w:w="100" w:type="dxa"/>
              <w:bottom w:w="100" w:type="dxa"/>
              <w:right w:w="100" w:type="dxa"/>
            </w:tcMar>
            <w:hideMark/>
          </w:tcPr>
          <w:p w14:paraId="0A481ABA"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None</w:t>
            </w:r>
          </w:p>
        </w:tc>
        <w:tc>
          <w:tcPr>
            <w:tcW w:w="1980" w:type="dxa"/>
            <w:tcMar>
              <w:top w:w="100" w:type="dxa"/>
              <w:left w:w="100" w:type="dxa"/>
              <w:bottom w:w="100" w:type="dxa"/>
              <w:right w:w="100" w:type="dxa"/>
            </w:tcMar>
            <w:hideMark/>
          </w:tcPr>
          <w:p w14:paraId="0B3600C7"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Grammarly</w:t>
            </w:r>
          </w:p>
        </w:tc>
        <w:tc>
          <w:tcPr>
            <w:tcW w:w="2160" w:type="dxa"/>
            <w:gridSpan w:val="3"/>
            <w:tcMar>
              <w:top w:w="100" w:type="dxa"/>
              <w:left w:w="100" w:type="dxa"/>
              <w:bottom w:w="100" w:type="dxa"/>
              <w:right w:w="100" w:type="dxa"/>
            </w:tcMar>
            <w:hideMark/>
          </w:tcPr>
          <w:p w14:paraId="31C89667"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None</w:t>
            </w:r>
          </w:p>
        </w:tc>
        <w:tc>
          <w:tcPr>
            <w:tcW w:w="2160" w:type="dxa"/>
            <w:tcMar>
              <w:top w:w="100" w:type="dxa"/>
              <w:left w:w="100" w:type="dxa"/>
              <w:bottom w:w="100" w:type="dxa"/>
              <w:right w:w="100" w:type="dxa"/>
            </w:tcMar>
            <w:hideMark/>
          </w:tcPr>
          <w:p w14:paraId="773ECB86"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Gemini</w:t>
            </w:r>
          </w:p>
        </w:tc>
        <w:tc>
          <w:tcPr>
            <w:tcW w:w="2070" w:type="dxa"/>
            <w:tcMar>
              <w:top w:w="100" w:type="dxa"/>
              <w:left w:w="100" w:type="dxa"/>
              <w:bottom w:w="100" w:type="dxa"/>
              <w:right w:w="100" w:type="dxa"/>
            </w:tcMar>
            <w:hideMark/>
          </w:tcPr>
          <w:p w14:paraId="3F12D947" w14:textId="77777777" w:rsidR="00643A49" w:rsidRPr="00643A49" w:rsidRDefault="00643A49" w:rsidP="00643A49">
            <w:pPr>
              <w:spacing w:after="0" w:line="240" w:lineRule="auto"/>
              <w:rPr>
                <w:rFonts w:ascii="Times New Roman" w:eastAsia="Times New Roman" w:hAnsi="Times New Roman" w:cs="Times New Roman"/>
                <w:sz w:val="22"/>
                <w:szCs w:val="22"/>
              </w:rPr>
            </w:pPr>
            <w:r w:rsidRPr="00643A49">
              <w:rPr>
                <w:rFonts w:ascii="Times New Roman" w:eastAsia="Times New Roman" w:hAnsi="Times New Roman" w:cs="Times New Roman"/>
                <w:sz w:val="22"/>
                <w:szCs w:val="22"/>
              </w:rPr>
              <w:t>None</w:t>
            </w:r>
          </w:p>
        </w:tc>
      </w:tr>
    </w:tbl>
    <w:p w14:paraId="339598BC" w14:textId="77777777" w:rsidR="00290AF7" w:rsidRPr="004019DD" w:rsidRDefault="00290AF7">
      <w:pPr>
        <w:spacing w:line="360" w:lineRule="auto"/>
        <w:rPr>
          <w:rFonts w:ascii="Times New Roman" w:eastAsia="Times New Roman" w:hAnsi="Times New Roman" w:cs="Times New Roman"/>
        </w:rPr>
      </w:pPr>
    </w:p>
    <w:p w14:paraId="400FB774" w14:textId="77777777" w:rsidR="00886BD9" w:rsidRDefault="00886BD9">
      <w:pPr>
        <w:spacing w:line="360" w:lineRule="auto"/>
        <w:rPr>
          <w:rFonts w:ascii="Times New Roman" w:eastAsia="Times New Roman" w:hAnsi="Times New Roman" w:cs="Times New Roman"/>
        </w:rPr>
      </w:pPr>
    </w:p>
    <w:p w14:paraId="2B19C00C" w14:textId="6ED53581" w:rsidR="002C39EB" w:rsidRPr="002C39EB" w:rsidRDefault="002C39EB" w:rsidP="002C39EB">
      <w:pPr>
        <w:tabs>
          <w:tab w:val="left" w:pos="7070"/>
          <w:tab w:val="right" w:pos="12960"/>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sectPr w:rsidR="002C39EB" w:rsidRPr="002C39EB" w:rsidSect="002C39EB">
      <w:footerReference w:type="default" r:id="rId31"/>
      <w:pgSz w:w="15840" w:h="12240" w:orient="landscape" w:code="1"/>
      <w:pgMar w:top="540" w:right="1440" w:bottom="72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A5D64" w14:textId="77777777" w:rsidR="00FF79D2" w:rsidRDefault="00FF79D2">
      <w:pPr>
        <w:spacing w:after="0" w:line="240" w:lineRule="auto"/>
      </w:pPr>
      <w:r>
        <w:separator/>
      </w:r>
    </w:p>
  </w:endnote>
  <w:endnote w:type="continuationSeparator" w:id="0">
    <w:p w14:paraId="111DB982" w14:textId="77777777" w:rsidR="00FF79D2" w:rsidRDefault="00FF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563C14E-DD3C-41F8-8338-70FBB1EE7743}"/>
  </w:font>
  <w:font w:name="Aptos">
    <w:charset w:val="00"/>
    <w:family w:val="swiss"/>
    <w:pitch w:val="variable"/>
    <w:sig w:usb0="20000287" w:usb1="00000003" w:usb2="00000000" w:usb3="00000000" w:csb0="0000019F" w:csb1="00000000"/>
    <w:embedRegular r:id="rId2" w:fontKey="{7584CF5D-AC5D-4880-AF88-C7DF5AC621AB}"/>
    <w:embedBold r:id="rId3" w:fontKey="{2C6DDCF8-2C1C-452E-AEEB-3059DB4426D4}"/>
    <w:embedItalic r:id="rId4" w:fontKey="{868AFB6C-4B61-4DB4-96C2-A491F4DB1C06}"/>
    <w:embedBoldItalic r:id="rId5" w:fontKey="{575121CC-0533-489E-A9F5-22816DE85A1E}"/>
  </w:font>
  <w:font w:name="Aptos Display">
    <w:charset w:val="00"/>
    <w:family w:val="swiss"/>
    <w:pitch w:val="variable"/>
    <w:sig w:usb0="20000287" w:usb1="00000003" w:usb2="00000000" w:usb3="00000000" w:csb0="0000019F" w:csb1="00000000"/>
    <w:embedRegular r:id="rId6" w:fontKey="{8A787194-044F-4DFB-AA1D-124FA18EB2DE}"/>
  </w:font>
  <w:font w:name="DengXian Light">
    <w:altName w:val="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7" w:fontKey="{B572374D-9D51-40ED-8489-DFFB585B6F0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C9E1D" w14:textId="77777777" w:rsidR="00886BD9"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966AF">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A2A6B7D" w14:textId="77777777" w:rsidR="00886BD9" w:rsidRDefault="00886BD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B5030" w14:textId="7C9B59E9" w:rsidR="002C39EB" w:rsidRPr="002C39EB" w:rsidRDefault="002C39EB">
    <w:pPr>
      <w:pStyle w:val="Footer"/>
      <w:rPr>
        <w:rFonts w:ascii="Times New Roman" w:hAnsi="Times New Roman" w:cs="Times New Roman"/>
      </w:rPr>
    </w:pPr>
    <w:r w:rsidRPr="002C39EB">
      <w:rPr>
        <w:rFonts w:ascii="Times New Roman" w:hAnsi="Times New Roman" w:cs="Times New Roman"/>
      </w:rPr>
      <w:ptab w:relativeTo="margin" w:alignment="right" w:leader="none"/>
    </w:r>
    <w:r w:rsidRPr="002C39EB">
      <w:rPr>
        <w:rFonts w:ascii="Times New Roman" w:hAnsi="Times New Roman" w:cs="Times New Roman"/>
      </w:rP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D48E6" w14:textId="3DEE54A2" w:rsidR="00D5785D" w:rsidRPr="002C39EB" w:rsidRDefault="002C39EB">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rPr>
    </w:pPr>
    <w:r w:rsidRPr="002C39EB">
      <w:rPr>
        <w:color w:val="000000"/>
      </w:rPr>
      <w:ptab w:relativeTo="margin" w:alignment="center" w:leader="none"/>
    </w:r>
    <w:r w:rsidRPr="002C39EB">
      <w:rPr>
        <w:rFonts w:ascii="Times New Roman" w:hAnsi="Times New Roman" w:cs="Times New Roman"/>
        <w:color w:val="000000"/>
      </w:rPr>
      <w:ptab w:relativeTo="margin" w:alignment="right" w:leader="none"/>
    </w:r>
    <w:r w:rsidRPr="002C39EB">
      <w:rPr>
        <w:rFonts w:ascii="Times New Roman" w:hAnsi="Times New Roman" w:cs="Times New Roman"/>
        <w:color w:val="000000"/>
      </w:rPr>
      <w:t>3</w:t>
    </w:r>
    <w:r>
      <w:rPr>
        <w:rFonts w:ascii="Times New Roman" w:hAnsi="Times New Roman" w:cs="Times New Roman"/>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6F2EB" w14:textId="77777777" w:rsidR="00FF79D2" w:rsidRDefault="00FF79D2">
      <w:pPr>
        <w:spacing w:after="0" w:line="240" w:lineRule="auto"/>
      </w:pPr>
      <w:r>
        <w:separator/>
      </w:r>
    </w:p>
  </w:footnote>
  <w:footnote w:type="continuationSeparator" w:id="0">
    <w:p w14:paraId="38291215" w14:textId="77777777" w:rsidR="00FF79D2" w:rsidRDefault="00FF7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44B2"/>
    <w:multiLevelType w:val="hybridMultilevel"/>
    <w:tmpl w:val="E946E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35269"/>
    <w:multiLevelType w:val="multilevel"/>
    <w:tmpl w:val="E352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474C2A"/>
    <w:multiLevelType w:val="multilevel"/>
    <w:tmpl w:val="57BE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50D49"/>
    <w:multiLevelType w:val="multilevel"/>
    <w:tmpl w:val="CC1E1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3939C4"/>
    <w:multiLevelType w:val="multilevel"/>
    <w:tmpl w:val="A68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249EA"/>
    <w:multiLevelType w:val="multilevel"/>
    <w:tmpl w:val="9B0A6A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2F805B4"/>
    <w:multiLevelType w:val="multilevel"/>
    <w:tmpl w:val="197E5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8670383"/>
    <w:multiLevelType w:val="multilevel"/>
    <w:tmpl w:val="BE18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913820"/>
    <w:multiLevelType w:val="multilevel"/>
    <w:tmpl w:val="A8680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5B65C5"/>
    <w:multiLevelType w:val="multilevel"/>
    <w:tmpl w:val="FFC2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B642D1"/>
    <w:multiLevelType w:val="multilevel"/>
    <w:tmpl w:val="32A0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2295746">
    <w:abstractNumId w:val="1"/>
  </w:num>
  <w:num w:numId="2" w16cid:durableId="1846627073">
    <w:abstractNumId w:val="6"/>
  </w:num>
  <w:num w:numId="3" w16cid:durableId="753549429">
    <w:abstractNumId w:val="5"/>
  </w:num>
  <w:num w:numId="4" w16cid:durableId="1619990886">
    <w:abstractNumId w:val="8"/>
  </w:num>
  <w:num w:numId="5" w16cid:durableId="1543785910">
    <w:abstractNumId w:val="3"/>
  </w:num>
  <w:num w:numId="6" w16cid:durableId="608927009">
    <w:abstractNumId w:val="0"/>
  </w:num>
  <w:num w:numId="7" w16cid:durableId="1565919221">
    <w:abstractNumId w:val="9"/>
  </w:num>
  <w:num w:numId="8" w16cid:durableId="1775130490">
    <w:abstractNumId w:val="10"/>
  </w:num>
  <w:num w:numId="9" w16cid:durableId="1830750537">
    <w:abstractNumId w:val="2"/>
  </w:num>
  <w:num w:numId="10" w16cid:durableId="1202939205">
    <w:abstractNumId w:val="7"/>
  </w:num>
  <w:num w:numId="11" w16cid:durableId="1654916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BD9"/>
    <w:rsid w:val="00030023"/>
    <w:rsid w:val="000354EE"/>
    <w:rsid w:val="00035967"/>
    <w:rsid w:val="000747BB"/>
    <w:rsid w:val="0008504A"/>
    <w:rsid w:val="000914D0"/>
    <w:rsid w:val="000A21B1"/>
    <w:rsid w:val="000B2D7A"/>
    <w:rsid w:val="000E1887"/>
    <w:rsid w:val="001013E7"/>
    <w:rsid w:val="00103ED2"/>
    <w:rsid w:val="00105D44"/>
    <w:rsid w:val="00185AE5"/>
    <w:rsid w:val="00186078"/>
    <w:rsid w:val="001C7AA5"/>
    <w:rsid w:val="001F737A"/>
    <w:rsid w:val="002238DF"/>
    <w:rsid w:val="00290AF7"/>
    <w:rsid w:val="002966AF"/>
    <w:rsid w:val="002B5244"/>
    <w:rsid w:val="002B79DC"/>
    <w:rsid w:val="002C39EB"/>
    <w:rsid w:val="00307DAF"/>
    <w:rsid w:val="00353E18"/>
    <w:rsid w:val="00381C69"/>
    <w:rsid w:val="0038311B"/>
    <w:rsid w:val="00383C10"/>
    <w:rsid w:val="00387A87"/>
    <w:rsid w:val="003A6E27"/>
    <w:rsid w:val="004019DD"/>
    <w:rsid w:val="004711FD"/>
    <w:rsid w:val="00490185"/>
    <w:rsid w:val="004A7C18"/>
    <w:rsid w:val="004C71AF"/>
    <w:rsid w:val="00537834"/>
    <w:rsid w:val="005707B1"/>
    <w:rsid w:val="0057486F"/>
    <w:rsid w:val="00592890"/>
    <w:rsid w:val="005A44B8"/>
    <w:rsid w:val="005D69B7"/>
    <w:rsid w:val="005E3FB3"/>
    <w:rsid w:val="005F2085"/>
    <w:rsid w:val="00610249"/>
    <w:rsid w:val="006315BF"/>
    <w:rsid w:val="00637097"/>
    <w:rsid w:val="00641244"/>
    <w:rsid w:val="00642FF9"/>
    <w:rsid w:val="00643A49"/>
    <w:rsid w:val="006568AF"/>
    <w:rsid w:val="00660FE9"/>
    <w:rsid w:val="00686083"/>
    <w:rsid w:val="00692D92"/>
    <w:rsid w:val="00697C19"/>
    <w:rsid w:val="006F08AA"/>
    <w:rsid w:val="0072317D"/>
    <w:rsid w:val="00731DDF"/>
    <w:rsid w:val="00735294"/>
    <w:rsid w:val="00767414"/>
    <w:rsid w:val="00774C2D"/>
    <w:rsid w:val="007D0F09"/>
    <w:rsid w:val="007D425B"/>
    <w:rsid w:val="00831ACD"/>
    <w:rsid w:val="00886BD9"/>
    <w:rsid w:val="00886FC9"/>
    <w:rsid w:val="00890F0E"/>
    <w:rsid w:val="00895C88"/>
    <w:rsid w:val="008B2172"/>
    <w:rsid w:val="008C1147"/>
    <w:rsid w:val="008F3F11"/>
    <w:rsid w:val="00907B24"/>
    <w:rsid w:val="00924359"/>
    <w:rsid w:val="009466B1"/>
    <w:rsid w:val="00974AF9"/>
    <w:rsid w:val="009946C8"/>
    <w:rsid w:val="009A798C"/>
    <w:rsid w:val="009B7769"/>
    <w:rsid w:val="009C164D"/>
    <w:rsid w:val="009C7A5F"/>
    <w:rsid w:val="009E340E"/>
    <w:rsid w:val="009F4F1A"/>
    <w:rsid w:val="009F72F5"/>
    <w:rsid w:val="00A40B4A"/>
    <w:rsid w:val="00A462C6"/>
    <w:rsid w:val="00A530F4"/>
    <w:rsid w:val="00A5743A"/>
    <w:rsid w:val="00A75F47"/>
    <w:rsid w:val="00AA6328"/>
    <w:rsid w:val="00AD458F"/>
    <w:rsid w:val="00B07BB6"/>
    <w:rsid w:val="00B500C9"/>
    <w:rsid w:val="00B52FD8"/>
    <w:rsid w:val="00B54CBD"/>
    <w:rsid w:val="00B71645"/>
    <w:rsid w:val="00B86AE6"/>
    <w:rsid w:val="00BC52C6"/>
    <w:rsid w:val="00BF6F2E"/>
    <w:rsid w:val="00C348D4"/>
    <w:rsid w:val="00C477CC"/>
    <w:rsid w:val="00C67606"/>
    <w:rsid w:val="00C92117"/>
    <w:rsid w:val="00CC4181"/>
    <w:rsid w:val="00CE5654"/>
    <w:rsid w:val="00CF49E5"/>
    <w:rsid w:val="00D006D6"/>
    <w:rsid w:val="00D03CAB"/>
    <w:rsid w:val="00D25841"/>
    <w:rsid w:val="00D5785D"/>
    <w:rsid w:val="00D65691"/>
    <w:rsid w:val="00DA0637"/>
    <w:rsid w:val="00E1325D"/>
    <w:rsid w:val="00E510CC"/>
    <w:rsid w:val="00E921BF"/>
    <w:rsid w:val="00EA2EB4"/>
    <w:rsid w:val="00EE5257"/>
    <w:rsid w:val="00F83977"/>
    <w:rsid w:val="00F86020"/>
    <w:rsid w:val="00FD2FB7"/>
    <w:rsid w:val="00FF3A3F"/>
    <w:rsid w:val="00FF4389"/>
    <w:rsid w:val="00FF7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D0F0"/>
  <w15:docId w15:val="{8CACB010-17C7-4782-9F36-396431E6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7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97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7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7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7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7E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7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7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7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A97E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97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7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7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7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7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7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7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7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7E57"/>
    <w:rPr>
      <w:rFonts w:eastAsiaTheme="majorEastAsia" w:cstheme="majorBidi"/>
      <w:color w:val="272727" w:themeColor="text1" w:themeTint="D8"/>
    </w:rPr>
  </w:style>
  <w:style w:type="character" w:customStyle="1" w:styleId="TitleChar">
    <w:name w:val="Title Char"/>
    <w:basedOn w:val="DefaultParagraphFont"/>
    <w:link w:val="Title"/>
    <w:uiPriority w:val="10"/>
    <w:rsid w:val="00A97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97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7E57"/>
    <w:pPr>
      <w:spacing w:before="160"/>
      <w:jc w:val="center"/>
    </w:pPr>
    <w:rPr>
      <w:i/>
      <w:iCs/>
      <w:color w:val="404040" w:themeColor="text1" w:themeTint="BF"/>
    </w:rPr>
  </w:style>
  <w:style w:type="character" w:customStyle="1" w:styleId="QuoteChar">
    <w:name w:val="Quote Char"/>
    <w:basedOn w:val="DefaultParagraphFont"/>
    <w:link w:val="Quote"/>
    <w:uiPriority w:val="29"/>
    <w:rsid w:val="00A97E57"/>
    <w:rPr>
      <w:i/>
      <w:iCs/>
      <w:color w:val="404040" w:themeColor="text1" w:themeTint="BF"/>
    </w:rPr>
  </w:style>
  <w:style w:type="paragraph" w:styleId="ListParagraph">
    <w:name w:val="List Paragraph"/>
    <w:basedOn w:val="Normal"/>
    <w:uiPriority w:val="34"/>
    <w:qFormat/>
    <w:rsid w:val="00A97E57"/>
    <w:pPr>
      <w:ind w:left="720"/>
      <w:contextualSpacing/>
    </w:pPr>
  </w:style>
  <w:style w:type="character" w:styleId="IntenseEmphasis">
    <w:name w:val="Intense Emphasis"/>
    <w:basedOn w:val="DefaultParagraphFont"/>
    <w:uiPriority w:val="21"/>
    <w:qFormat/>
    <w:rsid w:val="00A97E57"/>
    <w:rPr>
      <w:i/>
      <w:iCs/>
      <w:color w:val="0F4761" w:themeColor="accent1" w:themeShade="BF"/>
    </w:rPr>
  </w:style>
  <w:style w:type="paragraph" w:styleId="IntenseQuote">
    <w:name w:val="Intense Quote"/>
    <w:basedOn w:val="Normal"/>
    <w:next w:val="Normal"/>
    <w:link w:val="IntenseQuoteChar"/>
    <w:uiPriority w:val="30"/>
    <w:qFormat/>
    <w:rsid w:val="00A97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7E57"/>
    <w:rPr>
      <w:i/>
      <w:iCs/>
      <w:color w:val="0F4761" w:themeColor="accent1" w:themeShade="BF"/>
    </w:rPr>
  </w:style>
  <w:style w:type="character" w:styleId="IntenseReference">
    <w:name w:val="Intense Reference"/>
    <w:basedOn w:val="DefaultParagraphFont"/>
    <w:uiPriority w:val="32"/>
    <w:qFormat/>
    <w:rsid w:val="00A97E57"/>
    <w:rPr>
      <w:b/>
      <w:bCs/>
      <w:smallCaps/>
      <w:color w:val="0F4761" w:themeColor="accent1" w:themeShade="BF"/>
      <w:spacing w:val="5"/>
    </w:rPr>
  </w:style>
  <w:style w:type="paragraph" w:styleId="Header">
    <w:name w:val="header"/>
    <w:basedOn w:val="Normal"/>
    <w:link w:val="HeaderChar"/>
    <w:uiPriority w:val="99"/>
    <w:unhideWhenUsed/>
    <w:rsid w:val="00A97E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E57"/>
  </w:style>
  <w:style w:type="paragraph" w:styleId="Footer">
    <w:name w:val="footer"/>
    <w:basedOn w:val="Normal"/>
    <w:link w:val="FooterChar"/>
    <w:uiPriority w:val="99"/>
    <w:unhideWhenUsed/>
    <w:rsid w:val="00A97E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E57"/>
  </w:style>
  <w:style w:type="character" w:styleId="Hyperlink">
    <w:name w:val="Hyperlink"/>
    <w:basedOn w:val="DefaultParagraphFont"/>
    <w:uiPriority w:val="99"/>
    <w:unhideWhenUsed/>
    <w:rsid w:val="00474505"/>
    <w:rPr>
      <w:color w:val="467886" w:themeColor="hyperlink"/>
      <w:u w:val="single"/>
    </w:rPr>
  </w:style>
  <w:style w:type="character" w:styleId="UnresolvedMention">
    <w:name w:val="Unresolved Mention"/>
    <w:basedOn w:val="DefaultParagraphFont"/>
    <w:uiPriority w:val="99"/>
    <w:semiHidden/>
    <w:unhideWhenUsed/>
    <w:rsid w:val="00474505"/>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91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07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73363">
      <w:bodyDiv w:val="1"/>
      <w:marLeft w:val="0"/>
      <w:marRight w:val="0"/>
      <w:marTop w:val="0"/>
      <w:marBottom w:val="0"/>
      <w:divBdr>
        <w:top w:val="none" w:sz="0" w:space="0" w:color="auto"/>
        <w:left w:val="none" w:sz="0" w:space="0" w:color="auto"/>
        <w:bottom w:val="none" w:sz="0" w:space="0" w:color="auto"/>
        <w:right w:val="none" w:sz="0" w:space="0" w:color="auto"/>
      </w:divBdr>
    </w:div>
    <w:div w:id="553538951">
      <w:bodyDiv w:val="1"/>
      <w:marLeft w:val="0"/>
      <w:marRight w:val="0"/>
      <w:marTop w:val="0"/>
      <w:marBottom w:val="0"/>
      <w:divBdr>
        <w:top w:val="none" w:sz="0" w:space="0" w:color="auto"/>
        <w:left w:val="none" w:sz="0" w:space="0" w:color="auto"/>
        <w:bottom w:val="none" w:sz="0" w:space="0" w:color="auto"/>
        <w:right w:val="none" w:sz="0" w:space="0" w:color="auto"/>
      </w:divBdr>
    </w:div>
    <w:div w:id="787509487">
      <w:bodyDiv w:val="1"/>
      <w:marLeft w:val="0"/>
      <w:marRight w:val="0"/>
      <w:marTop w:val="0"/>
      <w:marBottom w:val="0"/>
      <w:divBdr>
        <w:top w:val="none" w:sz="0" w:space="0" w:color="auto"/>
        <w:left w:val="none" w:sz="0" w:space="0" w:color="auto"/>
        <w:bottom w:val="none" w:sz="0" w:space="0" w:color="auto"/>
        <w:right w:val="none" w:sz="0" w:space="0" w:color="auto"/>
      </w:divBdr>
    </w:div>
    <w:div w:id="901327646">
      <w:bodyDiv w:val="1"/>
      <w:marLeft w:val="0"/>
      <w:marRight w:val="0"/>
      <w:marTop w:val="0"/>
      <w:marBottom w:val="0"/>
      <w:divBdr>
        <w:top w:val="none" w:sz="0" w:space="0" w:color="auto"/>
        <w:left w:val="none" w:sz="0" w:space="0" w:color="auto"/>
        <w:bottom w:val="none" w:sz="0" w:space="0" w:color="auto"/>
        <w:right w:val="none" w:sz="0" w:space="0" w:color="auto"/>
      </w:divBdr>
    </w:div>
    <w:div w:id="1661083752">
      <w:bodyDiv w:val="1"/>
      <w:marLeft w:val="0"/>
      <w:marRight w:val="0"/>
      <w:marTop w:val="0"/>
      <w:marBottom w:val="0"/>
      <w:divBdr>
        <w:top w:val="none" w:sz="0" w:space="0" w:color="auto"/>
        <w:left w:val="none" w:sz="0" w:space="0" w:color="auto"/>
        <w:bottom w:val="none" w:sz="0" w:space="0" w:color="auto"/>
        <w:right w:val="none" w:sz="0" w:space="0" w:color="auto"/>
      </w:divBdr>
    </w:div>
    <w:div w:id="2072801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slw.2005.08.001" TargetMode="External"/><Relationship Id="rId18" Type="http://schemas.openxmlformats.org/officeDocument/2006/relationships/hyperlink" Target="https://doi.org/10.1007/s10639-024-12878-7" TargetMode="External"/><Relationship Id="rId26" Type="http://schemas.openxmlformats.org/officeDocument/2006/relationships/hyperlink" Target="https://doi.org/10.1177/0735633119830764" TargetMode="External"/><Relationship Id="rId3" Type="http://schemas.openxmlformats.org/officeDocument/2006/relationships/numbering" Target="numbering.xml"/><Relationship Id="rId21" Type="http://schemas.openxmlformats.org/officeDocument/2006/relationships/hyperlink" Target="https://doi.org/10.21834/ebpj.v7iSI9.4304" TargetMode="External"/><Relationship Id="rId7" Type="http://schemas.openxmlformats.org/officeDocument/2006/relationships/footnotes" Target="footnotes.xml"/><Relationship Id="rId12" Type="http://schemas.openxmlformats.org/officeDocument/2006/relationships/hyperlink" Target="https://doi.org/10.1007/s10639-024-12891-w" TargetMode="External"/><Relationship Id="rId17" Type="http://schemas.openxmlformats.org/officeDocument/2006/relationships/hyperlink" Target="https://doi.org/10.32038/ltrq.2024.43.02" TargetMode="External"/><Relationship Id="rId25" Type="http://schemas.openxmlformats.org/officeDocument/2006/relationships/hyperlink" Target="https://doi.org/10.1080/09588221.2012.65530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iheduc.2017.04.002" TargetMode="External"/><Relationship Id="rId20" Type="http://schemas.openxmlformats.org/officeDocument/2006/relationships/hyperlink" Target="https://doi.org/10.14742/ajet.379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j.asw.2023.100745" TargetMode="External"/><Relationship Id="rId24" Type="http://schemas.openxmlformats.org/officeDocument/2006/relationships/hyperlink" Target="https://doi.org/10.1080/10494820.2019.162960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21449/ijate.1496193" TargetMode="External"/><Relationship Id="rId23" Type="http://schemas.openxmlformats.org/officeDocument/2006/relationships/hyperlink" Target="https://doi.org/10.36312/jcm.v5i2.3865" TargetMode="External"/><Relationship Id="rId28" Type="http://schemas.openxmlformats.org/officeDocument/2006/relationships/image" Target="media/image1.jpeg"/><Relationship Id="rId10" Type="http://schemas.openxmlformats.org/officeDocument/2006/relationships/hyperlink" Target="https://doi.org/10.1080/01443410.2016.1223275" TargetMode="External"/><Relationship Id="rId19" Type="http://schemas.openxmlformats.org/officeDocument/2006/relationships/hyperlink" Target="https://doi.org/10.1016/j.system.2016.02.007"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psycnet.apa.org/doi/10.1037/0033-295X.89.4.369" TargetMode="External"/><Relationship Id="rId14" Type="http://schemas.openxmlformats.org/officeDocument/2006/relationships/hyperlink" Target="https://doi.org/10.1145/3459043.3459065" TargetMode="External"/><Relationship Id="rId22" Type="http://schemas.openxmlformats.org/officeDocument/2006/relationships/hyperlink" Target="https://doi.org/10.1080/01443410.2015.1136407" TargetMode="External"/><Relationship Id="rId27" Type="http://schemas.openxmlformats.org/officeDocument/2006/relationships/hyperlink" Target="https://doi.org/10.1111/j.1944-9720.1991.tb00464.x" TargetMode="Externa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UFWnhwwRQT/1RT3y+kT3zu6mg==">CgMxLjAyDmgudGtwcTI3M2g3Ymw2Mg5oLjVjZzUyZDFmeWlwMTIOaC5hZnZha25hc25pa2IyDmguaW10cWprcDBqZ3N2Mg5oLmV5OGsxbGtnZGM3MjIOaC42bGs1aXZtbWgzMXQyDmgucjRpeWJrdW1kYnA3Mg5oLmhmaGU4MmtienF0ZTIOaC5zaXdpNmF3MnEzZ3IyDmguODBpcjMycWszODdrMg5oLmdzcjAwcmRlenE5YTIOaC56ZGxkcWVhbzJwNnkyDmguaTQ5Y2I3OTMxcng4Mg5oLjh4a2xvejFkcnd0YzIOaC5zbzJhaHp5cW80NGwyDmgua3BuaDR4d2Fta2luMg5oLmNlajFtc3c1Y25tODIOaC41aHBvcDV1aGRyaGgyDmgua20yOXUwbDFkbWg2OAByITFBaDNKVVIwWVpKem1CdVZlaWpvSUkxcEdQTXhERVlTdg==</go:docsCustomData>
</go:gDocsCustomXmlDataStorage>
</file>

<file path=customXml/itemProps1.xml><?xml version="1.0" encoding="utf-8"?>
<ds:datastoreItem xmlns:ds="http://schemas.openxmlformats.org/officeDocument/2006/customXml" ds:itemID="{9A9D161B-39BD-45A8-8AAF-690AB01153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2962</TotalTime>
  <Pages>35</Pages>
  <Words>8802</Words>
  <Characters>50177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NgocDuyen Nguyen</dc:creator>
  <cp:lastModifiedBy>NgocDuyen Nguyen</cp:lastModifiedBy>
  <cp:revision>51</cp:revision>
  <dcterms:created xsi:type="dcterms:W3CDTF">2025-05-31T03:50:00Z</dcterms:created>
  <dcterms:modified xsi:type="dcterms:W3CDTF">2025-07-25T09:24:00Z</dcterms:modified>
</cp:coreProperties>
</file>