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819D7" w14:textId="5D9F9E2C" w:rsidR="0006397B" w:rsidRDefault="00680005" w:rsidP="00722EDE">
      <w:pPr>
        <w:pStyle w:val="RALs-Authors"/>
        <w:rPr>
          <w:b/>
          <w:i w:val="0"/>
          <w:sz w:val="28"/>
          <w:szCs w:val="28"/>
          <w:lang w:eastAsia="x-none"/>
        </w:rPr>
      </w:pPr>
      <w:r>
        <w:rPr>
          <w:b/>
          <w:i w:val="0"/>
          <w:sz w:val="28"/>
          <w:szCs w:val="28"/>
          <w:lang w:eastAsia="x-none"/>
        </w:rPr>
        <w:t xml:space="preserve"> </w:t>
      </w:r>
      <w:r w:rsidR="0006397B" w:rsidRPr="0006397B">
        <w:rPr>
          <w:b/>
          <w:i w:val="0"/>
          <w:sz w:val="28"/>
          <w:szCs w:val="28"/>
          <w:lang w:eastAsia="x-none"/>
        </w:rPr>
        <w:t>The AI Revolution in TESOL: Teaching, Learning, and Innovation – The Ethical Dimensions of AI in Education</w:t>
      </w:r>
    </w:p>
    <w:p w14:paraId="40340F91" w14:textId="77777777" w:rsidR="00722EDE" w:rsidRPr="0092650D" w:rsidRDefault="0006397B" w:rsidP="00722EDE">
      <w:pPr>
        <w:pStyle w:val="RALs-Authors"/>
      </w:pPr>
      <w:r>
        <w:t>Vickie Miller</w:t>
      </w:r>
    </w:p>
    <w:p w14:paraId="28460BF1" w14:textId="77777777" w:rsidR="00316775" w:rsidRPr="0092650D" w:rsidRDefault="00316775" w:rsidP="00722EDE">
      <w:pPr>
        <w:pStyle w:val="RALs-HeadingsNoIndent"/>
        <w:rPr>
          <w:rFonts w:cs="Times New Roman"/>
          <w:sz w:val="24"/>
          <w:szCs w:val="24"/>
        </w:rPr>
      </w:pPr>
    </w:p>
    <w:p w14:paraId="2244D400" w14:textId="77777777" w:rsidR="00722EDE" w:rsidRPr="0092650D" w:rsidRDefault="00722EDE" w:rsidP="00722EDE">
      <w:pPr>
        <w:pStyle w:val="RALs-HeadingsNoIndent"/>
        <w:rPr>
          <w:rFonts w:cs="Times New Roman"/>
          <w:sz w:val="24"/>
          <w:szCs w:val="24"/>
        </w:rPr>
      </w:pPr>
      <w:r w:rsidRPr="0092650D">
        <w:rPr>
          <w:rFonts w:cs="Times New Roman"/>
          <w:sz w:val="24"/>
          <w:szCs w:val="24"/>
        </w:rPr>
        <w:t>Abstract</w:t>
      </w:r>
    </w:p>
    <w:p w14:paraId="4585C75C" w14:textId="77777777" w:rsidR="00722EDE" w:rsidRPr="0092650D" w:rsidRDefault="008250FD" w:rsidP="00722EDE">
      <w:pPr>
        <w:pStyle w:val="RALs-Normal-NoIndent"/>
        <w:rPr>
          <w:rFonts w:cs="Times New Roman"/>
          <w:sz w:val="28"/>
          <w:szCs w:val="28"/>
        </w:rPr>
      </w:pPr>
      <w:r w:rsidRPr="008250FD">
        <w:rPr>
          <w:rFonts w:cs="Times New Roman"/>
          <w:sz w:val="24"/>
          <w:szCs w:val="24"/>
        </w:rPr>
        <w:t xml:space="preserve">This </w:t>
      </w:r>
      <w:r>
        <w:rPr>
          <w:rFonts w:cs="Times New Roman"/>
          <w:sz w:val="24"/>
          <w:szCs w:val="24"/>
        </w:rPr>
        <w:t>paper</w:t>
      </w:r>
      <w:r w:rsidRPr="008250FD">
        <w:rPr>
          <w:rFonts w:cs="Times New Roman"/>
          <w:sz w:val="24"/>
          <w:szCs w:val="24"/>
        </w:rPr>
        <w:t xml:space="preserve"> explores the intersection of Artificial Intelligence (AI) and Teaching English to Speakers of Other Languages (TESOL)</w:t>
      </w:r>
      <w:r>
        <w:rPr>
          <w:rFonts w:cs="Times New Roman"/>
          <w:sz w:val="24"/>
          <w:szCs w:val="24"/>
        </w:rPr>
        <w:t>. This paper offers</w:t>
      </w:r>
      <w:r w:rsidRPr="008250FD">
        <w:rPr>
          <w:rFonts w:cs="Times New Roman"/>
          <w:sz w:val="24"/>
          <w:szCs w:val="24"/>
        </w:rPr>
        <w:t xml:space="preserve"> insights into defining AI within TESOL</w:t>
      </w:r>
      <w:r w:rsidR="00C73BAA">
        <w:rPr>
          <w:rFonts w:cs="Times New Roman"/>
          <w:sz w:val="24"/>
          <w:szCs w:val="24"/>
        </w:rPr>
        <w:t xml:space="preserve"> education</w:t>
      </w:r>
      <w:r w:rsidRPr="008250FD">
        <w:rPr>
          <w:rFonts w:cs="Times New Roman"/>
          <w:sz w:val="24"/>
          <w:szCs w:val="24"/>
        </w:rPr>
        <w:t xml:space="preserve">, reviewing literature that highlights both its advantages and ethical challenges, and understanding the responsibilities educators hold in implementing AI-driven solutions. While AI offers personalized learning experiences and enhances accessibility, it also raises concerns regarding equity, data privacy, algorithmic bias, and cultural sensitivity. </w:t>
      </w:r>
      <w:r w:rsidR="000D789B">
        <w:rPr>
          <w:rFonts w:cs="Times New Roman"/>
          <w:sz w:val="24"/>
          <w:szCs w:val="24"/>
        </w:rPr>
        <w:t>Findings indicate that l</w:t>
      </w:r>
      <w:r w:rsidRPr="008250FD">
        <w:rPr>
          <w:rFonts w:cs="Times New Roman"/>
          <w:sz w:val="24"/>
          <w:szCs w:val="24"/>
        </w:rPr>
        <w:t>everag</w:t>
      </w:r>
      <w:r w:rsidR="000D789B">
        <w:rPr>
          <w:rFonts w:cs="Times New Roman"/>
          <w:sz w:val="24"/>
          <w:szCs w:val="24"/>
        </w:rPr>
        <w:t>ing</w:t>
      </w:r>
      <w:r w:rsidRPr="008250FD">
        <w:rPr>
          <w:rFonts w:cs="Times New Roman"/>
          <w:sz w:val="24"/>
          <w:szCs w:val="24"/>
        </w:rPr>
        <w:t xml:space="preserve"> AI's transformative potential while maintaining ethical obligations </w:t>
      </w:r>
      <w:r w:rsidR="000D789B">
        <w:rPr>
          <w:rFonts w:cs="Times New Roman"/>
          <w:sz w:val="24"/>
          <w:szCs w:val="24"/>
        </w:rPr>
        <w:t xml:space="preserve">is possible </w:t>
      </w:r>
      <w:r w:rsidRPr="008250FD">
        <w:rPr>
          <w:rFonts w:cs="Times New Roman"/>
          <w:sz w:val="24"/>
          <w:szCs w:val="24"/>
        </w:rPr>
        <w:t xml:space="preserve">as </w:t>
      </w:r>
      <w:r w:rsidR="000D789B">
        <w:rPr>
          <w:rFonts w:cs="Times New Roman"/>
          <w:sz w:val="24"/>
          <w:szCs w:val="24"/>
        </w:rPr>
        <w:t xml:space="preserve">TESOL </w:t>
      </w:r>
      <w:r w:rsidRPr="008250FD">
        <w:rPr>
          <w:rFonts w:cs="Times New Roman"/>
          <w:sz w:val="24"/>
          <w:szCs w:val="24"/>
        </w:rPr>
        <w:t>educators.</w:t>
      </w:r>
    </w:p>
    <w:p w14:paraId="383DF993" w14:textId="77777777" w:rsidR="00722EDE" w:rsidRPr="0092650D" w:rsidRDefault="00722EDE" w:rsidP="00CA1697">
      <w:pPr>
        <w:spacing w:before="240"/>
        <w:ind w:firstLine="0"/>
        <w:rPr>
          <w:rFonts w:cs="Times New Roman"/>
          <w:sz w:val="24"/>
          <w:szCs w:val="24"/>
        </w:rPr>
      </w:pPr>
      <w:r w:rsidRPr="0092650D">
        <w:rPr>
          <w:rFonts w:cs="Times New Roman"/>
          <w:b/>
          <w:bCs/>
          <w:i/>
          <w:iCs/>
          <w:sz w:val="24"/>
          <w:szCs w:val="24"/>
        </w:rPr>
        <w:t>Keywords</w:t>
      </w:r>
      <w:r w:rsidRPr="0092650D">
        <w:rPr>
          <w:rFonts w:cs="Times New Roman"/>
          <w:b/>
          <w:bCs/>
          <w:sz w:val="24"/>
          <w:szCs w:val="24"/>
        </w:rPr>
        <w:t xml:space="preserve">: </w:t>
      </w:r>
      <w:r w:rsidR="00CA1697">
        <w:rPr>
          <w:rFonts w:cs="Times New Roman"/>
          <w:sz w:val="24"/>
          <w:szCs w:val="24"/>
        </w:rPr>
        <w:t>ethical considerations in AI</w:t>
      </w:r>
      <w:r w:rsidR="00EE2F9D">
        <w:rPr>
          <w:rFonts w:cs="Times New Roman"/>
          <w:b/>
          <w:bCs/>
          <w:sz w:val="24"/>
          <w:szCs w:val="24"/>
        </w:rPr>
        <w:t xml:space="preserve">, </w:t>
      </w:r>
      <w:r w:rsidR="00CA1697">
        <w:rPr>
          <w:rFonts w:cs="Times New Roman"/>
          <w:sz w:val="24"/>
          <w:szCs w:val="24"/>
        </w:rPr>
        <w:t>AI in education</w:t>
      </w:r>
      <w:r w:rsidR="00906B59" w:rsidRPr="0092650D">
        <w:rPr>
          <w:rFonts w:cs="Times New Roman"/>
          <w:sz w:val="24"/>
          <w:szCs w:val="24"/>
        </w:rPr>
        <w:t>,</w:t>
      </w:r>
      <w:r w:rsidRPr="0092650D">
        <w:rPr>
          <w:rFonts w:cs="Times New Roman"/>
          <w:sz w:val="24"/>
          <w:szCs w:val="24"/>
        </w:rPr>
        <w:t xml:space="preserve"> </w:t>
      </w:r>
      <w:r w:rsidR="00CA1697">
        <w:rPr>
          <w:rFonts w:cs="Times New Roman"/>
          <w:sz w:val="24"/>
          <w:szCs w:val="24"/>
        </w:rPr>
        <w:t>TESOL and AI, language teaching and technology</w:t>
      </w:r>
    </w:p>
    <w:p w14:paraId="3C9C5E7C" w14:textId="77777777" w:rsidR="00316775" w:rsidRPr="0092650D" w:rsidRDefault="00316775" w:rsidP="00722EDE">
      <w:pPr>
        <w:spacing w:before="240"/>
        <w:ind w:left="993" w:hanging="993"/>
        <w:rPr>
          <w:rFonts w:cs="Times New Roman"/>
          <w:b/>
          <w:bCs/>
          <w:sz w:val="24"/>
          <w:szCs w:val="24"/>
        </w:rPr>
      </w:pPr>
    </w:p>
    <w:p w14:paraId="55E18BF8" w14:textId="77777777" w:rsidR="00722EDE" w:rsidRPr="0092650D" w:rsidRDefault="00722EDE" w:rsidP="00722EDE">
      <w:pPr>
        <w:pStyle w:val="RALs-Heading1"/>
        <w:rPr>
          <w:rFonts w:cs="Times New Roman"/>
          <w:b w:val="0"/>
          <w:bCs w:val="0"/>
          <w:sz w:val="24"/>
          <w:szCs w:val="24"/>
        </w:rPr>
      </w:pPr>
      <w:r w:rsidRPr="0092650D">
        <w:rPr>
          <w:rFonts w:cs="Times New Roman"/>
          <w:sz w:val="24"/>
          <w:szCs w:val="24"/>
        </w:rPr>
        <w:t>1. Introduction</w:t>
      </w:r>
    </w:p>
    <w:p w14:paraId="48C38987" w14:textId="77777777" w:rsidR="0013503F" w:rsidRPr="00CC29BC" w:rsidRDefault="00EE2F9D" w:rsidP="0013503F">
      <w:pPr>
        <w:pStyle w:val="RALs-Heading1"/>
        <w:spacing w:line="480" w:lineRule="auto"/>
        <w:ind w:left="0" w:firstLine="288"/>
        <w:jc w:val="left"/>
        <w:rPr>
          <w:b w:val="0"/>
          <w:bCs w:val="0"/>
          <w:color w:val="FF0000"/>
          <w:sz w:val="24"/>
          <w:szCs w:val="24"/>
        </w:rPr>
      </w:pPr>
      <w:r w:rsidRPr="0013503F">
        <w:rPr>
          <w:b w:val="0"/>
          <w:bCs w:val="0"/>
          <w:color w:val="0E101A"/>
          <w:sz w:val="24"/>
          <w:szCs w:val="24"/>
        </w:rPr>
        <w:t xml:space="preserve">In the movie "The Imitation Game," the main character, mathematician Alan Turing, develops a machine that decodes encrypted German messages (Tyldum, 2014). In World War II, the Germans used these "Enigma Codes" to communicate battle positions and strategy against the Allied Forces. Turing invented a machine that was able to decipher the Enigma. As excited as Turing and his team were with the new-found capability, the invention presented an ethical dilemma for Turing and his team. Based on the movie, if they shared the decoded information, the Germans would know that Enigma had been figured out and would change course; thus, the chances of ending the war would have been throttled. Even though soldiers and assets could have been saved and protected, Turing decided to share limited information with the Allies to keep the discovery secret. The war eventually ended, and Turing and his invention are ultimately credited for helping to end World War II. Turing's machine, an early example of Artificial Intelligence (AI), provided benefits while raising </w:t>
      </w:r>
      <w:r w:rsidRPr="0013503F">
        <w:rPr>
          <w:b w:val="0"/>
          <w:bCs w:val="0"/>
          <w:color w:val="0E101A"/>
          <w:sz w:val="24"/>
          <w:szCs w:val="24"/>
        </w:rPr>
        <w:lastRenderedPageBreak/>
        <w:t xml:space="preserve">ethical and moral concerns with the advent of </w:t>
      </w:r>
      <w:proofErr w:type="gramStart"/>
      <w:r w:rsidRPr="0013503F">
        <w:rPr>
          <w:b w:val="0"/>
          <w:bCs w:val="0"/>
          <w:color w:val="0E101A"/>
          <w:sz w:val="24"/>
          <w:szCs w:val="24"/>
        </w:rPr>
        <w:t>the technology</w:t>
      </w:r>
      <w:proofErr w:type="gramEnd"/>
      <w:r w:rsidRPr="0013503F">
        <w:rPr>
          <w:b w:val="0"/>
          <w:bCs w:val="0"/>
          <w:color w:val="0E101A"/>
          <w:sz w:val="24"/>
          <w:szCs w:val="24"/>
        </w:rPr>
        <w:t>.</w:t>
      </w:r>
      <w:r w:rsidRPr="002323EF">
        <w:rPr>
          <w:color w:val="0E101A"/>
          <w:sz w:val="24"/>
          <w:szCs w:val="24"/>
        </w:rPr>
        <w:t> </w:t>
      </w:r>
      <w:r w:rsidR="00C73BAA">
        <w:rPr>
          <w:b w:val="0"/>
          <w:bCs w:val="0"/>
          <w:sz w:val="24"/>
          <w:szCs w:val="24"/>
        </w:rPr>
        <w:t>Like created by Turing’s invention, t</w:t>
      </w:r>
      <w:r w:rsidR="0013503F" w:rsidRPr="0013503F">
        <w:rPr>
          <w:b w:val="0"/>
          <w:bCs w:val="0"/>
          <w:sz w:val="24"/>
          <w:szCs w:val="24"/>
        </w:rPr>
        <w:t>he integration of</w:t>
      </w:r>
      <w:r w:rsidR="00C73BAA">
        <w:rPr>
          <w:b w:val="0"/>
          <w:bCs w:val="0"/>
          <w:sz w:val="24"/>
          <w:szCs w:val="24"/>
        </w:rPr>
        <w:t xml:space="preserve"> </w:t>
      </w:r>
      <w:r w:rsidR="0013503F" w:rsidRPr="0013503F">
        <w:rPr>
          <w:b w:val="0"/>
          <w:bCs w:val="0"/>
          <w:sz w:val="24"/>
          <w:szCs w:val="24"/>
        </w:rPr>
        <w:t>A</w:t>
      </w:r>
      <w:r w:rsidR="00C73BAA">
        <w:rPr>
          <w:b w:val="0"/>
          <w:bCs w:val="0"/>
          <w:sz w:val="24"/>
          <w:szCs w:val="24"/>
        </w:rPr>
        <w:t>I</w:t>
      </w:r>
      <w:r w:rsidR="0013503F" w:rsidRPr="0013503F">
        <w:rPr>
          <w:b w:val="0"/>
          <w:bCs w:val="0"/>
          <w:sz w:val="24"/>
          <w:szCs w:val="24"/>
        </w:rPr>
        <w:t xml:space="preserve"> has ushered in a transformative era for language education. From personalized learning experiences powered by machine learning algorithms to immersive environments created through virtual reality (VR) and augmented reality (AR), AI is redefining how educators teach and how students learn</w:t>
      </w:r>
      <w:r w:rsidR="00C73BAA">
        <w:rPr>
          <w:b w:val="0"/>
          <w:bCs w:val="0"/>
          <w:sz w:val="24"/>
          <w:szCs w:val="24"/>
        </w:rPr>
        <w:t xml:space="preserve"> (</w:t>
      </w:r>
      <w:r w:rsidR="00486196">
        <w:rPr>
          <w:b w:val="0"/>
          <w:bCs w:val="0"/>
          <w:sz w:val="24"/>
          <w:szCs w:val="24"/>
        </w:rPr>
        <w:t>Mohamed, 2024</w:t>
      </w:r>
      <w:r w:rsidR="00C73BAA">
        <w:rPr>
          <w:b w:val="0"/>
          <w:bCs w:val="0"/>
          <w:sz w:val="24"/>
          <w:szCs w:val="24"/>
        </w:rPr>
        <w:t>)</w:t>
      </w:r>
      <w:r w:rsidR="0013503F" w:rsidRPr="0013503F">
        <w:rPr>
          <w:b w:val="0"/>
          <w:bCs w:val="0"/>
          <w:sz w:val="24"/>
          <w:szCs w:val="24"/>
        </w:rPr>
        <w:t xml:space="preserve">. </w:t>
      </w:r>
    </w:p>
    <w:p w14:paraId="107FD11E" w14:textId="77777777" w:rsidR="0013503F" w:rsidRDefault="0013503F" w:rsidP="0013503F">
      <w:pPr>
        <w:pStyle w:val="RALs-Heading1"/>
        <w:ind w:firstLine="0"/>
        <w:jc w:val="left"/>
        <w:rPr>
          <w:b w:val="0"/>
          <w:bCs w:val="0"/>
          <w:sz w:val="24"/>
          <w:szCs w:val="24"/>
        </w:rPr>
      </w:pPr>
      <w:r w:rsidRPr="0013503F">
        <w:rPr>
          <w:b w:val="0"/>
          <w:bCs w:val="0"/>
          <w:sz w:val="24"/>
          <w:szCs w:val="24"/>
        </w:rPr>
        <w:t xml:space="preserve">However, this technological revolution is not without its challenges. As AI systems </w:t>
      </w:r>
    </w:p>
    <w:p w14:paraId="128633E8" w14:textId="77777777" w:rsidR="0013503F" w:rsidRDefault="0013503F" w:rsidP="0013503F">
      <w:pPr>
        <w:pStyle w:val="RALs-Heading1"/>
        <w:jc w:val="left"/>
        <w:rPr>
          <w:b w:val="0"/>
          <w:bCs w:val="0"/>
          <w:sz w:val="24"/>
          <w:szCs w:val="24"/>
        </w:rPr>
      </w:pPr>
      <w:r w:rsidRPr="0013503F">
        <w:rPr>
          <w:b w:val="0"/>
          <w:bCs w:val="0"/>
          <w:sz w:val="24"/>
          <w:szCs w:val="24"/>
        </w:rPr>
        <w:t xml:space="preserve">become increasingly sophisticated, ethical concerns surrounding their use in education have </w:t>
      </w:r>
    </w:p>
    <w:p w14:paraId="4182141D" w14:textId="77777777" w:rsidR="0013503F" w:rsidRDefault="0013503F" w:rsidP="0013503F">
      <w:pPr>
        <w:pStyle w:val="RALs-Heading1"/>
        <w:jc w:val="left"/>
        <w:rPr>
          <w:b w:val="0"/>
          <w:bCs w:val="0"/>
          <w:sz w:val="24"/>
          <w:szCs w:val="24"/>
        </w:rPr>
      </w:pPr>
      <w:r w:rsidRPr="0013503F">
        <w:rPr>
          <w:b w:val="0"/>
          <w:bCs w:val="0"/>
          <w:sz w:val="24"/>
          <w:szCs w:val="24"/>
        </w:rPr>
        <w:t>come to the forefront. Issues such as data privacy, algorithmic bias, transparency, and the</w:t>
      </w:r>
    </w:p>
    <w:p w14:paraId="364A654B" w14:textId="77777777" w:rsidR="00C73BAA" w:rsidRDefault="007B0614" w:rsidP="00C73BAA">
      <w:pPr>
        <w:pStyle w:val="RALs-Heading1"/>
        <w:jc w:val="left"/>
        <w:rPr>
          <w:b w:val="0"/>
          <w:bCs w:val="0"/>
          <w:sz w:val="24"/>
          <w:szCs w:val="24"/>
        </w:rPr>
      </w:pPr>
      <w:r>
        <w:rPr>
          <w:b w:val="0"/>
          <w:bCs w:val="0"/>
          <w:sz w:val="24"/>
          <w:szCs w:val="24"/>
        </w:rPr>
        <w:t>changing</w:t>
      </w:r>
      <w:r w:rsidR="0013503F" w:rsidRPr="0013503F">
        <w:rPr>
          <w:b w:val="0"/>
          <w:bCs w:val="0"/>
          <w:sz w:val="24"/>
          <w:szCs w:val="24"/>
        </w:rPr>
        <w:t xml:space="preserve"> role of educators demand careful consideration</w:t>
      </w:r>
      <w:r w:rsidR="00C73BAA">
        <w:rPr>
          <w:b w:val="0"/>
          <w:bCs w:val="0"/>
          <w:sz w:val="24"/>
          <w:szCs w:val="24"/>
        </w:rPr>
        <w:t xml:space="preserve"> (Mohamed, 2024)</w:t>
      </w:r>
      <w:r w:rsidR="0013503F" w:rsidRPr="0013503F">
        <w:rPr>
          <w:b w:val="0"/>
          <w:bCs w:val="0"/>
          <w:sz w:val="24"/>
          <w:szCs w:val="24"/>
        </w:rPr>
        <w:t xml:space="preserve">. </w:t>
      </w:r>
    </w:p>
    <w:p w14:paraId="5F1CB008" w14:textId="77777777" w:rsidR="00C73BAA" w:rsidRDefault="00C73BAA" w:rsidP="00C73BAA">
      <w:pPr>
        <w:pStyle w:val="RALs-Heading1"/>
        <w:jc w:val="left"/>
        <w:rPr>
          <w:b w:val="0"/>
          <w:bCs w:val="0"/>
          <w:sz w:val="24"/>
          <w:szCs w:val="24"/>
        </w:rPr>
      </w:pPr>
      <w:r>
        <w:rPr>
          <w:b w:val="0"/>
          <w:bCs w:val="0"/>
          <w:sz w:val="24"/>
          <w:szCs w:val="24"/>
        </w:rPr>
        <w:t xml:space="preserve">Mohamed </w:t>
      </w:r>
      <w:proofErr w:type="gramStart"/>
      <w:r w:rsidR="0013503F" w:rsidRPr="0013503F">
        <w:rPr>
          <w:b w:val="0"/>
          <w:bCs w:val="0"/>
          <w:sz w:val="24"/>
          <w:szCs w:val="24"/>
        </w:rPr>
        <w:t xml:space="preserve">underscores </w:t>
      </w:r>
      <w:r>
        <w:rPr>
          <w:b w:val="0"/>
          <w:bCs w:val="0"/>
          <w:sz w:val="24"/>
          <w:szCs w:val="24"/>
        </w:rPr>
        <w:t>that</w:t>
      </w:r>
      <w:proofErr w:type="gramEnd"/>
      <w:r>
        <w:rPr>
          <w:b w:val="0"/>
          <w:bCs w:val="0"/>
          <w:sz w:val="24"/>
          <w:szCs w:val="24"/>
        </w:rPr>
        <w:t xml:space="preserve"> </w:t>
      </w:r>
      <w:r w:rsidR="0013503F" w:rsidRPr="0013503F">
        <w:rPr>
          <w:b w:val="0"/>
          <w:bCs w:val="0"/>
          <w:sz w:val="24"/>
          <w:szCs w:val="24"/>
        </w:rPr>
        <w:t xml:space="preserve">the risks of excessive data collection and the lack of robust </w:t>
      </w:r>
    </w:p>
    <w:p w14:paraId="6A9A0F2D" w14:textId="77777777" w:rsidR="0013503F" w:rsidRDefault="00C73BAA" w:rsidP="00C73BAA">
      <w:pPr>
        <w:pStyle w:val="RALs-Heading1"/>
        <w:jc w:val="left"/>
        <w:rPr>
          <w:b w:val="0"/>
          <w:bCs w:val="0"/>
          <w:sz w:val="24"/>
          <w:szCs w:val="24"/>
        </w:rPr>
      </w:pPr>
      <w:r>
        <w:rPr>
          <w:b w:val="0"/>
          <w:bCs w:val="0"/>
          <w:sz w:val="24"/>
          <w:szCs w:val="24"/>
        </w:rPr>
        <w:t xml:space="preserve">Privacy </w:t>
      </w:r>
      <w:r w:rsidR="0013503F" w:rsidRPr="0013503F">
        <w:rPr>
          <w:b w:val="0"/>
          <w:bCs w:val="0"/>
          <w:sz w:val="24"/>
          <w:szCs w:val="24"/>
        </w:rPr>
        <w:t>frameworks, which could compromise student autonomy and trust</w:t>
      </w:r>
      <w:r>
        <w:rPr>
          <w:b w:val="0"/>
          <w:bCs w:val="0"/>
          <w:sz w:val="24"/>
          <w:szCs w:val="24"/>
        </w:rPr>
        <w:t xml:space="preserve"> (2024)</w:t>
      </w:r>
      <w:r w:rsidR="0013503F" w:rsidRPr="0013503F">
        <w:rPr>
          <w:b w:val="0"/>
          <w:bCs w:val="0"/>
          <w:sz w:val="24"/>
          <w:szCs w:val="24"/>
        </w:rPr>
        <w:t xml:space="preserve">. </w:t>
      </w:r>
    </w:p>
    <w:p w14:paraId="33451D3F" w14:textId="77777777" w:rsidR="0013503F" w:rsidRDefault="0013503F" w:rsidP="0013503F">
      <w:pPr>
        <w:pStyle w:val="RALs-Heading1"/>
        <w:ind w:firstLine="0"/>
        <w:jc w:val="left"/>
        <w:rPr>
          <w:b w:val="0"/>
          <w:bCs w:val="0"/>
          <w:sz w:val="24"/>
          <w:szCs w:val="24"/>
        </w:rPr>
      </w:pPr>
      <w:r w:rsidRPr="0013503F">
        <w:rPr>
          <w:b w:val="0"/>
          <w:bCs w:val="0"/>
          <w:sz w:val="24"/>
          <w:szCs w:val="24"/>
        </w:rPr>
        <w:t xml:space="preserve">The ethical dimensions of AI in TESOL extend beyond technical concerns to broader </w:t>
      </w:r>
    </w:p>
    <w:p w14:paraId="7D7FC2F0" w14:textId="77777777" w:rsidR="00C73BAA" w:rsidRDefault="0013503F" w:rsidP="0013503F">
      <w:pPr>
        <w:pStyle w:val="RALs-Heading1"/>
        <w:jc w:val="left"/>
        <w:rPr>
          <w:b w:val="0"/>
          <w:bCs w:val="0"/>
          <w:sz w:val="24"/>
          <w:szCs w:val="24"/>
        </w:rPr>
      </w:pPr>
      <w:r w:rsidRPr="0013503F">
        <w:rPr>
          <w:b w:val="0"/>
          <w:bCs w:val="0"/>
          <w:sz w:val="24"/>
          <w:szCs w:val="24"/>
        </w:rPr>
        <w:t xml:space="preserve">pedagogical </w:t>
      </w:r>
      <w:r w:rsidR="00C73BAA">
        <w:rPr>
          <w:b w:val="0"/>
          <w:bCs w:val="0"/>
          <w:sz w:val="24"/>
          <w:szCs w:val="24"/>
        </w:rPr>
        <w:t xml:space="preserve">and andragogical </w:t>
      </w:r>
      <w:r w:rsidRPr="0013503F">
        <w:rPr>
          <w:b w:val="0"/>
          <w:bCs w:val="0"/>
          <w:sz w:val="24"/>
          <w:szCs w:val="24"/>
        </w:rPr>
        <w:t xml:space="preserve">implications. The role of educators is shifting from being mere </w:t>
      </w:r>
    </w:p>
    <w:p w14:paraId="29667536" w14:textId="77777777" w:rsidR="00C73BAA" w:rsidRDefault="0013503F" w:rsidP="00C73BAA">
      <w:pPr>
        <w:pStyle w:val="RALs-Heading1"/>
        <w:jc w:val="left"/>
        <w:rPr>
          <w:b w:val="0"/>
          <w:bCs w:val="0"/>
          <w:sz w:val="24"/>
          <w:szCs w:val="24"/>
        </w:rPr>
      </w:pPr>
      <w:r w:rsidRPr="0013503F">
        <w:rPr>
          <w:b w:val="0"/>
          <w:bCs w:val="0"/>
          <w:sz w:val="24"/>
          <w:szCs w:val="24"/>
        </w:rPr>
        <w:t xml:space="preserve">transmitters of knowledge to facilitators and collaborators in a digitalized learning </w:t>
      </w:r>
    </w:p>
    <w:p w14:paraId="5AAB748E" w14:textId="77777777" w:rsidR="00C3610F" w:rsidRDefault="0013503F" w:rsidP="00C3610F">
      <w:pPr>
        <w:pStyle w:val="RALs-Heading1"/>
        <w:jc w:val="left"/>
        <w:rPr>
          <w:b w:val="0"/>
          <w:bCs w:val="0"/>
          <w:sz w:val="24"/>
          <w:szCs w:val="24"/>
        </w:rPr>
      </w:pPr>
      <w:r w:rsidRPr="0013503F">
        <w:rPr>
          <w:b w:val="0"/>
          <w:bCs w:val="0"/>
          <w:sz w:val="24"/>
          <w:szCs w:val="24"/>
        </w:rPr>
        <w:t>environment</w:t>
      </w:r>
      <w:r w:rsidR="00C73BAA">
        <w:rPr>
          <w:b w:val="0"/>
          <w:bCs w:val="0"/>
          <w:sz w:val="24"/>
          <w:szCs w:val="24"/>
        </w:rPr>
        <w:t xml:space="preserve"> (</w:t>
      </w:r>
      <w:r w:rsidR="00486196">
        <w:rPr>
          <w:b w:val="0"/>
          <w:bCs w:val="0"/>
          <w:sz w:val="24"/>
          <w:szCs w:val="24"/>
        </w:rPr>
        <w:t>Mohamed, 2024</w:t>
      </w:r>
      <w:r w:rsidR="00C73BAA">
        <w:rPr>
          <w:b w:val="0"/>
          <w:bCs w:val="0"/>
          <w:sz w:val="24"/>
          <w:szCs w:val="24"/>
        </w:rPr>
        <w:t>)</w:t>
      </w:r>
      <w:r w:rsidRPr="0013503F">
        <w:rPr>
          <w:b w:val="0"/>
          <w:bCs w:val="0"/>
          <w:sz w:val="24"/>
          <w:szCs w:val="24"/>
        </w:rPr>
        <w:t xml:space="preserve">. </w:t>
      </w:r>
      <w:r w:rsidR="00C3610F">
        <w:rPr>
          <w:b w:val="0"/>
          <w:bCs w:val="0"/>
          <w:sz w:val="24"/>
          <w:szCs w:val="24"/>
        </w:rPr>
        <w:t xml:space="preserve">As a result, </w:t>
      </w:r>
      <w:r w:rsidRPr="0013503F">
        <w:rPr>
          <w:b w:val="0"/>
          <w:bCs w:val="0"/>
          <w:sz w:val="24"/>
          <w:szCs w:val="24"/>
        </w:rPr>
        <w:t xml:space="preserve">professional development </w:t>
      </w:r>
      <w:r w:rsidR="00C3610F">
        <w:rPr>
          <w:b w:val="0"/>
          <w:bCs w:val="0"/>
          <w:sz w:val="24"/>
          <w:szCs w:val="24"/>
        </w:rPr>
        <w:t xml:space="preserve">is necessary </w:t>
      </w:r>
      <w:r w:rsidRPr="0013503F">
        <w:rPr>
          <w:b w:val="0"/>
          <w:bCs w:val="0"/>
          <w:sz w:val="24"/>
          <w:szCs w:val="24"/>
        </w:rPr>
        <w:t xml:space="preserve">to equip </w:t>
      </w:r>
    </w:p>
    <w:p w14:paraId="7EA3408D" w14:textId="77777777" w:rsidR="00C3610F" w:rsidRDefault="0013503F" w:rsidP="00C3610F">
      <w:pPr>
        <w:pStyle w:val="RALs-Heading1"/>
        <w:jc w:val="left"/>
        <w:rPr>
          <w:b w:val="0"/>
          <w:bCs w:val="0"/>
          <w:sz w:val="24"/>
          <w:szCs w:val="24"/>
        </w:rPr>
      </w:pPr>
      <w:r w:rsidRPr="0013503F">
        <w:rPr>
          <w:b w:val="0"/>
          <w:bCs w:val="0"/>
          <w:sz w:val="24"/>
          <w:szCs w:val="24"/>
        </w:rPr>
        <w:t xml:space="preserve">teachers with the </w:t>
      </w:r>
      <w:r w:rsidR="00C3610F">
        <w:rPr>
          <w:b w:val="0"/>
          <w:bCs w:val="0"/>
          <w:sz w:val="24"/>
          <w:szCs w:val="24"/>
        </w:rPr>
        <w:t xml:space="preserve">ongoing </w:t>
      </w:r>
      <w:r w:rsidRPr="0013503F">
        <w:rPr>
          <w:b w:val="0"/>
          <w:bCs w:val="0"/>
          <w:sz w:val="24"/>
          <w:szCs w:val="24"/>
        </w:rPr>
        <w:t>skills to effectively integrate AI tools while maintaining</w:t>
      </w:r>
    </w:p>
    <w:p w14:paraId="57F060AD" w14:textId="77777777" w:rsidR="0013503F" w:rsidRPr="00C3610F" w:rsidRDefault="0013503F" w:rsidP="00C3610F">
      <w:pPr>
        <w:pStyle w:val="RALs-Heading1"/>
        <w:jc w:val="left"/>
        <w:rPr>
          <w:b w:val="0"/>
          <w:bCs w:val="0"/>
          <w:color w:val="FF0000"/>
          <w:sz w:val="24"/>
          <w:szCs w:val="24"/>
        </w:rPr>
      </w:pPr>
      <w:r w:rsidRPr="0013503F">
        <w:rPr>
          <w:b w:val="0"/>
          <w:bCs w:val="0"/>
          <w:sz w:val="24"/>
          <w:szCs w:val="24"/>
        </w:rPr>
        <w:t xml:space="preserve"> </w:t>
      </w:r>
      <w:r w:rsidR="00C3610F">
        <w:rPr>
          <w:b w:val="0"/>
          <w:bCs w:val="0"/>
          <w:sz w:val="24"/>
          <w:szCs w:val="24"/>
        </w:rPr>
        <w:t>educational</w:t>
      </w:r>
      <w:r w:rsidRPr="0013503F">
        <w:rPr>
          <w:b w:val="0"/>
          <w:bCs w:val="0"/>
          <w:sz w:val="24"/>
          <w:szCs w:val="24"/>
        </w:rPr>
        <w:t xml:space="preserve"> integrity.</w:t>
      </w:r>
    </w:p>
    <w:p w14:paraId="3BB9A5A3" w14:textId="77777777" w:rsidR="00E875D7" w:rsidRPr="00816B01" w:rsidRDefault="0013503F" w:rsidP="00E875D7">
      <w:pPr>
        <w:pStyle w:val="RALs-Heading1"/>
        <w:spacing w:line="480" w:lineRule="auto"/>
        <w:ind w:left="0" w:firstLine="284"/>
        <w:jc w:val="left"/>
        <w:rPr>
          <w:b w:val="0"/>
          <w:bCs w:val="0"/>
          <w:sz w:val="24"/>
          <w:szCs w:val="24"/>
        </w:rPr>
      </w:pPr>
      <w:r w:rsidRPr="0013503F">
        <w:rPr>
          <w:b w:val="0"/>
          <w:bCs w:val="0"/>
          <w:sz w:val="24"/>
          <w:szCs w:val="24"/>
        </w:rPr>
        <w:t xml:space="preserve">As </w:t>
      </w:r>
      <w:r w:rsidR="00C3610F">
        <w:rPr>
          <w:b w:val="0"/>
          <w:bCs w:val="0"/>
          <w:sz w:val="24"/>
          <w:szCs w:val="24"/>
        </w:rPr>
        <w:t xml:space="preserve">language educators </w:t>
      </w:r>
      <w:r w:rsidRPr="0013503F">
        <w:rPr>
          <w:b w:val="0"/>
          <w:bCs w:val="0"/>
          <w:sz w:val="24"/>
          <w:szCs w:val="24"/>
        </w:rPr>
        <w:t xml:space="preserve">navigate this rapidly </w:t>
      </w:r>
      <w:r w:rsidR="00C3610F">
        <w:rPr>
          <w:b w:val="0"/>
          <w:bCs w:val="0"/>
          <w:sz w:val="24"/>
          <w:szCs w:val="24"/>
        </w:rPr>
        <w:t>advancing</w:t>
      </w:r>
      <w:r w:rsidRPr="0013503F">
        <w:rPr>
          <w:b w:val="0"/>
          <w:bCs w:val="0"/>
          <w:sz w:val="24"/>
          <w:szCs w:val="24"/>
        </w:rPr>
        <w:t xml:space="preserve"> landscape, it is imperative to strike a balance between leveraging AI's potential and addressing its ethical challenges. </w:t>
      </w:r>
      <w:r w:rsidR="00E875D7">
        <w:rPr>
          <w:b w:val="0"/>
          <w:bCs w:val="0"/>
          <w:sz w:val="24"/>
          <w:szCs w:val="24"/>
        </w:rPr>
        <w:t>Based on the foregoing, a</w:t>
      </w:r>
      <w:r w:rsidR="00E875D7" w:rsidRPr="00816B01">
        <w:rPr>
          <w:b w:val="0"/>
          <w:bCs w:val="0"/>
          <w:sz w:val="24"/>
          <w:szCs w:val="24"/>
        </w:rPr>
        <w:t xml:space="preserve"> suitable research question to guide the writing of this article was as follows: </w:t>
      </w:r>
      <w:r w:rsidR="00E875D7" w:rsidRPr="00E875D7">
        <w:rPr>
          <w:b w:val="0"/>
          <w:bCs w:val="0"/>
          <w:sz w:val="24"/>
          <w:szCs w:val="24"/>
        </w:rPr>
        <w:t>What are the ethical considerations in using AI in TESOL education</w:t>
      </w:r>
      <w:r w:rsidR="00E875D7" w:rsidRPr="00816B01">
        <w:rPr>
          <w:b w:val="0"/>
          <w:bCs w:val="0"/>
          <w:sz w:val="24"/>
          <w:szCs w:val="24"/>
        </w:rPr>
        <w:t xml:space="preserve">? </w:t>
      </w:r>
      <w:r w:rsidR="00E875D7" w:rsidRPr="00E875D7">
        <w:rPr>
          <w:b w:val="0"/>
          <w:bCs w:val="0"/>
          <w:sz w:val="24"/>
          <w:szCs w:val="24"/>
        </w:rPr>
        <w:t>In this light</w:t>
      </w:r>
      <w:r w:rsidR="00E875D7" w:rsidRPr="00816B01">
        <w:rPr>
          <w:b w:val="0"/>
          <w:bCs w:val="0"/>
          <w:sz w:val="24"/>
          <w:szCs w:val="24"/>
        </w:rPr>
        <w:t xml:space="preserve">, </w:t>
      </w:r>
      <w:r w:rsidR="00E875D7" w:rsidRPr="00E875D7">
        <w:rPr>
          <w:b w:val="0"/>
          <w:bCs w:val="0"/>
          <w:sz w:val="24"/>
          <w:szCs w:val="24"/>
        </w:rPr>
        <w:t xml:space="preserve">a review of relevant </w:t>
      </w:r>
      <w:r w:rsidR="00E875D7" w:rsidRPr="00816B01">
        <w:rPr>
          <w:b w:val="0"/>
          <w:bCs w:val="0"/>
          <w:sz w:val="24"/>
          <w:szCs w:val="24"/>
        </w:rPr>
        <w:t xml:space="preserve">literature </w:t>
      </w:r>
      <w:r w:rsidR="00E875D7" w:rsidRPr="00E875D7">
        <w:rPr>
          <w:b w:val="0"/>
          <w:bCs w:val="0"/>
          <w:sz w:val="24"/>
          <w:szCs w:val="24"/>
        </w:rPr>
        <w:t xml:space="preserve">was undertaken </w:t>
      </w:r>
      <w:r w:rsidR="00E875D7" w:rsidRPr="00816B01">
        <w:rPr>
          <w:b w:val="0"/>
          <w:bCs w:val="0"/>
          <w:sz w:val="24"/>
          <w:szCs w:val="24"/>
        </w:rPr>
        <w:t>to acquire a deeper understanding of the body of scholarship that is relevant to this article.</w:t>
      </w:r>
    </w:p>
    <w:p w14:paraId="5C14416B" w14:textId="77777777" w:rsidR="0079520C" w:rsidRDefault="0079520C" w:rsidP="00E875D7">
      <w:pPr>
        <w:pStyle w:val="RALs-Heading1"/>
        <w:jc w:val="left"/>
      </w:pPr>
    </w:p>
    <w:p w14:paraId="101E9298" w14:textId="77777777" w:rsidR="00E875D7" w:rsidRPr="00E875D7" w:rsidRDefault="00E875D7" w:rsidP="00E875D7"/>
    <w:p w14:paraId="7FEA9A32" w14:textId="77777777" w:rsidR="00722EDE" w:rsidRPr="0092650D" w:rsidRDefault="00722EDE" w:rsidP="0013503F">
      <w:pPr>
        <w:pStyle w:val="RALs-Heading1"/>
        <w:rPr>
          <w:rFonts w:cs="Times New Roman"/>
          <w:sz w:val="24"/>
          <w:szCs w:val="24"/>
        </w:rPr>
      </w:pPr>
      <w:r w:rsidRPr="0092650D">
        <w:rPr>
          <w:rFonts w:cs="Times New Roman"/>
          <w:sz w:val="24"/>
          <w:szCs w:val="24"/>
        </w:rPr>
        <w:lastRenderedPageBreak/>
        <w:t>2. Literature Review</w:t>
      </w:r>
    </w:p>
    <w:p w14:paraId="662A6D38" w14:textId="77777777" w:rsidR="00903065" w:rsidRPr="00CA1697" w:rsidRDefault="005E0B1D" w:rsidP="00903065">
      <w:pPr>
        <w:spacing w:line="480" w:lineRule="auto"/>
        <w:rPr>
          <w:sz w:val="24"/>
          <w:szCs w:val="24"/>
        </w:rPr>
      </w:pPr>
      <w:r>
        <w:rPr>
          <w:color w:val="0E101A"/>
          <w:sz w:val="24"/>
          <w:szCs w:val="24"/>
        </w:rPr>
        <w:t>F</w:t>
      </w:r>
      <w:r w:rsidR="00281B36">
        <w:rPr>
          <w:color w:val="0E101A"/>
          <w:sz w:val="24"/>
          <w:szCs w:val="24"/>
        </w:rPr>
        <w:t>our</w:t>
      </w:r>
      <w:r w:rsidR="0079520C" w:rsidRPr="00B4590E">
        <w:rPr>
          <w:color w:val="0E101A"/>
          <w:sz w:val="24"/>
          <w:szCs w:val="24"/>
        </w:rPr>
        <w:t xml:space="preserve"> areas of literature were reviewed to understand AI's ethical considerations related to </w:t>
      </w:r>
      <w:r w:rsidR="0079520C">
        <w:rPr>
          <w:color w:val="0E101A"/>
          <w:sz w:val="24"/>
          <w:szCs w:val="24"/>
        </w:rPr>
        <w:t>TESOL education</w:t>
      </w:r>
      <w:r w:rsidR="0079520C" w:rsidRPr="00B4590E">
        <w:rPr>
          <w:color w:val="0E101A"/>
          <w:sz w:val="24"/>
          <w:szCs w:val="24"/>
        </w:rPr>
        <w:t xml:space="preserve">. </w:t>
      </w:r>
      <w:r>
        <w:rPr>
          <w:color w:val="0E101A"/>
          <w:sz w:val="24"/>
          <w:szCs w:val="24"/>
        </w:rPr>
        <w:t xml:space="preserve">To ground understanding and set the stage, literature was reviewed to define AI technology, the role of TESOL educators and AI, and </w:t>
      </w:r>
      <w:r w:rsidR="009F0BFA">
        <w:rPr>
          <w:color w:val="0E101A"/>
          <w:sz w:val="24"/>
          <w:szCs w:val="24"/>
        </w:rPr>
        <w:t>global trends of AI in language education research and publication output</w:t>
      </w:r>
      <w:r>
        <w:rPr>
          <w:color w:val="0E101A"/>
          <w:sz w:val="24"/>
          <w:szCs w:val="24"/>
        </w:rPr>
        <w:t xml:space="preserve">. </w:t>
      </w:r>
      <w:r w:rsidR="00281B36">
        <w:rPr>
          <w:color w:val="0E101A"/>
          <w:sz w:val="24"/>
          <w:szCs w:val="24"/>
        </w:rPr>
        <w:t>The literature review concludes with a look at the ethical considerations of using AI in TESOL education</w:t>
      </w:r>
      <w:r w:rsidR="00903065">
        <w:rPr>
          <w:sz w:val="24"/>
          <w:szCs w:val="24"/>
        </w:rPr>
        <w:t>.</w:t>
      </w:r>
    </w:p>
    <w:p w14:paraId="04ACDD55" w14:textId="77777777" w:rsidR="0079520C" w:rsidRPr="00B4590E" w:rsidRDefault="00416188" w:rsidP="0019738C">
      <w:pPr>
        <w:spacing w:after="0" w:line="480" w:lineRule="auto"/>
        <w:ind w:firstLine="0"/>
        <w:rPr>
          <w:color w:val="0E101A"/>
          <w:sz w:val="24"/>
          <w:szCs w:val="24"/>
        </w:rPr>
      </w:pPr>
      <w:r>
        <w:rPr>
          <w:b/>
          <w:bCs/>
          <w:color w:val="0E101A"/>
          <w:sz w:val="24"/>
          <w:szCs w:val="24"/>
        </w:rPr>
        <w:t xml:space="preserve">2.1 </w:t>
      </w:r>
      <w:r w:rsidR="0079520C" w:rsidRPr="00B4590E">
        <w:rPr>
          <w:b/>
          <w:bCs/>
          <w:color w:val="0E101A"/>
          <w:sz w:val="24"/>
          <w:szCs w:val="24"/>
        </w:rPr>
        <w:t>Definition of Artificial Intelligence</w:t>
      </w:r>
    </w:p>
    <w:p w14:paraId="76B3AD23" w14:textId="77777777" w:rsidR="0079520C" w:rsidRPr="00B4590E" w:rsidRDefault="0079520C" w:rsidP="00AC2942">
      <w:pPr>
        <w:spacing w:after="0" w:line="480" w:lineRule="auto"/>
        <w:rPr>
          <w:color w:val="0E101A"/>
          <w:sz w:val="24"/>
          <w:szCs w:val="24"/>
        </w:rPr>
      </w:pPr>
      <w:r w:rsidRPr="00B4590E">
        <w:rPr>
          <w:color w:val="0E101A"/>
          <w:sz w:val="24"/>
          <w:szCs w:val="24"/>
        </w:rPr>
        <w:t>Significant advances in computing technology have occurred over the decades. From Turing's Machine in the 1940s to personal computing available through laptops, iPads, and mobile devices in the present day, technological innovations have spawned unparalleled quality of life and economic opportunities. Some scholars have designated modern-day uses as the</w:t>
      </w:r>
      <w:r w:rsidR="00AC2942">
        <w:rPr>
          <w:color w:val="0E101A"/>
          <w:sz w:val="24"/>
          <w:szCs w:val="24"/>
        </w:rPr>
        <w:t xml:space="preserve"> </w:t>
      </w:r>
      <w:r w:rsidRPr="00B4590E">
        <w:rPr>
          <w:color w:val="0E101A"/>
          <w:sz w:val="24"/>
          <w:szCs w:val="24"/>
        </w:rPr>
        <w:t>"Second Digital Revolution" (</w:t>
      </w:r>
      <w:proofErr w:type="spellStart"/>
      <w:r w:rsidRPr="00B4590E">
        <w:rPr>
          <w:color w:val="0E101A"/>
          <w:sz w:val="24"/>
          <w:szCs w:val="24"/>
        </w:rPr>
        <w:t>Yigitcanlar</w:t>
      </w:r>
      <w:proofErr w:type="spellEnd"/>
      <w:r w:rsidRPr="00B4590E">
        <w:rPr>
          <w:color w:val="0E101A"/>
          <w:sz w:val="24"/>
          <w:szCs w:val="24"/>
        </w:rPr>
        <w:t xml:space="preserve"> et al., 2021). </w:t>
      </w:r>
      <w:proofErr w:type="spellStart"/>
      <w:r w:rsidRPr="00B4590E">
        <w:rPr>
          <w:color w:val="0E101A"/>
          <w:sz w:val="24"/>
          <w:szCs w:val="24"/>
        </w:rPr>
        <w:t>Makridakis</w:t>
      </w:r>
      <w:proofErr w:type="spellEnd"/>
      <w:r w:rsidRPr="00B4590E">
        <w:rPr>
          <w:color w:val="0E101A"/>
          <w:sz w:val="24"/>
          <w:szCs w:val="24"/>
        </w:rPr>
        <w:t xml:space="preserve"> says AI will be more impactful than previous technological advancements (2017).</w:t>
      </w:r>
    </w:p>
    <w:p w14:paraId="66061ECF" w14:textId="77777777" w:rsidR="00486196" w:rsidRPr="00B51BC1" w:rsidRDefault="0079520C" w:rsidP="00B51BC1">
      <w:pPr>
        <w:spacing w:after="0" w:line="480" w:lineRule="auto"/>
        <w:rPr>
          <w:color w:val="0E101A"/>
          <w:sz w:val="24"/>
          <w:szCs w:val="24"/>
        </w:rPr>
      </w:pPr>
      <w:r w:rsidRPr="00B4590E">
        <w:rPr>
          <w:color w:val="0E101A"/>
          <w:sz w:val="24"/>
          <w:szCs w:val="24"/>
        </w:rPr>
        <w:t xml:space="preserve">What is the definition of AI? </w:t>
      </w:r>
      <w:proofErr w:type="spellStart"/>
      <w:r w:rsidRPr="00B4590E">
        <w:rPr>
          <w:color w:val="0E101A"/>
          <w:sz w:val="24"/>
          <w:szCs w:val="24"/>
        </w:rPr>
        <w:t>Chichekian</w:t>
      </w:r>
      <w:proofErr w:type="spellEnd"/>
      <w:r w:rsidRPr="00B4590E">
        <w:rPr>
          <w:color w:val="0E101A"/>
          <w:sz w:val="24"/>
          <w:szCs w:val="24"/>
        </w:rPr>
        <w:t xml:space="preserve"> and </w:t>
      </w:r>
      <w:proofErr w:type="spellStart"/>
      <w:r w:rsidRPr="00B4590E">
        <w:rPr>
          <w:color w:val="0E101A"/>
          <w:sz w:val="24"/>
          <w:szCs w:val="24"/>
        </w:rPr>
        <w:t>Benteux</w:t>
      </w:r>
      <w:proofErr w:type="spellEnd"/>
      <w:r w:rsidRPr="00B4590E">
        <w:rPr>
          <w:color w:val="0E101A"/>
          <w:sz w:val="24"/>
          <w:szCs w:val="24"/>
        </w:rPr>
        <w:t xml:space="preserve"> define AI as "computing systems that can engage in human-like processes such as learning, adapting, synthesizing, self-correction and use of data for complex processing tasks" (2022, p. 1). In the </w:t>
      </w:r>
      <w:r w:rsidR="00B51BC1">
        <w:rPr>
          <w:color w:val="0E101A"/>
          <w:sz w:val="24"/>
          <w:szCs w:val="24"/>
        </w:rPr>
        <w:t xml:space="preserve">educational </w:t>
      </w:r>
      <w:r w:rsidRPr="00B4590E">
        <w:rPr>
          <w:color w:val="0E101A"/>
          <w:sz w:val="24"/>
          <w:szCs w:val="24"/>
        </w:rPr>
        <w:t xml:space="preserve">context, AI is defined more specifically as the use of integrated networks to design, monitor, and adjust </w:t>
      </w:r>
      <w:r w:rsidR="003E5E7D">
        <w:rPr>
          <w:color w:val="0E101A"/>
          <w:sz w:val="24"/>
          <w:szCs w:val="24"/>
        </w:rPr>
        <w:t>curriculum</w:t>
      </w:r>
      <w:r w:rsidRPr="00B4590E">
        <w:rPr>
          <w:color w:val="0E101A"/>
          <w:sz w:val="24"/>
          <w:szCs w:val="24"/>
        </w:rPr>
        <w:t xml:space="preserve">, </w:t>
      </w:r>
      <w:r w:rsidR="003E5E7D">
        <w:rPr>
          <w:color w:val="0E101A"/>
          <w:sz w:val="24"/>
          <w:szCs w:val="24"/>
        </w:rPr>
        <w:t xml:space="preserve">delivery of learning </w:t>
      </w:r>
      <w:r w:rsidRPr="00B4590E">
        <w:rPr>
          <w:color w:val="0E101A"/>
          <w:sz w:val="24"/>
          <w:szCs w:val="24"/>
        </w:rPr>
        <w:t xml:space="preserve">services, and </w:t>
      </w:r>
      <w:r w:rsidR="003E5E7D">
        <w:rPr>
          <w:color w:val="0E101A"/>
          <w:sz w:val="24"/>
          <w:szCs w:val="24"/>
        </w:rPr>
        <w:t xml:space="preserve">student </w:t>
      </w:r>
      <w:r w:rsidR="00416188">
        <w:rPr>
          <w:color w:val="0E101A"/>
          <w:sz w:val="24"/>
          <w:szCs w:val="24"/>
        </w:rPr>
        <w:t xml:space="preserve">platforms and </w:t>
      </w:r>
      <w:r w:rsidRPr="00B4590E">
        <w:rPr>
          <w:color w:val="0E101A"/>
          <w:sz w:val="24"/>
          <w:szCs w:val="24"/>
        </w:rPr>
        <w:t>infrastructure</w:t>
      </w:r>
      <w:r w:rsidR="00416188">
        <w:rPr>
          <w:color w:val="0E101A"/>
          <w:sz w:val="24"/>
          <w:szCs w:val="24"/>
        </w:rPr>
        <w:t xml:space="preserve"> </w:t>
      </w:r>
      <w:r w:rsidR="003E5E7D">
        <w:rPr>
          <w:color w:val="0E101A"/>
          <w:sz w:val="24"/>
          <w:szCs w:val="24"/>
        </w:rPr>
        <w:t>(</w:t>
      </w:r>
      <w:r w:rsidR="00B51BC1">
        <w:rPr>
          <w:color w:val="0E101A"/>
          <w:sz w:val="24"/>
          <w:szCs w:val="24"/>
        </w:rPr>
        <w:t>Ouyang &amp; Jiao, 2021</w:t>
      </w:r>
      <w:r w:rsidR="003E5E7D">
        <w:rPr>
          <w:color w:val="0E101A"/>
          <w:sz w:val="24"/>
          <w:szCs w:val="24"/>
        </w:rPr>
        <w:t>). These AI capabilities not only</w:t>
      </w:r>
      <w:r w:rsidRPr="00B4590E">
        <w:rPr>
          <w:color w:val="0E101A"/>
          <w:sz w:val="24"/>
          <w:szCs w:val="24"/>
        </w:rPr>
        <w:t xml:space="preserve"> reduce costs</w:t>
      </w:r>
      <w:r w:rsidR="00BD64AB">
        <w:rPr>
          <w:color w:val="0E101A"/>
          <w:sz w:val="24"/>
          <w:szCs w:val="24"/>
        </w:rPr>
        <w:t xml:space="preserve"> (Kaiser et al., 2021)</w:t>
      </w:r>
      <w:r w:rsidR="003E5E7D">
        <w:rPr>
          <w:color w:val="0E101A"/>
          <w:sz w:val="24"/>
          <w:szCs w:val="24"/>
        </w:rPr>
        <w:t>,</w:t>
      </w:r>
      <w:r w:rsidR="009E5B77">
        <w:rPr>
          <w:color w:val="0E101A"/>
          <w:sz w:val="24"/>
          <w:szCs w:val="24"/>
        </w:rPr>
        <w:t xml:space="preserve"> </w:t>
      </w:r>
      <w:r w:rsidR="003E5E7D">
        <w:rPr>
          <w:color w:val="0E101A"/>
          <w:sz w:val="24"/>
          <w:szCs w:val="24"/>
        </w:rPr>
        <w:t xml:space="preserve">but </w:t>
      </w:r>
      <w:r w:rsidRPr="00B4590E">
        <w:rPr>
          <w:color w:val="0E101A"/>
          <w:sz w:val="24"/>
          <w:szCs w:val="24"/>
        </w:rPr>
        <w:t xml:space="preserve">increase </w:t>
      </w:r>
      <w:r w:rsidR="003E5E7D">
        <w:rPr>
          <w:color w:val="0E101A"/>
          <w:sz w:val="24"/>
          <w:szCs w:val="24"/>
        </w:rPr>
        <w:t xml:space="preserve">operational </w:t>
      </w:r>
      <w:r w:rsidRPr="00B4590E">
        <w:rPr>
          <w:color w:val="0E101A"/>
          <w:sz w:val="24"/>
          <w:szCs w:val="24"/>
        </w:rPr>
        <w:t>efficiencies</w:t>
      </w:r>
      <w:r w:rsidR="003E5E7D">
        <w:rPr>
          <w:color w:val="0E101A"/>
          <w:sz w:val="24"/>
          <w:szCs w:val="24"/>
        </w:rPr>
        <w:t xml:space="preserve"> </w:t>
      </w:r>
      <w:r w:rsidRPr="00B4590E">
        <w:rPr>
          <w:color w:val="0E101A"/>
          <w:sz w:val="24"/>
          <w:szCs w:val="24"/>
        </w:rPr>
        <w:t>(</w:t>
      </w:r>
      <w:r w:rsidR="00B51BC1">
        <w:rPr>
          <w:color w:val="0E101A"/>
          <w:sz w:val="24"/>
          <w:szCs w:val="24"/>
        </w:rPr>
        <w:t>Ouyang &amp; Jiao, 2021</w:t>
      </w:r>
      <w:r w:rsidRPr="00B4590E">
        <w:rPr>
          <w:color w:val="0E101A"/>
          <w:sz w:val="24"/>
          <w:szCs w:val="24"/>
        </w:rPr>
        <w:t xml:space="preserve">). </w:t>
      </w:r>
    </w:p>
    <w:p w14:paraId="13D8D839" w14:textId="77777777" w:rsidR="0079520C" w:rsidRPr="00B4590E" w:rsidRDefault="00416188" w:rsidP="0079520C">
      <w:pPr>
        <w:spacing w:after="0" w:line="480" w:lineRule="auto"/>
        <w:ind w:firstLine="0"/>
        <w:rPr>
          <w:color w:val="0E101A"/>
          <w:sz w:val="24"/>
          <w:szCs w:val="24"/>
        </w:rPr>
      </w:pPr>
      <w:r>
        <w:rPr>
          <w:b/>
          <w:bCs/>
          <w:color w:val="0E101A"/>
          <w:sz w:val="24"/>
          <w:szCs w:val="24"/>
        </w:rPr>
        <w:t xml:space="preserve">2.2 </w:t>
      </w:r>
      <w:r w:rsidR="0079520C" w:rsidRPr="00B4590E">
        <w:rPr>
          <w:b/>
          <w:bCs/>
          <w:color w:val="0E101A"/>
          <w:sz w:val="24"/>
          <w:szCs w:val="24"/>
        </w:rPr>
        <w:t xml:space="preserve">Defining Roles and Responsibilities of </w:t>
      </w:r>
      <w:r>
        <w:rPr>
          <w:b/>
          <w:bCs/>
          <w:color w:val="0E101A"/>
          <w:sz w:val="24"/>
          <w:szCs w:val="24"/>
        </w:rPr>
        <w:t xml:space="preserve">TESOL </w:t>
      </w:r>
      <w:r w:rsidR="00A96C3C">
        <w:rPr>
          <w:b/>
          <w:bCs/>
          <w:color w:val="0E101A"/>
          <w:sz w:val="24"/>
          <w:szCs w:val="24"/>
        </w:rPr>
        <w:t>Educators</w:t>
      </w:r>
    </w:p>
    <w:p w14:paraId="00EBC134" w14:textId="77777777" w:rsidR="00270486" w:rsidRDefault="00270486" w:rsidP="00270486">
      <w:pPr>
        <w:spacing w:after="0" w:line="480" w:lineRule="auto"/>
        <w:rPr>
          <w:color w:val="0E101A"/>
          <w:sz w:val="24"/>
          <w:szCs w:val="24"/>
        </w:rPr>
      </w:pPr>
      <w:r w:rsidRPr="00270486">
        <w:rPr>
          <w:color w:val="0E101A"/>
          <w:sz w:val="24"/>
          <w:szCs w:val="24"/>
        </w:rPr>
        <w:t xml:space="preserve">The </w:t>
      </w:r>
      <w:proofErr w:type="gramStart"/>
      <w:r w:rsidRPr="00270486">
        <w:rPr>
          <w:color w:val="0E101A"/>
          <w:sz w:val="24"/>
          <w:szCs w:val="24"/>
        </w:rPr>
        <w:t>integration</w:t>
      </w:r>
      <w:proofErr w:type="gramEnd"/>
      <w:r w:rsidRPr="00270486">
        <w:rPr>
          <w:color w:val="0E101A"/>
          <w:sz w:val="24"/>
          <w:szCs w:val="24"/>
        </w:rPr>
        <w:t xml:space="preserve"> AI</w:t>
      </w:r>
      <w:r>
        <w:rPr>
          <w:color w:val="0E101A"/>
          <w:sz w:val="24"/>
          <w:szCs w:val="24"/>
        </w:rPr>
        <w:t xml:space="preserve"> </w:t>
      </w:r>
      <w:r w:rsidRPr="00270486">
        <w:rPr>
          <w:color w:val="0E101A"/>
          <w:sz w:val="24"/>
          <w:szCs w:val="24"/>
        </w:rPr>
        <w:t xml:space="preserve">into education has revolutionized the teaching and learning landscape, particularly </w:t>
      </w:r>
      <w:r>
        <w:rPr>
          <w:color w:val="0E101A"/>
          <w:sz w:val="24"/>
          <w:szCs w:val="24"/>
        </w:rPr>
        <w:t>the TESOL field</w:t>
      </w:r>
      <w:r w:rsidRPr="00270486">
        <w:rPr>
          <w:color w:val="0E101A"/>
          <w:sz w:val="24"/>
          <w:szCs w:val="24"/>
        </w:rPr>
        <w:t>. AI tools such as ChatGPT-4, Grammarly, and Duolingo</w:t>
      </w:r>
      <w:r w:rsidR="00430426">
        <w:rPr>
          <w:color w:val="0E101A"/>
          <w:sz w:val="24"/>
          <w:szCs w:val="24"/>
        </w:rPr>
        <w:t xml:space="preserve"> (</w:t>
      </w:r>
      <w:r w:rsidR="00BC55B3">
        <w:rPr>
          <w:color w:val="0E101A"/>
          <w:sz w:val="24"/>
          <w:szCs w:val="24"/>
        </w:rPr>
        <w:t xml:space="preserve">Botha et al., 2025; </w:t>
      </w:r>
      <w:r w:rsidR="00430426">
        <w:rPr>
          <w:color w:val="0E101A"/>
          <w:sz w:val="24"/>
          <w:szCs w:val="24"/>
        </w:rPr>
        <w:t>Mohamed, 2024)</w:t>
      </w:r>
      <w:r w:rsidR="00486196">
        <w:rPr>
          <w:color w:val="0E101A"/>
          <w:sz w:val="24"/>
          <w:szCs w:val="24"/>
        </w:rPr>
        <w:t>, for instance,</w:t>
      </w:r>
      <w:r w:rsidRPr="00270486">
        <w:rPr>
          <w:color w:val="0E101A"/>
          <w:sz w:val="24"/>
          <w:szCs w:val="24"/>
        </w:rPr>
        <w:t xml:space="preserve"> have introduced new ways of </w:t>
      </w:r>
      <w:r w:rsidRPr="00270486">
        <w:rPr>
          <w:color w:val="0E101A"/>
          <w:sz w:val="24"/>
          <w:szCs w:val="24"/>
        </w:rPr>
        <w:lastRenderedPageBreak/>
        <w:t>personalizing learning, automating administrative tasks, and enhancing lesson delivery</w:t>
      </w:r>
      <w:r w:rsidR="00430426">
        <w:rPr>
          <w:color w:val="0E101A"/>
          <w:sz w:val="24"/>
          <w:szCs w:val="24"/>
        </w:rPr>
        <w:t xml:space="preserve"> (Mohamed, 2024; Ouyang &amp;Jiao, 2021)</w:t>
      </w:r>
      <w:r w:rsidRPr="00270486">
        <w:rPr>
          <w:color w:val="0E101A"/>
          <w:sz w:val="24"/>
          <w:szCs w:val="24"/>
        </w:rPr>
        <w:t>. However, the role of TESOL educators remains pivotal in ensuring that AI is used effectively, ethically, and equitably. </w:t>
      </w:r>
    </w:p>
    <w:p w14:paraId="6F5F87BC" w14:textId="77777777" w:rsidR="00270486" w:rsidRDefault="00270486" w:rsidP="00270486">
      <w:pPr>
        <w:spacing w:after="0" w:line="480" w:lineRule="auto"/>
        <w:rPr>
          <w:color w:val="0E101A"/>
          <w:sz w:val="24"/>
          <w:szCs w:val="24"/>
        </w:rPr>
      </w:pPr>
      <w:r>
        <w:rPr>
          <w:color w:val="0E101A"/>
          <w:sz w:val="24"/>
          <w:szCs w:val="24"/>
        </w:rPr>
        <w:t xml:space="preserve">The role of teachers </w:t>
      </w:r>
      <w:proofErr w:type="gramStart"/>
      <w:r w:rsidR="00486196">
        <w:rPr>
          <w:color w:val="0E101A"/>
          <w:sz w:val="24"/>
          <w:szCs w:val="24"/>
        </w:rPr>
        <w:t>have</w:t>
      </w:r>
      <w:proofErr w:type="gramEnd"/>
      <w:r w:rsidR="00486196">
        <w:rPr>
          <w:color w:val="0E101A"/>
          <w:sz w:val="24"/>
          <w:szCs w:val="24"/>
        </w:rPr>
        <w:t xml:space="preserve"> been an important part of ed</w:t>
      </w:r>
      <w:r w:rsidR="00EF69CA">
        <w:rPr>
          <w:color w:val="0E101A"/>
          <w:sz w:val="24"/>
          <w:szCs w:val="24"/>
        </w:rPr>
        <w:t>ucation and society at large</w:t>
      </w:r>
      <w:r w:rsidR="00A96C3C">
        <w:rPr>
          <w:color w:val="0E101A"/>
          <w:sz w:val="24"/>
          <w:szCs w:val="24"/>
        </w:rPr>
        <w:t xml:space="preserve">. </w:t>
      </w:r>
      <w:r w:rsidR="00A96C3C" w:rsidRPr="00A96C3C">
        <w:rPr>
          <w:color w:val="0E101A"/>
          <w:sz w:val="24"/>
          <w:szCs w:val="24"/>
        </w:rPr>
        <w:t xml:space="preserve">The role of TESOL educators in the AI era </w:t>
      </w:r>
      <w:r w:rsidR="00EF69CA">
        <w:rPr>
          <w:color w:val="0E101A"/>
          <w:sz w:val="24"/>
          <w:szCs w:val="24"/>
        </w:rPr>
        <w:t xml:space="preserve">continues to extend this role as </w:t>
      </w:r>
      <w:r w:rsidR="00A96C3C" w:rsidRPr="00A96C3C">
        <w:rPr>
          <w:color w:val="0E101A"/>
          <w:sz w:val="24"/>
          <w:szCs w:val="24"/>
        </w:rPr>
        <w:t xml:space="preserve">both </w:t>
      </w:r>
      <w:r w:rsidR="00EF69CA">
        <w:rPr>
          <w:color w:val="0E101A"/>
          <w:sz w:val="24"/>
          <w:szCs w:val="24"/>
        </w:rPr>
        <w:t xml:space="preserve">a </w:t>
      </w:r>
      <w:r w:rsidR="00A96C3C" w:rsidRPr="00A96C3C">
        <w:rPr>
          <w:color w:val="0E101A"/>
          <w:sz w:val="24"/>
          <w:szCs w:val="24"/>
        </w:rPr>
        <w:t>dynamic and indispensable</w:t>
      </w:r>
      <w:r w:rsidR="00EF69CA">
        <w:rPr>
          <w:color w:val="0E101A"/>
          <w:sz w:val="24"/>
          <w:szCs w:val="24"/>
        </w:rPr>
        <w:t xml:space="preserve"> feature</w:t>
      </w:r>
      <w:r w:rsidR="00A96C3C" w:rsidRPr="00A96C3C">
        <w:rPr>
          <w:color w:val="0E101A"/>
          <w:sz w:val="24"/>
          <w:szCs w:val="24"/>
        </w:rPr>
        <w:t xml:space="preserve">. </w:t>
      </w:r>
      <w:r w:rsidR="00EF69CA">
        <w:rPr>
          <w:color w:val="0E101A"/>
          <w:sz w:val="24"/>
          <w:szCs w:val="24"/>
        </w:rPr>
        <w:t>Specifically, by</w:t>
      </w:r>
      <w:r w:rsidR="00A96C3C" w:rsidRPr="00A96C3C">
        <w:rPr>
          <w:color w:val="0E101A"/>
          <w:sz w:val="24"/>
          <w:szCs w:val="24"/>
        </w:rPr>
        <w:t xml:space="preserve"> leveraging AI tools thoughtfully, educators</w:t>
      </w:r>
      <w:r w:rsidR="00EF69CA">
        <w:rPr>
          <w:color w:val="0E101A"/>
          <w:sz w:val="24"/>
          <w:szCs w:val="24"/>
        </w:rPr>
        <w:t xml:space="preserve"> and researchers</w:t>
      </w:r>
      <w:r w:rsidR="00A96C3C" w:rsidRPr="00A96C3C">
        <w:rPr>
          <w:color w:val="0E101A"/>
          <w:sz w:val="24"/>
          <w:szCs w:val="24"/>
        </w:rPr>
        <w:t xml:space="preserve"> can enhance personalized learning, streamline administrative tasks, and provide constructive feedback</w:t>
      </w:r>
      <w:r w:rsidR="00EF69CA">
        <w:rPr>
          <w:color w:val="0E101A"/>
          <w:sz w:val="24"/>
          <w:szCs w:val="24"/>
        </w:rPr>
        <w:t xml:space="preserve"> (Mohamed, 2024)</w:t>
      </w:r>
      <w:r w:rsidR="00A96C3C" w:rsidRPr="00A96C3C">
        <w:rPr>
          <w:color w:val="0E101A"/>
          <w:sz w:val="24"/>
          <w:szCs w:val="24"/>
        </w:rPr>
        <w:t xml:space="preserve">. However, </w:t>
      </w:r>
      <w:r w:rsidR="00EF69CA">
        <w:rPr>
          <w:color w:val="0E101A"/>
          <w:sz w:val="24"/>
          <w:szCs w:val="24"/>
        </w:rPr>
        <w:t>educators</w:t>
      </w:r>
      <w:r w:rsidR="00A96C3C" w:rsidRPr="00A96C3C">
        <w:rPr>
          <w:color w:val="0E101A"/>
          <w:sz w:val="24"/>
          <w:szCs w:val="24"/>
        </w:rPr>
        <w:t xml:space="preserve"> </w:t>
      </w:r>
      <w:r w:rsidR="00EF69CA">
        <w:rPr>
          <w:color w:val="0E101A"/>
          <w:sz w:val="24"/>
          <w:szCs w:val="24"/>
        </w:rPr>
        <w:t xml:space="preserve">and researchers </w:t>
      </w:r>
      <w:r w:rsidR="00A96C3C" w:rsidRPr="00A96C3C">
        <w:rPr>
          <w:color w:val="0E101A"/>
          <w:sz w:val="24"/>
          <w:szCs w:val="24"/>
        </w:rPr>
        <w:t>must also address ethical concerns, advocate for equity, and preserve the human connection that is central to language education</w:t>
      </w:r>
      <w:r w:rsidR="00EF69CA">
        <w:rPr>
          <w:color w:val="0E101A"/>
          <w:sz w:val="24"/>
          <w:szCs w:val="24"/>
        </w:rPr>
        <w:t xml:space="preserve"> (Chan &amp; Coney, 2020). </w:t>
      </w:r>
      <w:r w:rsidR="00A96C3C" w:rsidRPr="00A96C3C">
        <w:rPr>
          <w:color w:val="0E101A"/>
          <w:sz w:val="24"/>
          <w:szCs w:val="24"/>
        </w:rPr>
        <w:t>As AI continues to evolve, the professional development of TESOL educators will be crucial in ensuring that these tools are used effectively and responsibly. By embracing the opportunities and addressing the challenges of AI, TESOL educators can lead the way in transforming language education for the better</w:t>
      </w:r>
      <w:r w:rsidR="00A96C3C">
        <w:rPr>
          <w:color w:val="0E101A"/>
          <w:sz w:val="24"/>
          <w:szCs w:val="24"/>
        </w:rPr>
        <w:t xml:space="preserve"> (</w:t>
      </w:r>
      <w:r w:rsidR="00EF69CA">
        <w:rPr>
          <w:color w:val="0E101A"/>
          <w:sz w:val="24"/>
          <w:szCs w:val="24"/>
        </w:rPr>
        <w:t>Mohamed, 2024</w:t>
      </w:r>
      <w:r w:rsidR="00A96C3C">
        <w:rPr>
          <w:color w:val="0E101A"/>
          <w:sz w:val="24"/>
          <w:szCs w:val="24"/>
        </w:rPr>
        <w:t>)</w:t>
      </w:r>
      <w:r w:rsidR="00A96C3C" w:rsidRPr="00A96C3C">
        <w:rPr>
          <w:color w:val="0E101A"/>
          <w:sz w:val="24"/>
          <w:szCs w:val="24"/>
        </w:rPr>
        <w:t>.</w:t>
      </w:r>
    </w:p>
    <w:p w14:paraId="3EE718B5" w14:textId="77777777" w:rsidR="0079520C" w:rsidRPr="00B4590E" w:rsidRDefault="005E0B1D" w:rsidP="00270486">
      <w:pPr>
        <w:spacing w:after="0" w:line="480" w:lineRule="auto"/>
        <w:ind w:firstLine="0"/>
        <w:rPr>
          <w:color w:val="0E101A"/>
          <w:sz w:val="24"/>
          <w:szCs w:val="24"/>
        </w:rPr>
      </w:pPr>
      <w:r>
        <w:rPr>
          <w:b/>
          <w:bCs/>
          <w:color w:val="0E101A"/>
          <w:sz w:val="24"/>
          <w:szCs w:val="24"/>
        </w:rPr>
        <w:t xml:space="preserve">2.3 </w:t>
      </w:r>
      <w:r w:rsidR="00EE75E5">
        <w:rPr>
          <w:b/>
          <w:bCs/>
          <w:color w:val="0E101A"/>
          <w:sz w:val="24"/>
          <w:szCs w:val="24"/>
        </w:rPr>
        <w:t>Global Trends of AI in Language Education Research and Publication Output</w:t>
      </w:r>
    </w:p>
    <w:p w14:paraId="42AB9BDD" w14:textId="77777777" w:rsidR="00D70806" w:rsidRDefault="00D70806" w:rsidP="00D70806">
      <w:pPr>
        <w:spacing w:after="0" w:line="480" w:lineRule="auto"/>
        <w:rPr>
          <w:color w:val="0E101A"/>
          <w:sz w:val="24"/>
          <w:szCs w:val="24"/>
        </w:rPr>
      </w:pPr>
      <w:r w:rsidRPr="00D70806">
        <w:rPr>
          <w:color w:val="0E101A"/>
          <w:sz w:val="24"/>
          <w:szCs w:val="24"/>
        </w:rPr>
        <w:t>AI has introduced transformative changes in language education by enabling personalized learning experiences, automating repetitive tasks, and providing real-time feedback to learners. Tools such as chatbots, virtual tutors, and AI-driven language learning platforms have become increasingly popular. These advancements have not only improved the efficiency of language teaching but also expanded access to quality education globally.</w:t>
      </w:r>
    </w:p>
    <w:p w14:paraId="4C874B65" w14:textId="77777777" w:rsidR="00D70806" w:rsidRPr="00D70806" w:rsidRDefault="00D70806" w:rsidP="00C147F4">
      <w:pPr>
        <w:spacing w:after="0" w:line="480" w:lineRule="auto"/>
        <w:rPr>
          <w:color w:val="0E101A"/>
          <w:sz w:val="24"/>
          <w:szCs w:val="24"/>
        </w:rPr>
      </w:pPr>
      <w:r w:rsidRPr="00D70806">
        <w:rPr>
          <w:color w:val="0E101A"/>
          <w:sz w:val="24"/>
          <w:szCs w:val="24"/>
        </w:rPr>
        <w:t xml:space="preserve">Between 2017 and 2023, there was a significant increase in publications related to AI in language education. </w:t>
      </w:r>
      <w:proofErr w:type="spellStart"/>
      <w:r w:rsidR="007A4E88">
        <w:rPr>
          <w:color w:val="0E101A"/>
          <w:sz w:val="24"/>
          <w:szCs w:val="24"/>
        </w:rPr>
        <w:t>Jaleniauskiene</w:t>
      </w:r>
      <w:proofErr w:type="spellEnd"/>
      <w:r w:rsidR="007A4E88">
        <w:rPr>
          <w:color w:val="0E101A"/>
          <w:sz w:val="24"/>
          <w:szCs w:val="24"/>
        </w:rPr>
        <w:t xml:space="preserve"> &amp; </w:t>
      </w:r>
      <w:proofErr w:type="spellStart"/>
      <w:r w:rsidR="007A4E88">
        <w:rPr>
          <w:color w:val="0E101A"/>
          <w:sz w:val="24"/>
          <w:szCs w:val="24"/>
        </w:rPr>
        <w:t>Daniusevicuite-Brazaite</w:t>
      </w:r>
      <w:proofErr w:type="spellEnd"/>
      <w:r w:rsidRPr="00D70806">
        <w:rPr>
          <w:color w:val="0E101A"/>
          <w:sz w:val="24"/>
          <w:szCs w:val="24"/>
        </w:rPr>
        <w:t xml:space="preserve"> reported a 189.8% rise in the number of publications during this period, highlighting the growing interest in this field </w:t>
      </w:r>
      <w:r>
        <w:rPr>
          <w:color w:val="0E101A"/>
          <w:sz w:val="24"/>
          <w:szCs w:val="24"/>
        </w:rPr>
        <w:t>(</w:t>
      </w:r>
      <w:r w:rsidR="007A4E88">
        <w:rPr>
          <w:color w:val="0E101A"/>
          <w:sz w:val="24"/>
          <w:szCs w:val="24"/>
        </w:rPr>
        <w:t>2023</w:t>
      </w:r>
      <w:r w:rsidRPr="00D70806">
        <w:rPr>
          <w:color w:val="0E101A"/>
          <w:sz w:val="24"/>
          <w:szCs w:val="24"/>
        </w:rPr>
        <w:t>). Similarly, the</w:t>
      </w:r>
      <w:r w:rsidR="007A4E88" w:rsidRPr="00D70806">
        <w:rPr>
          <w:color w:val="0E101A"/>
          <w:sz w:val="24"/>
          <w:szCs w:val="24"/>
        </w:rPr>
        <w:t xml:space="preserve"> </w:t>
      </w:r>
      <w:r w:rsidRPr="00D70806">
        <w:rPr>
          <w:color w:val="0E101A"/>
          <w:sz w:val="24"/>
          <w:szCs w:val="24"/>
        </w:rPr>
        <w:t xml:space="preserve">study retrieved 2,609 documents from the Web of Science database for the period </w:t>
      </w:r>
      <w:r w:rsidRPr="00D70806">
        <w:rPr>
          <w:color w:val="0E101A"/>
          <w:sz w:val="24"/>
          <w:szCs w:val="24"/>
        </w:rPr>
        <w:lastRenderedPageBreak/>
        <w:t xml:space="preserve">between 2018 and 2022, indicating consistent annual publication rates </w:t>
      </w:r>
      <w:r>
        <w:rPr>
          <w:color w:val="0E101A"/>
          <w:sz w:val="24"/>
          <w:szCs w:val="24"/>
        </w:rPr>
        <w:t>(</w:t>
      </w:r>
      <w:proofErr w:type="spellStart"/>
      <w:r w:rsidR="007A4E88" w:rsidRPr="007A4E88">
        <w:rPr>
          <w:color w:val="0E101A"/>
          <w:sz w:val="24"/>
          <w:szCs w:val="24"/>
        </w:rPr>
        <w:t>Jaleniauskiene</w:t>
      </w:r>
      <w:proofErr w:type="spellEnd"/>
      <w:r w:rsidR="007A4E88" w:rsidRPr="007A4E88">
        <w:rPr>
          <w:color w:val="0E101A"/>
          <w:sz w:val="24"/>
          <w:szCs w:val="24"/>
        </w:rPr>
        <w:t xml:space="preserve"> &amp; </w:t>
      </w:r>
      <w:proofErr w:type="spellStart"/>
      <w:r w:rsidR="007A4E88" w:rsidRPr="007A4E88">
        <w:rPr>
          <w:color w:val="0E101A"/>
          <w:sz w:val="24"/>
          <w:szCs w:val="24"/>
        </w:rPr>
        <w:t>Daniusevicuite-Brazaite</w:t>
      </w:r>
      <w:proofErr w:type="spellEnd"/>
      <w:r w:rsidR="007A4E88">
        <w:rPr>
          <w:color w:val="0E101A"/>
          <w:sz w:val="24"/>
          <w:szCs w:val="24"/>
        </w:rPr>
        <w:t>, 2023</w:t>
      </w:r>
      <w:r>
        <w:rPr>
          <w:color w:val="0E101A"/>
          <w:sz w:val="24"/>
          <w:szCs w:val="24"/>
        </w:rPr>
        <w:t>)</w:t>
      </w:r>
      <w:r w:rsidRPr="00D70806">
        <w:rPr>
          <w:color w:val="0E101A"/>
          <w:sz w:val="24"/>
          <w:szCs w:val="24"/>
        </w:rPr>
        <w:t>.</w:t>
      </w:r>
      <w:r w:rsidR="00C147F4">
        <w:rPr>
          <w:color w:val="0E101A"/>
          <w:sz w:val="24"/>
          <w:szCs w:val="24"/>
        </w:rPr>
        <w:t xml:space="preserve"> </w:t>
      </w:r>
    </w:p>
    <w:p w14:paraId="7D6440EC" w14:textId="77777777" w:rsidR="0079520C" w:rsidRPr="00B4590E" w:rsidRDefault="00281B36" w:rsidP="005E0B1D">
      <w:pPr>
        <w:spacing w:after="0" w:line="480" w:lineRule="auto"/>
        <w:ind w:firstLine="0"/>
        <w:rPr>
          <w:color w:val="0E101A"/>
          <w:sz w:val="24"/>
          <w:szCs w:val="24"/>
        </w:rPr>
      </w:pPr>
      <w:r>
        <w:rPr>
          <w:b/>
          <w:bCs/>
          <w:color w:val="0E101A"/>
          <w:sz w:val="24"/>
          <w:szCs w:val="24"/>
        </w:rPr>
        <w:t xml:space="preserve">2.4 </w:t>
      </w:r>
      <w:r w:rsidR="0079520C" w:rsidRPr="00B4590E">
        <w:rPr>
          <w:b/>
          <w:bCs/>
          <w:color w:val="0E101A"/>
          <w:sz w:val="24"/>
          <w:szCs w:val="24"/>
        </w:rPr>
        <w:t>Ethical C</w:t>
      </w:r>
      <w:r>
        <w:rPr>
          <w:b/>
          <w:bCs/>
          <w:color w:val="0E101A"/>
          <w:sz w:val="24"/>
          <w:szCs w:val="24"/>
        </w:rPr>
        <w:t>onsiderations</w:t>
      </w:r>
      <w:r w:rsidR="0079520C" w:rsidRPr="00B4590E">
        <w:rPr>
          <w:b/>
          <w:bCs/>
          <w:color w:val="0E101A"/>
          <w:sz w:val="24"/>
          <w:szCs w:val="24"/>
        </w:rPr>
        <w:t xml:space="preserve"> of AI in </w:t>
      </w:r>
      <w:r>
        <w:rPr>
          <w:b/>
          <w:bCs/>
          <w:color w:val="0E101A"/>
          <w:sz w:val="24"/>
          <w:szCs w:val="24"/>
        </w:rPr>
        <w:t>TESOL</w:t>
      </w:r>
      <w:r w:rsidR="0079520C" w:rsidRPr="00B4590E">
        <w:rPr>
          <w:b/>
          <w:bCs/>
          <w:color w:val="0E101A"/>
          <w:sz w:val="24"/>
          <w:szCs w:val="24"/>
        </w:rPr>
        <w:t xml:space="preserve"> Education</w:t>
      </w:r>
    </w:p>
    <w:p w14:paraId="0A1B98C5" w14:textId="77777777" w:rsidR="0079520C" w:rsidRPr="00B4590E" w:rsidRDefault="0079520C" w:rsidP="0079520C">
      <w:pPr>
        <w:spacing w:after="0" w:line="480" w:lineRule="auto"/>
        <w:rPr>
          <w:color w:val="0E101A"/>
          <w:sz w:val="24"/>
          <w:szCs w:val="24"/>
        </w:rPr>
      </w:pPr>
      <w:r w:rsidRPr="00B4590E">
        <w:rPr>
          <w:color w:val="0E101A"/>
          <w:sz w:val="24"/>
          <w:szCs w:val="24"/>
        </w:rPr>
        <w:t xml:space="preserve">There are identified ethical challenges associated with AI and </w:t>
      </w:r>
      <w:r w:rsidR="00AB270E">
        <w:rPr>
          <w:color w:val="0E101A"/>
          <w:sz w:val="24"/>
          <w:szCs w:val="24"/>
        </w:rPr>
        <w:t>TESOL</w:t>
      </w:r>
      <w:r w:rsidRPr="00B4590E">
        <w:rPr>
          <w:color w:val="0E101A"/>
          <w:sz w:val="24"/>
          <w:szCs w:val="24"/>
        </w:rPr>
        <w:t xml:space="preserve"> education. In research centered </w:t>
      </w:r>
      <w:r w:rsidR="004B1113">
        <w:rPr>
          <w:color w:val="0E101A"/>
          <w:sz w:val="24"/>
          <w:szCs w:val="24"/>
        </w:rPr>
        <w:t xml:space="preserve">around </w:t>
      </w:r>
      <w:r w:rsidR="004B1113">
        <w:rPr>
          <w:sz w:val="24"/>
          <w:szCs w:val="24"/>
        </w:rPr>
        <w:t>a</w:t>
      </w:r>
      <w:r w:rsidR="004B1113" w:rsidRPr="00CA1697">
        <w:rPr>
          <w:sz w:val="24"/>
          <w:szCs w:val="24"/>
        </w:rPr>
        <w:t>ccessibility and inclusivity in AI-driven language learning tools</w:t>
      </w:r>
      <w:r w:rsidRPr="00B4590E">
        <w:rPr>
          <w:color w:val="0E101A"/>
          <w:sz w:val="24"/>
          <w:szCs w:val="24"/>
        </w:rPr>
        <w:t xml:space="preserve">, </w:t>
      </w:r>
      <w:r w:rsidR="004B1113">
        <w:rPr>
          <w:color w:val="0E101A"/>
          <w:sz w:val="24"/>
          <w:szCs w:val="24"/>
        </w:rPr>
        <w:t>the technology</w:t>
      </w:r>
      <w:r w:rsidRPr="00B4590E">
        <w:rPr>
          <w:color w:val="0E101A"/>
          <w:sz w:val="24"/>
          <w:szCs w:val="24"/>
        </w:rPr>
        <w:t xml:space="preserve"> can have a dissociative impact on digital equity (Marshall, 2023). In general, </w:t>
      </w:r>
      <w:r w:rsidR="004B1113">
        <w:rPr>
          <w:color w:val="0E101A"/>
          <w:sz w:val="24"/>
          <w:szCs w:val="24"/>
        </w:rPr>
        <w:t>educators</w:t>
      </w:r>
      <w:r w:rsidRPr="00B4590E">
        <w:rPr>
          <w:color w:val="0E101A"/>
          <w:sz w:val="24"/>
          <w:szCs w:val="24"/>
        </w:rPr>
        <w:t xml:space="preserve"> have a</w:t>
      </w:r>
      <w:r w:rsidR="004B1113">
        <w:rPr>
          <w:color w:val="0E101A"/>
          <w:sz w:val="24"/>
          <w:szCs w:val="24"/>
        </w:rPr>
        <w:t xml:space="preserve">n </w:t>
      </w:r>
      <w:r w:rsidRPr="00B4590E">
        <w:rPr>
          <w:color w:val="0E101A"/>
          <w:sz w:val="24"/>
          <w:szCs w:val="24"/>
        </w:rPr>
        <w:t xml:space="preserve">ethical responsibility to ensure that access to services and benefits that contribute to </w:t>
      </w:r>
      <w:r w:rsidR="004B1113">
        <w:rPr>
          <w:color w:val="0E101A"/>
          <w:sz w:val="24"/>
          <w:szCs w:val="24"/>
        </w:rPr>
        <w:t xml:space="preserve">learning attainment are </w:t>
      </w:r>
      <w:r w:rsidRPr="00B4590E">
        <w:rPr>
          <w:color w:val="0E101A"/>
          <w:sz w:val="24"/>
          <w:szCs w:val="24"/>
        </w:rPr>
        <w:t xml:space="preserve">experienced as equitably as possible (Marshall, 2023). Research shows that the digital divide exists, defined as the gap in access between groups that have access to basic technology tools such as broadband internet and a home computer and those that do not (Marshall, 2023). </w:t>
      </w:r>
      <w:proofErr w:type="gramStart"/>
      <w:r w:rsidRPr="00B4590E">
        <w:rPr>
          <w:color w:val="0E101A"/>
          <w:sz w:val="24"/>
          <w:szCs w:val="24"/>
        </w:rPr>
        <w:t xml:space="preserve">In particular, </w:t>
      </w:r>
      <w:r w:rsidR="000929E2">
        <w:rPr>
          <w:color w:val="0E101A"/>
          <w:sz w:val="24"/>
          <w:szCs w:val="24"/>
        </w:rPr>
        <w:t>in</w:t>
      </w:r>
      <w:proofErr w:type="gramEnd"/>
      <w:r w:rsidR="000929E2">
        <w:rPr>
          <w:color w:val="0E101A"/>
          <w:sz w:val="24"/>
          <w:szCs w:val="24"/>
        </w:rPr>
        <w:t xml:space="preserve"> the United States, </w:t>
      </w:r>
      <w:r w:rsidRPr="00B4590E">
        <w:rPr>
          <w:color w:val="0E101A"/>
          <w:sz w:val="24"/>
          <w:szCs w:val="24"/>
        </w:rPr>
        <w:t>broadband access is limited in predominately minority and low-income communities (</w:t>
      </w:r>
      <w:r>
        <w:rPr>
          <w:color w:val="0E101A"/>
          <w:sz w:val="24"/>
          <w:szCs w:val="24"/>
        </w:rPr>
        <w:t>Pew Research Center</w:t>
      </w:r>
      <w:r w:rsidRPr="00B4590E">
        <w:rPr>
          <w:color w:val="0E101A"/>
          <w:sz w:val="24"/>
          <w:szCs w:val="24"/>
        </w:rPr>
        <w:t>, n.d.). </w:t>
      </w:r>
    </w:p>
    <w:p w14:paraId="5FC07AEE" w14:textId="77777777" w:rsidR="00E122C8" w:rsidRDefault="0079520C" w:rsidP="0079520C">
      <w:pPr>
        <w:spacing w:after="0" w:line="480" w:lineRule="auto"/>
        <w:rPr>
          <w:color w:val="0E101A"/>
          <w:sz w:val="24"/>
          <w:szCs w:val="24"/>
        </w:rPr>
      </w:pPr>
      <w:r w:rsidRPr="00B4590E">
        <w:rPr>
          <w:color w:val="0E101A"/>
          <w:sz w:val="24"/>
          <w:szCs w:val="24"/>
        </w:rPr>
        <w:t xml:space="preserve">Additionally, research reveals that there is an inherent bias in AI systems. Marshall shares that algorithms through machine learning can target data in ways that limit diverse perspectives and learning opportunities based on historical biases (2023). Potentially, learners "become siloed by interest and develop confirmation biases that solidify ideologies" (Marshall, 2023, p. 111). </w:t>
      </w:r>
      <w:r w:rsidR="00E122C8">
        <w:rPr>
          <w:color w:val="0E101A"/>
          <w:sz w:val="24"/>
          <w:szCs w:val="24"/>
        </w:rPr>
        <w:t>As highlighted by Mohamed,</w:t>
      </w:r>
    </w:p>
    <w:p w14:paraId="7638F398" w14:textId="77777777" w:rsidR="00E122C8" w:rsidRDefault="00E122C8" w:rsidP="004324D4">
      <w:pPr>
        <w:spacing w:after="0" w:line="240" w:lineRule="auto"/>
        <w:ind w:left="720" w:firstLine="0"/>
        <w:rPr>
          <w:color w:val="0E101A"/>
          <w:sz w:val="24"/>
          <w:szCs w:val="24"/>
        </w:rPr>
      </w:pPr>
      <w:r>
        <w:rPr>
          <w:color w:val="0E101A"/>
          <w:sz w:val="24"/>
          <w:szCs w:val="24"/>
        </w:rPr>
        <w:t>In the context of language teaching and learning, this raises serious concerns when AI is used for developing content and curriculum, personalized learning recommendations, offering feedback and corrections, or even in decision-making based on biased data about learners’ first language, gender, cultural and linguistic background, ethnicity, and certain accents. (2024, p. 4)</w:t>
      </w:r>
    </w:p>
    <w:p w14:paraId="01E60715" w14:textId="77777777" w:rsidR="004324D4" w:rsidRDefault="004324D4" w:rsidP="004324D4">
      <w:pPr>
        <w:spacing w:after="0" w:line="240" w:lineRule="auto"/>
        <w:ind w:left="720" w:firstLine="0"/>
        <w:rPr>
          <w:color w:val="0E101A"/>
          <w:sz w:val="24"/>
          <w:szCs w:val="24"/>
        </w:rPr>
      </w:pPr>
    </w:p>
    <w:p w14:paraId="70AA63A7" w14:textId="77777777" w:rsidR="0079520C" w:rsidRPr="00B4590E" w:rsidRDefault="0079520C" w:rsidP="0079520C">
      <w:pPr>
        <w:spacing w:after="0" w:line="480" w:lineRule="auto"/>
        <w:rPr>
          <w:color w:val="0E101A"/>
          <w:sz w:val="24"/>
          <w:szCs w:val="24"/>
        </w:rPr>
      </w:pPr>
      <w:r w:rsidRPr="00B4590E">
        <w:rPr>
          <w:color w:val="0E101A"/>
          <w:sz w:val="24"/>
          <w:szCs w:val="24"/>
        </w:rPr>
        <w:t xml:space="preserve">To benefit from AI in their education, </w:t>
      </w:r>
      <w:r w:rsidR="004B1113">
        <w:rPr>
          <w:color w:val="0E101A"/>
          <w:sz w:val="24"/>
          <w:szCs w:val="24"/>
        </w:rPr>
        <w:t>educational leaders</w:t>
      </w:r>
      <w:r w:rsidRPr="00B4590E">
        <w:rPr>
          <w:color w:val="0E101A"/>
          <w:sz w:val="24"/>
          <w:szCs w:val="24"/>
        </w:rPr>
        <w:t xml:space="preserve"> must understand the technical aspects and impact on equity (Rhinesmith </w:t>
      </w:r>
      <w:r w:rsidR="0059215E">
        <w:rPr>
          <w:color w:val="0E101A"/>
          <w:sz w:val="24"/>
          <w:szCs w:val="24"/>
        </w:rPr>
        <w:t>&amp; Jiang</w:t>
      </w:r>
      <w:r w:rsidRPr="00B4590E">
        <w:rPr>
          <w:color w:val="0E101A"/>
          <w:sz w:val="24"/>
          <w:szCs w:val="24"/>
        </w:rPr>
        <w:t>, 2022).</w:t>
      </w:r>
    </w:p>
    <w:p w14:paraId="53BDF242" w14:textId="77777777" w:rsidR="00722EDE" w:rsidRPr="0092650D" w:rsidRDefault="00722EDE" w:rsidP="00722EDE">
      <w:pPr>
        <w:pStyle w:val="RALs-Heading1"/>
        <w:rPr>
          <w:rFonts w:cs="Times New Roman"/>
          <w:sz w:val="24"/>
          <w:szCs w:val="24"/>
        </w:rPr>
      </w:pPr>
      <w:r w:rsidRPr="0092650D">
        <w:rPr>
          <w:rFonts w:cs="Times New Roman"/>
          <w:sz w:val="24"/>
          <w:szCs w:val="24"/>
        </w:rPr>
        <w:lastRenderedPageBreak/>
        <w:t>3. Methodology</w:t>
      </w:r>
    </w:p>
    <w:p w14:paraId="3903B0CF" w14:textId="77777777" w:rsidR="00CA1697" w:rsidRPr="00CA1697" w:rsidRDefault="00CA1697" w:rsidP="00AC2942">
      <w:pPr>
        <w:spacing w:line="480" w:lineRule="auto"/>
        <w:rPr>
          <w:sz w:val="24"/>
          <w:szCs w:val="24"/>
        </w:rPr>
      </w:pPr>
      <w:r w:rsidRPr="00CA1697">
        <w:rPr>
          <w:sz w:val="24"/>
          <w:szCs w:val="24"/>
        </w:rPr>
        <w:t>This narrative literature review aims to explore the ethical considerations surrounding the use of AI in TESOL education. As AI technologies increasingly permeate educational contexts, it is crucial to understand the implications for TESOL educators, learners, and the broader educational landscape. This methodology statement outlines the approach taken to gather, analyze, and synthesize relevant literature on this topic.</w:t>
      </w:r>
      <w:r w:rsidR="00AC2942">
        <w:rPr>
          <w:sz w:val="24"/>
          <w:szCs w:val="24"/>
        </w:rPr>
        <w:t xml:space="preserve"> </w:t>
      </w:r>
      <w:r w:rsidRPr="00CA1697">
        <w:rPr>
          <w:sz w:val="24"/>
          <w:szCs w:val="24"/>
        </w:rPr>
        <w:t>The primary research question guiding this review is: "What are the ethical considerations that TESOL educators must address when integrating AI technologies into their teaching practices?"</w:t>
      </w:r>
    </w:p>
    <w:p w14:paraId="5DA2BF14" w14:textId="77777777" w:rsidR="00CA1697" w:rsidRPr="00CA1697" w:rsidRDefault="00CA1697" w:rsidP="00CA1697">
      <w:pPr>
        <w:spacing w:line="480" w:lineRule="auto"/>
        <w:rPr>
          <w:sz w:val="24"/>
          <w:szCs w:val="24"/>
        </w:rPr>
      </w:pPr>
      <w:r w:rsidRPr="00CA1697">
        <w:rPr>
          <w:sz w:val="24"/>
          <w:szCs w:val="24"/>
        </w:rPr>
        <w:t>A literature search was conducted using multiple academic databases, including Google Scholar, ERIC, JSTOR</w:t>
      </w:r>
      <w:r w:rsidR="0059215E">
        <w:rPr>
          <w:sz w:val="24"/>
          <w:szCs w:val="24"/>
        </w:rPr>
        <w:t>, and ResearchGate</w:t>
      </w:r>
      <w:r w:rsidRPr="00CA1697">
        <w:rPr>
          <w:sz w:val="24"/>
          <w:szCs w:val="24"/>
        </w:rPr>
        <w:t>. The search employed a combination of keywords and phrases such as "AI in education," "ethical considerations in AI," "TESOL and AI," "AI ethics for educators," and "language teaching and technology." The search was limited to peer-reviewed articles and books published within the last ten years to ensure the relevance and currency of the findings.</w:t>
      </w:r>
    </w:p>
    <w:p w14:paraId="47893FDA" w14:textId="77777777" w:rsidR="00CA1697" w:rsidRPr="00CA1697" w:rsidRDefault="00CA1697" w:rsidP="00CA1697">
      <w:pPr>
        <w:spacing w:line="480" w:lineRule="auto"/>
        <w:rPr>
          <w:sz w:val="24"/>
          <w:szCs w:val="24"/>
        </w:rPr>
      </w:pPr>
      <w:r w:rsidRPr="00CA1697">
        <w:rPr>
          <w:sz w:val="24"/>
          <w:szCs w:val="24"/>
        </w:rPr>
        <w:t>Studies that specifically address the intersection of AI and TESOL education, articles discussing ethical frameworks, guidelines, or case studies related to AI in educational settings, and research that highlights the perspectives of educators, learners, and stakeholders in the TESOL field</w:t>
      </w:r>
      <w:r w:rsidR="0059215E">
        <w:rPr>
          <w:sz w:val="24"/>
          <w:szCs w:val="24"/>
        </w:rPr>
        <w:t>, or education generally,</w:t>
      </w:r>
      <w:r w:rsidRPr="00CA1697">
        <w:rPr>
          <w:sz w:val="24"/>
          <w:szCs w:val="24"/>
        </w:rPr>
        <w:t xml:space="preserve"> were included in the review. Literature that focuses solely on technical aspects of AI without addressing ethical implications and non-peer-reviewed sources or articles published prior to 2013 were excluded from the review.</w:t>
      </w:r>
    </w:p>
    <w:p w14:paraId="77636303" w14:textId="77777777" w:rsidR="00722EDE" w:rsidRPr="0092650D" w:rsidRDefault="00934FC5" w:rsidP="00934FC5">
      <w:pPr>
        <w:pStyle w:val="RALs-Heading1"/>
        <w:jc w:val="both"/>
        <w:rPr>
          <w:rFonts w:cs="Times New Roman"/>
          <w:sz w:val="24"/>
          <w:szCs w:val="24"/>
        </w:rPr>
      </w:pPr>
      <w:r w:rsidRPr="0092650D">
        <w:rPr>
          <w:rFonts w:cs="Times New Roman"/>
          <w:sz w:val="24"/>
          <w:szCs w:val="24"/>
        </w:rPr>
        <w:tab/>
      </w:r>
      <w:r w:rsidRPr="0092650D">
        <w:rPr>
          <w:rFonts w:cs="Times New Roman"/>
          <w:sz w:val="24"/>
          <w:szCs w:val="24"/>
        </w:rPr>
        <w:tab/>
      </w:r>
      <w:r w:rsidRPr="0092650D">
        <w:rPr>
          <w:rFonts w:cs="Times New Roman"/>
          <w:sz w:val="24"/>
          <w:szCs w:val="24"/>
        </w:rPr>
        <w:tab/>
      </w:r>
      <w:r w:rsidRPr="0092650D">
        <w:rPr>
          <w:rFonts w:cs="Times New Roman"/>
          <w:sz w:val="24"/>
          <w:szCs w:val="24"/>
        </w:rPr>
        <w:tab/>
      </w:r>
      <w:r w:rsidRPr="0092650D">
        <w:rPr>
          <w:rFonts w:cs="Times New Roman"/>
          <w:sz w:val="24"/>
          <w:szCs w:val="24"/>
        </w:rPr>
        <w:tab/>
      </w:r>
      <w:r w:rsidRPr="0092650D">
        <w:rPr>
          <w:rFonts w:cs="Times New Roman"/>
          <w:sz w:val="24"/>
          <w:szCs w:val="24"/>
        </w:rPr>
        <w:tab/>
      </w:r>
      <w:r w:rsidR="0060356B" w:rsidRPr="0092650D">
        <w:rPr>
          <w:rFonts w:cs="Times New Roman"/>
          <w:sz w:val="24"/>
          <w:szCs w:val="24"/>
        </w:rPr>
        <w:t xml:space="preserve"> </w:t>
      </w:r>
      <w:r w:rsidR="00722EDE" w:rsidRPr="0092650D">
        <w:rPr>
          <w:rFonts w:cs="Times New Roman"/>
          <w:sz w:val="24"/>
          <w:szCs w:val="24"/>
        </w:rPr>
        <w:t>4. Results</w:t>
      </w:r>
    </w:p>
    <w:p w14:paraId="3ADA5B9B" w14:textId="77777777" w:rsidR="00D77818" w:rsidRPr="00D77818" w:rsidRDefault="00D77818" w:rsidP="00D77818">
      <w:pPr>
        <w:spacing w:line="480" w:lineRule="auto"/>
        <w:rPr>
          <w:color w:val="0E101A"/>
          <w:sz w:val="24"/>
          <w:szCs w:val="24"/>
        </w:rPr>
      </w:pPr>
      <w:r w:rsidRPr="00D77818">
        <w:rPr>
          <w:color w:val="0E101A"/>
          <w:sz w:val="24"/>
          <w:szCs w:val="24"/>
        </w:rPr>
        <w:t>The advent of AI technology has sparked considerable interest due to its potential to revolutionize numerous sectors, with education being at the forefront. Particularly within TESOL, AI tools are emerging as game changers, offering personalized learning experiences and improved accessibility for diverse learners</w:t>
      </w:r>
      <w:r w:rsidR="00A71BF8">
        <w:rPr>
          <w:color w:val="0E101A"/>
          <w:sz w:val="24"/>
          <w:szCs w:val="24"/>
        </w:rPr>
        <w:t xml:space="preserve"> (Mohamed, 2024)</w:t>
      </w:r>
      <w:r w:rsidRPr="00D77818">
        <w:rPr>
          <w:color w:val="0E101A"/>
          <w:sz w:val="24"/>
          <w:szCs w:val="24"/>
        </w:rPr>
        <w:t>.</w:t>
      </w:r>
    </w:p>
    <w:p w14:paraId="65F92A57" w14:textId="77777777" w:rsidR="00D77818" w:rsidRPr="00D77818" w:rsidRDefault="00D77818" w:rsidP="00D77818">
      <w:pPr>
        <w:spacing w:line="480" w:lineRule="auto"/>
        <w:rPr>
          <w:color w:val="0E101A"/>
          <w:sz w:val="24"/>
          <w:szCs w:val="24"/>
        </w:rPr>
      </w:pPr>
      <w:r w:rsidRPr="00D77818">
        <w:rPr>
          <w:color w:val="0E101A"/>
          <w:sz w:val="24"/>
          <w:szCs w:val="24"/>
        </w:rPr>
        <w:lastRenderedPageBreak/>
        <w:t xml:space="preserve">AI's </w:t>
      </w:r>
      <w:proofErr w:type="gramStart"/>
      <w:r w:rsidRPr="00D77818">
        <w:rPr>
          <w:color w:val="0E101A"/>
          <w:sz w:val="24"/>
          <w:szCs w:val="24"/>
        </w:rPr>
        <w:t>capability</w:t>
      </w:r>
      <w:proofErr w:type="gramEnd"/>
      <w:r w:rsidRPr="00D77818">
        <w:rPr>
          <w:color w:val="0E101A"/>
          <w:sz w:val="24"/>
          <w:szCs w:val="24"/>
        </w:rPr>
        <w:t xml:space="preserve"> to customize educational content to fit individual student profiles is one of its most compelling features. By analyzing personal learning styles, proficiency levels, and interests, AI can create a more engaging and effective learning environment</w:t>
      </w:r>
      <w:r w:rsidR="00A71BF8">
        <w:rPr>
          <w:color w:val="0E101A"/>
          <w:sz w:val="24"/>
          <w:szCs w:val="24"/>
        </w:rPr>
        <w:t xml:space="preserve"> (Mohamed, 2024)</w:t>
      </w:r>
      <w:r w:rsidRPr="00D77818">
        <w:rPr>
          <w:color w:val="0E101A"/>
          <w:sz w:val="24"/>
          <w:szCs w:val="24"/>
        </w:rPr>
        <w:t>. This tailored approach not only enhances student engagement but also significantly improves retention rates, making the learning process more enjoyable.</w:t>
      </w:r>
    </w:p>
    <w:p w14:paraId="22DA2E10" w14:textId="77777777" w:rsidR="008C367A" w:rsidRDefault="00D77818" w:rsidP="001F6E9C">
      <w:pPr>
        <w:spacing w:line="480" w:lineRule="auto"/>
        <w:rPr>
          <w:color w:val="0E101A"/>
          <w:sz w:val="24"/>
          <w:szCs w:val="24"/>
        </w:rPr>
      </w:pPr>
      <w:r w:rsidRPr="00D77818">
        <w:rPr>
          <w:color w:val="0E101A"/>
          <w:sz w:val="24"/>
          <w:szCs w:val="24"/>
        </w:rPr>
        <w:t>However, the integration of AI into educational settings is fraught with challenges</w:t>
      </w:r>
      <w:r w:rsidR="00A71BF8">
        <w:rPr>
          <w:color w:val="0E101A"/>
          <w:sz w:val="24"/>
          <w:szCs w:val="24"/>
        </w:rPr>
        <w:t xml:space="preserve"> (Mohamed, 2024)</w:t>
      </w:r>
      <w:r w:rsidRPr="00D77818">
        <w:rPr>
          <w:color w:val="0E101A"/>
          <w:sz w:val="24"/>
          <w:szCs w:val="24"/>
        </w:rPr>
        <w:t>. A primary concern is the issue of equity and access</w:t>
      </w:r>
      <w:r w:rsidR="00A71BF8">
        <w:rPr>
          <w:color w:val="0E101A"/>
          <w:sz w:val="24"/>
          <w:szCs w:val="24"/>
        </w:rPr>
        <w:t xml:space="preserve"> (Chan &amp; Coney, 2020; Mohamed, 2024)</w:t>
      </w:r>
      <w:r w:rsidRPr="00D77818">
        <w:rPr>
          <w:color w:val="0E101A"/>
          <w:sz w:val="24"/>
          <w:szCs w:val="24"/>
        </w:rPr>
        <w:t>. Disparities in technology availability can exacerbate existing educational inequalities, potentially sidelining certain groups of learners</w:t>
      </w:r>
      <w:r w:rsidR="00747233">
        <w:rPr>
          <w:color w:val="0E101A"/>
          <w:sz w:val="24"/>
          <w:szCs w:val="24"/>
        </w:rPr>
        <w:t xml:space="preserve"> (Pew Research Center, 2019)</w:t>
      </w:r>
      <w:r w:rsidRPr="00D77818">
        <w:rPr>
          <w:color w:val="0E101A"/>
          <w:sz w:val="24"/>
          <w:szCs w:val="24"/>
        </w:rPr>
        <w:t xml:space="preserve">. </w:t>
      </w:r>
      <w:r w:rsidR="00377C48">
        <w:rPr>
          <w:color w:val="0E101A"/>
          <w:sz w:val="24"/>
          <w:szCs w:val="24"/>
        </w:rPr>
        <w:t>D</w:t>
      </w:r>
      <w:r w:rsidR="008C367A">
        <w:rPr>
          <w:color w:val="0E101A"/>
          <w:sz w:val="24"/>
          <w:szCs w:val="24"/>
        </w:rPr>
        <w:t>igital access</w:t>
      </w:r>
      <w:r w:rsidR="00377C48">
        <w:rPr>
          <w:color w:val="0E101A"/>
          <w:sz w:val="24"/>
          <w:szCs w:val="24"/>
        </w:rPr>
        <w:t>, especially to broadband,</w:t>
      </w:r>
      <w:r w:rsidR="008C367A">
        <w:rPr>
          <w:color w:val="0E101A"/>
          <w:sz w:val="24"/>
          <w:szCs w:val="24"/>
        </w:rPr>
        <w:t xml:space="preserve"> remains a challenge</w:t>
      </w:r>
      <w:r w:rsidR="00377C48">
        <w:rPr>
          <w:color w:val="0E101A"/>
          <w:sz w:val="24"/>
          <w:szCs w:val="24"/>
        </w:rPr>
        <w:t xml:space="preserve"> (Mohamed, 2024)</w:t>
      </w:r>
      <w:r w:rsidR="001F6E9C">
        <w:rPr>
          <w:color w:val="0E101A"/>
          <w:sz w:val="24"/>
          <w:szCs w:val="24"/>
        </w:rPr>
        <w:t xml:space="preserve">. </w:t>
      </w:r>
      <w:r w:rsidR="008C367A">
        <w:rPr>
          <w:color w:val="0E101A"/>
          <w:sz w:val="24"/>
          <w:szCs w:val="24"/>
        </w:rPr>
        <w:t>For TESOL educators, it is essential to recognize</w:t>
      </w:r>
      <w:r w:rsidR="00377C48">
        <w:rPr>
          <w:color w:val="0E101A"/>
          <w:sz w:val="24"/>
          <w:szCs w:val="24"/>
        </w:rPr>
        <w:t xml:space="preserve"> and acknowledge</w:t>
      </w:r>
      <w:r w:rsidR="008C367A">
        <w:rPr>
          <w:color w:val="0E101A"/>
          <w:sz w:val="24"/>
          <w:szCs w:val="24"/>
        </w:rPr>
        <w:t xml:space="preserve"> this reality. </w:t>
      </w:r>
    </w:p>
    <w:p w14:paraId="2725E937" w14:textId="77777777" w:rsidR="00D77818" w:rsidRPr="00D77818" w:rsidRDefault="00D77818" w:rsidP="00D77818">
      <w:pPr>
        <w:spacing w:line="480" w:lineRule="auto"/>
        <w:rPr>
          <w:color w:val="0E101A"/>
          <w:sz w:val="24"/>
          <w:szCs w:val="24"/>
        </w:rPr>
      </w:pPr>
      <w:r w:rsidRPr="00D77818">
        <w:rPr>
          <w:color w:val="0E101A"/>
          <w:sz w:val="24"/>
          <w:szCs w:val="24"/>
        </w:rPr>
        <w:t xml:space="preserve">Algorithmic bias is another critical challenge in the deployment of AI for educational purposes. If AI systems are not </w:t>
      </w:r>
      <w:r w:rsidR="00E116BF">
        <w:rPr>
          <w:color w:val="0E101A"/>
          <w:sz w:val="24"/>
          <w:szCs w:val="24"/>
        </w:rPr>
        <w:t xml:space="preserve">carefully </w:t>
      </w:r>
      <w:r w:rsidRPr="00D77818">
        <w:rPr>
          <w:color w:val="0E101A"/>
          <w:sz w:val="24"/>
          <w:szCs w:val="24"/>
        </w:rPr>
        <w:t xml:space="preserve">crafted and monitored, they risk perpetuating biases inherent in their </w:t>
      </w:r>
      <w:r w:rsidR="00E116BF">
        <w:rPr>
          <w:color w:val="0E101A"/>
          <w:sz w:val="24"/>
          <w:szCs w:val="24"/>
        </w:rPr>
        <w:t>platforms</w:t>
      </w:r>
      <w:r w:rsidR="007849A8">
        <w:rPr>
          <w:color w:val="0E101A"/>
          <w:sz w:val="24"/>
          <w:szCs w:val="24"/>
        </w:rPr>
        <w:t xml:space="preserve"> (Mohamed, 2024)</w:t>
      </w:r>
      <w:r w:rsidRPr="00D77818">
        <w:rPr>
          <w:color w:val="0E101A"/>
          <w:sz w:val="24"/>
          <w:szCs w:val="24"/>
        </w:rPr>
        <w:t>. This</w:t>
      </w:r>
      <w:r w:rsidR="00E116BF">
        <w:rPr>
          <w:color w:val="0E101A"/>
          <w:sz w:val="24"/>
          <w:szCs w:val="24"/>
        </w:rPr>
        <w:t xml:space="preserve"> reliance </w:t>
      </w:r>
      <w:r w:rsidRPr="00D77818">
        <w:rPr>
          <w:color w:val="0E101A"/>
          <w:sz w:val="24"/>
          <w:szCs w:val="24"/>
        </w:rPr>
        <w:t>can result in unfair treatment of specific student demographics, countering the ultimate objective of fostering an inclusive educational environment</w:t>
      </w:r>
      <w:r w:rsidR="007849A8">
        <w:rPr>
          <w:color w:val="0E101A"/>
          <w:sz w:val="24"/>
          <w:szCs w:val="24"/>
        </w:rPr>
        <w:t xml:space="preserve"> (Mohamed, 2024)</w:t>
      </w:r>
      <w:r w:rsidRPr="00D77818">
        <w:rPr>
          <w:color w:val="0E101A"/>
          <w:sz w:val="24"/>
          <w:szCs w:val="24"/>
        </w:rPr>
        <w:t>.</w:t>
      </w:r>
    </w:p>
    <w:p w14:paraId="7470AECE" w14:textId="77777777" w:rsidR="00D77818" w:rsidRPr="00D77818" w:rsidRDefault="00D77818" w:rsidP="00D77818">
      <w:pPr>
        <w:spacing w:line="480" w:lineRule="auto"/>
        <w:rPr>
          <w:color w:val="0E101A"/>
          <w:sz w:val="24"/>
          <w:szCs w:val="24"/>
        </w:rPr>
      </w:pPr>
      <w:r w:rsidRPr="00D77818">
        <w:rPr>
          <w:color w:val="0E101A"/>
          <w:sz w:val="24"/>
          <w:szCs w:val="24"/>
        </w:rPr>
        <w:t>Cultural sensitivity is also paramount in the design of educational AI tools. Developers must ensure that these tools are attuned to the diverse cultural contexts of learners, minimizing the risk of misrepresentation or misunderstanding of complex linguistic and cultural nuances</w:t>
      </w:r>
      <w:r w:rsidR="00747233">
        <w:rPr>
          <w:color w:val="0E101A"/>
          <w:sz w:val="24"/>
          <w:szCs w:val="24"/>
        </w:rPr>
        <w:t xml:space="preserve"> (Mohamed, 2024)</w:t>
      </w:r>
      <w:r w:rsidRPr="00D77818">
        <w:rPr>
          <w:color w:val="0E101A"/>
          <w:sz w:val="24"/>
          <w:szCs w:val="24"/>
        </w:rPr>
        <w:t>.</w:t>
      </w:r>
    </w:p>
    <w:p w14:paraId="21EF0E26" w14:textId="77777777" w:rsidR="00722EDE" w:rsidRPr="0092650D" w:rsidRDefault="00722EDE" w:rsidP="00722EDE">
      <w:pPr>
        <w:pStyle w:val="RALs-Heading1"/>
        <w:rPr>
          <w:rFonts w:cs="Times New Roman"/>
          <w:sz w:val="24"/>
          <w:szCs w:val="24"/>
        </w:rPr>
      </w:pPr>
      <w:r w:rsidRPr="0092650D">
        <w:rPr>
          <w:rFonts w:cs="Times New Roman"/>
          <w:sz w:val="24"/>
          <w:szCs w:val="24"/>
        </w:rPr>
        <w:t xml:space="preserve">5. Discussion </w:t>
      </w:r>
    </w:p>
    <w:p w14:paraId="6AFE7E46" w14:textId="77777777" w:rsidR="00B235B7" w:rsidRPr="00B4590E" w:rsidRDefault="00B235B7" w:rsidP="00B235B7">
      <w:pPr>
        <w:spacing w:after="0" w:line="480" w:lineRule="auto"/>
        <w:rPr>
          <w:color w:val="0E101A"/>
          <w:sz w:val="24"/>
          <w:szCs w:val="24"/>
        </w:rPr>
      </w:pPr>
      <w:r w:rsidRPr="00B4590E">
        <w:rPr>
          <w:color w:val="0E101A"/>
          <w:sz w:val="24"/>
          <w:szCs w:val="24"/>
        </w:rPr>
        <w:t xml:space="preserve">There are distinct ethical challenges to using AI in </w:t>
      </w:r>
      <w:r w:rsidR="00EA033F">
        <w:rPr>
          <w:color w:val="0E101A"/>
          <w:sz w:val="24"/>
          <w:szCs w:val="24"/>
        </w:rPr>
        <w:t>TESOL</w:t>
      </w:r>
      <w:r w:rsidRPr="00B4590E">
        <w:rPr>
          <w:color w:val="0E101A"/>
          <w:sz w:val="24"/>
          <w:szCs w:val="24"/>
        </w:rPr>
        <w:t xml:space="preserve"> education. These considerations include algorithmic</w:t>
      </w:r>
      <w:r w:rsidR="00E06B2F">
        <w:rPr>
          <w:color w:val="0E101A"/>
          <w:sz w:val="24"/>
          <w:szCs w:val="24"/>
        </w:rPr>
        <w:t>/</w:t>
      </w:r>
      <w:r w:rsidR="00EA033F">
        <w:rPr>
          <w:color w:val="0E101A"/>
          <w:sz w:val="24"/>
          <w:szCs w:val="24"/>
        </w:rPr>
        <w:t xml:space="preserve">cultural </w:t>
      </w:r>
      <w:r w:rsidR="00E06B2F">
        <w:rPr>
          <w:color w:val="0E101A"/>
          <w:sz w:val="24"/>
          <w:szCs w:val="24"/>
        </w:rPr>
        <w:t>bias and broadband access</w:t>
      </w:r>
      <w:r w:rsidRPr="00B4590E">
        <w:rPr>
          <w:color w:val="0E101A"/>
          <w:sz w:val="24"/>
          <w:szCs w:val="24"/>
        </w:rPr>
        <w:t>. For AI to be a robust tool for</w:t>
      </w:r>
      <w:r w:rsidR="00EA033F">
        <w:rPr>
          <w:color w:val="0E101A"/>
          <w:sz w:val="24"/>
          <w:szCs w:val="24"/>
        </w:rPr>
        <w:t xml:space="preserve"> educators</w:t>
      </w:r>
      <w:r w:rsidRPr="00B4590E">
        <w:rPr>
          <w:color w:val="0E101A"/>
          <w:sz w:val="24"/>
          <w:szCs w:val="24"/>
        </w:rPr>
        <w:t xml:space="preserve">, these three topics </w:t>
      </w:r>
      <w:r w:rsidR="00E06B2F">
        <w:rPr>
          <w:color w:val="0E101A"/>
          <w:sz w:val="24"/>
          <w:szCs w:val="24"/>
        </w:rPr>
        <w:t>should</w:t>
      </w:r>
      <w:r w:rsidRPr="00B4590E">
        <w:rPr>
          <w:color w:val="0E101A"/>
          <w:sz w:val="24"/>
          <w:szCs w:val="24"/>
        </w:rPr>
        <w:t xml:space="preserve"> be </w:t>
      </w:r>
      <w:r w:rsidR="00E06B2F">
        <w:rPr>
          <w:color w:val="0E101A"/>
          <w:sz w:val="24"/>
          <w:szCs w:val="24"/>
        </w:rPr>
        <w:t>considered</w:t>
      </w:r>
      <w:r w:rsidRPr="00B4590E">
        <w:rPr>
          <w:color w:val="0E101A"/>
          <w:sz w:val="24"/>
          <w:szCs w:val="24"/>
        </w:rPr>
        <w:t>.</w:t>
      </w:r>
    </w:p>
    <w:p w14:paraId="403F45A8" w14:textId="77777777" w:rsidR="00B235B7" w:rsidRPr="00B4590E" w:rsidRDefault="00B235B7" w:rsidP="00B235B7">
      <w:pPr>
        <w:spacing w:after="0" w:line="480" w:lineRule="auto"/>
        <w:rPr>
          <w:color w:val="0E101A"/>
          <w:sz w:val="24"/>
          <w:szCs w:val="24"/>
        </w:rPr>
      </w:pPr>
      <w:r w:rsidRPr="00B4590E">
        <w:rPr>
          <w:color w:val="0E101A"/>
          <w:sz w:val="24"/>
          <w:szCs w:val="24"/>
        </w:rPr>
        <w:lastRenderedPageBreak/>
        <w:t xml:space="preserve">First, there is a concern with AI being used to maintain systemic discriminatory practices through algorithms upon which platforms are built. Rhinesmith </w:t>
      </w:r>
      <w:r w:rsidR="00747233">
        <w:rPr>
          <w:color w:val="0E101A"/>
          <w:sz w:val="24"/>
          <w:szCs w:val="24"/>
        </w:rPr>
        <w:t>&amp; Jiang</w:t>
      </w:r>
      <w:r w:rsidRPr="00B4590E">
        <w:rPr>
          <w:color w:val="0E101A"/>
          <w:sz w:val="24"/>
          <w:szCs w:val="24"/>
        </w:rPr>
        <w:t xml:space="preserve"> posit that "the experience an individual has with digital technologies, including the financial rewards they can receive from applying these skills in the workforce, are deeply influenced by the structures of power in society" (2022, p.107). For example, AI's predictive capacities automate credit decisions for car loans, mortgages, and rental units (Mashall, 2023). Although there are laws that prohibit unfair and disparate treatment, violations do occur (Marshall,</w:t>
      </w:r>
      <w:r w:rsidR="00747233">
        <w:rPr>
          <w:color w:val="0E101A"/>
          <w:sz w:val="24"/>
          <w:szCs w:val="24"/>
        </w:rPr>
        <w:t xml:space="preserve"> </w:t>
      </w:r>
      <w:r w:rsidRPr="00B4590E">
        <w:rPr>
          <w:color w:val="0E101A"/>
          <w:sz w:val="24"/>
          <w:szCs w:val="24"/>
        </w:rPr>
        <w:t xml:space="preserve">2023). </w:t>
      </w:r>
      <w:r w:rsidR="00E06B2F">
        <w:rPr>
          <w:color w:val="0E101A"/>
          <w:sz w:val="24"/>
          <w:szCs w:val="24"/>
        </w:rPr>
        <w:t xml:space="preserve">In education, </w:t>
      </w:r>
      <w:r w:rsidRPr="00B4590E">
        <w:rPr>
          <w:color w:val="0E101A"/>
          <w:sz w:val="24"/>
          <w:szCs w:val="24"/>
        </w:rPr>
        <w:t>AI algorithms are formulated based on data (and assumptions) from the built environment, it is reasonable to project that algorithmic bias through AI also exists</w:t>
      </w:r>
      <w:r w:rsidR="00E45FC7">
        <w:rPr>
          <w:color w:val="0E101A"/>
          <w:sz w:val="24"/>
          <w:szCs w:val="24"/>
        </w:rPr>
        <w:t xml:space="preserve"> (Mcintosh et al., 2024)</w:t>
      </w:r>
      <w:r w:rsidRPr="00B4590E">
        <w:rPr>
          <w:color w:val="0E101A"/>
          <w:sz w:val="24"/>
          <w:szCs w:val="24"/>
        </w:rPr>
        <w:t xml:space="preserve">. With AI bias, is it ethical to use </w:t>
      </w:r>
      <w:r w:rsidR="007A4E88">
        <w:rPr>
          <w:color w:val="0E101A"/>
          <w:sz w:val="24"/>
          <w:szCs w:val="24"/>
        </w:rPr>
        <w:t xml:space="preserve">that </w:t>
      </w:r>
      <w:r w:rsidR="007A4E88" w:rsidRPr="00B4590E">
        <w:rPr>
          <w:color w:val="0E101A"/>
          <w:sz w:val="24"/>
          <w:szCs w:val="24"/>
        </w:rPr>
        <w:t>technology</w:t>
      </w:r>
      <w:r w:rsidRPr="00B4590E">
        <w:rPr>
          <w:color w:val="0E101A"/>
          <w:sz w:val="24"/>
          <w:szCs w:val="24"/>
        </w:rPr>
        <w:t xml:space="preserve"> in the </w:t>
      </w:r>
      <w:r w:rsidR="00E45FC7">
        <w:rPr>
          <w:color w:val="0E101A"/>
          <w:sz w:val="24"/>
          <w:szCs w:val="24"/>
        </w:rPr>
        <w:t xml:space="preserve">TESOL </w:t>
      </w:r>
      <w:r w:rsidRPr="00B4590E">
        <w:rPr>
          <w:color w:val="0E101A"/>
          <w:sz w:val="24"/>
          <w:szCs w:val="24"/>
        </w:rPr>
        <w:t xml:space="preserve">learning and development </w:t>
      </w:r>
      <w:r w:rsidR="00E45FC7">
        <w:rPr>
          <w:color w:val="0E101A"/>
          <w:sz w:val="24"/>
          <w:szCs w:val="24"/>
        </w:rPr>
        <w:t>space</w:t>
      </w:r>
      <w:r w:rsidRPr="00B4590E">
        <w:rPr>
          <w:color w:val="0E101A"/>
          <w:sz w:val="24"/>
          <w:szCs w:val="24"/>
        </w:rPr>
        <w:t xml:space="preserve">? The use of generative AI tools, for example, could unwittingly promote unconscious bias related to </w:t>
      </w:r>
      <w:r w:rsidR="00E45FC7">
        <w:rPr>
          <w:color w:val="0E101A"/>
          <w:sz w:val="24"/>
          <w:szCs w:val="24"/>
        </w:rPr>
        <w:t>cultural differences</w:t>
      </w:r>
      <w:r w:rsidRPr="00B4590E">
        <w:rPr>
          <w:color w:val="0E101A"/>
          <w:sz w:val="24"/>
          <w:szCs w:val="24"/>
        </w:rPr>
        <w:t xml:space="preserve">, raising the prospect of </w:t>
      </w:r>
      <w:r w:rsidR="00E45FC7">
        <w:rPr>
          <w:color w:val="0E101A"/>
          <w:sz w:val="24"/>
          <w:szCs w:val="24"/>
        </w:rPr>
        <w:t>TESOL students feeling excluded from the educational environment</w:t>
      </w:r>
      <w:r w:rsidRPr="00B4590E">
        <w:rPr>
          <w:color w:val="0E101A"/>
          <w:sz w:val="24"/>
          <w:szCs w:val="24"/>
        </w:rPr>
        <w:t>.</w:t>
      </w:r>
      <w:r w:rsidR="00E45FC7">
        <w:rPr>
          <w:color w:val="0E101A"/>
          <w:sz w:val="24"/>
          <w:szCs w:val="24"/>
        </w:rPr>
        <w:t xml:space="preserve"> As research indicates, “</w:t>
      </w:r>
      <w:r w:rsidR="00E45FC7" w:rsidRPr="00E45FC7">
        <w:rPr>
          <w:color w:val="0E101A"/>
          <w:sz w:val="24"/>
          <w:szCs w:val="24"/>
        </w:rPr>
        <w:t>cultural incongruencies can result in harms, such as barriers, hegemonic classifications, safety gaps, value violations, and erasure</w:t>
      </w:r>
      <w:r w:rsidR="00E45FC7">
        <w:rPr>
          <w:color w:val="0E101A"/>
          <w:sz w:val="24"/>
          <w:szCs w:val="24"/>
        </w:rPr>
        <w:t xml:space="preserve"> (</w:t>
      </w:r>
      <w:r w:rsidR="00E75F24" w:rsidRPr="00E75F24">
        <w:rPr>
          <w:sz w:val="24"/>
          <w:szCs w:val="24"/>
        </w:rPr>
        <w:t>Prabhakaran</w:t>
      </w:r>
      <w:r w:rsidR="00E75F24">
        <w:rPr>
          <w:sz w:val="24"/>
          <w:szCs w:val="24"/>
        </w:rPr>
        <w:t xml:space="preserve"> et al., 2022).</w:t>
      </w:r>
    </w:p>
    <w:p w14:paraId="649D026F" w14:textId="77777777" w:rsidR="003564E0" w:rsidRDefault="00B235B7" w:rsidP="00B235B7">
      <w:pPr>
        <w:spacing w:after="0" w:line="480" w:lineRule="auto"/>
        <w:rPr>
          <w:color w:val="0E101A"/>
          <w:sz w:val="24"/>
          <w:szCs w:val="24"/>
        </w:rPr>
      </w:pPr>
      <w:r w:rsidRPr="00B4590E">
        <w:rPr>
          <w:color w:val="0E101A"/>
          <w:sz w:val="24"/>
          <w:szCs w:val="24"/>
        </w:rPr>
        <w:t>Second, AI platforms require broadband access. Broadband is an “internet service delivered at speeds at or above the FCC's definition, regardless of the technology used to provide the service" (</w:t>
      </w:r>
      <w:r>
        <w:rPr>
          <w:color w:val="0E101A"/>
          <w:sz w:val="24"/>
          <w:szCs w:val="24"/>
        </w:rPr>
        <w:t>North Carolina League of Municipalities</w:t>
      </w:r>
      <w:r w:rsidRPr="00B4590E">
        <w:rPr>
          <w:color w:val="0E101A"/>
          <w:sz w:val="24"/>
          <w:szCs w:val="24"/>
        </w:rPr>
        <w:t xml:space="preserve">, n.d., p.12). For instance, </w:t>
      </w:r>
      <w:r w:rsidR="00E06B2F">
        <w:rPr>
          <w:color w:val="0E101A"/>
          <w:sz w:val="24"/>
          <w:szCs w:val="24"/>
        </w:rPr>
        <w:t xml:space="preserve">in the state of North Carolina in the southern part of the United States, </w:t>
      </w:r>
      <w:r w:rsidRPr="00B4590E">
        <w:rPr>
          <w:color w:val="0E101A"/>
          <w:sz w:val="24"/>
          <w:szCs w:val="24"/>
        </w:rPr>
        <w:t xml:space="preserve">there are 637,671 </w:t>
      </w:r>
      <w:r w:rsidR="00503C5F">
        <w:rPr>
          <w:color w:val="0E101A"/>
          <w:sz w:val="24"/>
          <w:szCs w:val="24"/>
        </w:rPr>
        <w:t>people</w:t>
      </w:r>
      <w:r w:rsidRPr="00B4590E">
        <w:rPr>
          <w:color w:val="0E101A"/>
          <w:sz w:val="24"/>
          <w:szCs w:val="24"/>
        </w:rPr>
        <w:t xml:space="preserve"> who need access to broadband service as defined by the Federal Communications Commission minimum standards (</w:t>
      </w:r>
      <w:r>
        <w:rPr>
          <w:color w:val="0E101A"/>
          <w:sz w:val="24"/>
          <w:szCs w:val="24"/>
        </w:rPr>
        <w:t>North Carolina League of Municipalities</w:t>
      </w:r>
      <w:r w:rsidRPr="00B4590E">
        <w:rPr>
          <w:color w:val="0E101A"/>
          <w:sz w:val="24"/>
          <w:szCs w:val="24"/>
        </w:rPr>
        <w:t xml:space="preserve">, n.d.). With eight percent of North Carolina's population lacking broadband access, there are likely </w:t>
      </w:r>
      <w:r w:rsidR="00503C5F">
        <w:rPr>
          <w:color w:val="0E101A"/>
          <w:sz w:val="24"/>
          <w:szCs w:val="24"/>
        </w:rPr>
        <w:t>students</w:t>
      </w:r>
      <w:r w:rsidRPr="00B4590E">
        <w:rPr>
          <w:color w:val="0E101A"/>
          <w:sz w:val="24"/>
          <w:szCs w:val="24"/>
        </w:rPr>
        <w:t xml:space="preserve"> </w:t>
      </w:r>
      <w:r w:rsidR="00503C5F">
        <w:rPr>
          <w:color w:val="0E101A"/>
          <w:sz w:val="24"/>
          <w:szCs w:val="24"/>
        </w:rPr>
        <w:t xml:space="preserve">in the TESOL space </w:t>
      </w:r>
      <w:r w:rsidRPr="00B4590E">
        <w:rPr>
          <w:color w:val="0E101A"/>
          <w:sz w:val="24"/>
          <w:szCs w:val="24"/>
        </w:rPr>
        <w:t>who are impacted as well. Since broadband access is needed to take advantage of the benefits</w:t>
      </w:r>
      <w:r w:rsidR="00747233">
        <w:rPr>
          <w:color w:val="0E101A"/>
          <w:sz w:val="24"/>
          <w:szCs w:val="24"/>
        </w:rPr>
        <w:t xml:space="preserve"> (</w:t>
      </w:r>
      <w:r w:rsidR="00BC55B3">
        <w:rPr>
          <w:color w:val="0E101A"/>
          <w:sz w:val="24"/>
          <w:szCs w:val="24"/>
        </w:rPr>
        <w:t xml:space="preserve">Buttice, 2022; </w:t>
      </w:r>
      <w:r w:rsidR="00731D12">
        <w:rPr>
          <w:color w:val="0E101A"/>
          <w:sz w:val="24"/>
          <w:szCs w:val="24"/>
        </w:rPr>
        <w:t xml:space="preserve">Laitinen &amp; Stenvall, 2017; </w:t>
      </w:r>
      <w:r w:rsidR="00747233">
        <w:rPr>
          <w:color w:val="0E101A"/>
          <w:sz w:val="24"/>
          <w:szCs w:val="24"/>
        </w:rPr>
        <w:t xml:space="preserve">Stratton, 2021; </w:t>
      </w:r>
      <w:proofErr w:type="spellStart"/>
      <w:r w:rsidR="00747233">
        <w:rPr>
          <w:color w:val="0E101A"/>
          <w:sz w:val="24"/>
          <w:szCs w:val="24"/>
        </w:rPr>
        <w:t>Woldesenbet</w:t>
      </w:r>
      <w:proofErr w:type="spellEnd"/>
      <w:r w:rsidR="00747233">
        <w:rPr>
          <w:color w:val="0E101A"/>
          <w:sz w:val="24"/>
          <w:szCs w:val="24"/>
        </w:rPr>
        <w:t xml:space="preserve"> &amp; Klay, 2016, </w:t>
      </w:r>
      <w:proofErr w:type="spellStart"/>
      <w:r w:rsidR="00747233">
        <w:rPr>
          <w:color w:val="0E101A"/>
          <w:sz w:val="24"/>
          <w:szCs w:val="24"/>
        </w:rPr>
        <w:t>Yigitcanlar</w:t>
      </w:r>
      <w:proofErr w:type="spellEnd"/>
      <w:r w:rsidR="00747233">
        <w:rPr>
          <w:color w:val="0E101A"/>
          <w:sz w:val="24"/>
          <w:szCs w:val="24"/>
        </w:rPr>
        <w:t xml:space="preserve"> et al., 2021) </w:t>
      </w:r>
      <w:r w:rsidRPr="00B4590E">
        <w:rPr>
          <w:color w:val="0E101A"/>
          <w:sz w:val="24"/>
          <w:szCs w:val="24"/>
        </w:rPr>
        <w:t xml:space="preserve">of AI for </w:t>
      </w:r>
      <w:r w:rsidR="00503C5F">
        <w:rPr>
          <w:color w:val="0E101A"/>
          <w:sz w:val="24"/>
          <w:szCs w:val="24"/>
        </w:rPr>
        <w:t>language learning</w:t>
      </w:r>
      <w:r w:rsidRPr="00B4590E">
        <w:rPr>
          <w:color w:val="0E101A"/>
          <w:sz w:val="24"/>
          <w:szCs w:val="24"/>
        </w:rPr>
        <w:t xml:space="preserve">, </w:t>
      </w:r>
      <w:r w:rsidR="00503C5F">
        <w:rPr>
          <w:color w:val="0E101A"/>
          <w:sz w:val="24"/>
          <w:szCs w:val="24"/>
        </w:rPr>
        <w:t>ethical issues arise where the</w:t>
      </w:r>
      <w:r w:rsidRPr="00B4590E">
        <w:rPr>
          <w:color w:val="0E101A"/>
          <w:sz w:val="24"/>
          <w:szCs w:val="24"/>
        </w:rPr>
        <w:t xml:space="preserve"> deploy</w:t>
      </w:r>
      <w:r w:rsidR="00503C5F">
        <w:rPr>
          <w:color w:val="0E101A"/>
          <w:sz w:val="24"/>
          <w:szCs w:val="24"/>
        </w:rPr>
        <w:t xml:space="preserve">ment </w:t>
      </w:r>
      <w:r w:rsidR="00503C5F">
        <w:rPr>
          <w:color w:val="0E101A"/>
          <w:sz w:val="24"/>
          <w:szCs w:val="24"/>
        </w:rPr>
        <w:lastRenderedPageBreak/>
        <w:t>of</w:t>
      </w:r>
      <w:r w:rsidRPr="00B4590E">
        <w:rPr>
          <w:color w:val="0E101A"/>
          <w:sz w:val="24"/>
          <w:szCs w:val="24"/>
        </w:rPr>
        <w:t xml:space="preserve"> </w:t>
      </w:r>
      <w:r w:rsidR="00503C5F">
        <w:rPr>
          <w:color w:val="0E101A"/>
          <w:sz w:val="24"/>
          <w:szCs w:val="24"/>
        </w:rPr>
        <w:t xml:space="preserve">a </w:t>
      </w:r>
      <w:r w:rsidRPr="00B4590E">
        <w:rPr>
          <w:color w:val="0E101A"/>
          <w:sz w:val="24"/>
          <w:szCs w:val="24"/>
        </w:rPr>
        <w:t>tool that a portion of the intended cohort cannot access</w:t>
      </w:r>
      <w:r w:rsidR="00503C5F">
        <w:rPr>
          <w:color w:val="0E101A"/>
          <w:sz w:val="24"/>
          <w:szCs w:val="24"/>
        </w:rPr>
        <w:t>.</w:t>
      </w:r>
      <w:r w:rsidRPr="00B4590E">
        <w:rPr>
          <w:color w:val="0E101A"/>
          <w:sz w:val="24"/>
          <w:szCs w:val="24"/>
        </w:rPr>
        <w:t> </w:t>
      </w:r>
      <w:r w:rsidR="00082654">
        <w:rPr>
          <w:color w:val="0E101A"/>
          <w:sz w:val="24"/>
          <w:szCs w:val="24"/>
        </w:rPr>
        <w:t>Unfortunately, “W</w:t>
      </w:r>
      <w:r w:rsidR="00082654" w:rsidRPr="00082654">
        <w:rPr>
          <w:color w:val="0E101A"/>
          <w:sz w:val="24"/>
          <w:szCs w:val="24"/>
        </w:rPr>
        <w:t>ithout</w:t>
      </w:r>
      <w:r w:rsidR="00082654">
        <w:rPr>
          <w:color w:val="0E101A"/>
          <w:sz w:val="24"/>
          <w:szCs w:val="24"/>
        </w:rPr>
        <w:t xml:space="preserve"> </w:t>
      </w:r>
      <w:r w:rsidR="00082654" w:rsidRPr="00082654">
        <w:rPr>
          <w:color w:val="0E101A"/>
          <w:sz w:val="24"/>
          <w:szCs w:val="24"/>
        </w:rPr>
        <w:t>examining</w:t>
      </w:r>
      <w:r w:rsidR="00082654">
        <w:rPr>
          <w:color w:val="0E101A"/>
          <w:sz w:val="24"/>
          <w:szCs w:val="24"/>
        </w:rPr>
        <w:t xml:space="preserve"> </w:t>
      </w:r>
      <w:r w:rsidR="00082654" w:rsidRPr="00082654">
        <w:rPr>
          <w:color w:val="0E101A"/>
          <w:sz w:val="24"/>
          <w:szCs w:val="24"/>
        </w:rPr>
        <w:t>the</w:t>
      </w:r>
      <w:r w:rsidR="00082654">
        <w:rPr>
          <w:color w:val="0E101A"/>
          <w:sz w:val="24"/>
          <w:szCs w:val="24"/>
        </w:rPr>
        <w:t xml:space="preserve"> </w:t>
      </w:r>
      <w:r w:rsidR="00082654" w:rsidRPr="00082654">
        <w:rPr>
          <w:color w:val="0E101A"/>
          <w:sz w:val="24"/>
          <w:szCs w:val="24"/>
        </w:rPr>
        <w:t>structure</w:t>
      </w:r>
      <w:r w:rsidR="00082654">
        <w:rPr>
          <w:color w:val="0E101A"/>
          <w:sz w:val="24"/>
          <w:szCs w:val="24"/>
        </w:rPr>
        <w:t xml:space="preserve"> </w:t>
      </w:r>
      <w:r w:rsidR="00082654" w:rsidRPr="00082654">
        <w:rPr>
          <w:color w:val="0E101A"/>
          <w:sz w:val="24"/>
          <w:szCs w:val="24"/>
        </w:rPr>
        <w:t>of</w:t>
      </w:r>
      <w:r w:rsidR="00082654">
        <w:rPr>
          <w:color w:val="0E101A"/>
          <w:sz w:val="24"/>
          <w:szCs w:val="24"/>
        </w:rPr>
        <w:t xml:space="preserve"> </w:t>
      </w:r>
      <w:r w:rsidR="00082654" w:rsidRPr="00082654">
        <w:rPr>
          <w:color w:val="0E101A"/>
          <w:sz w:val="24"/>
          <w:szCs w:val="24"/>
        </w:rPr>
        <w:t>the</w:t>
      </w:r>
      <w:r w:rsidR="00082654">
        <w:rPr>
          <w:color w:val="0E101A"/>
          <w:sz w:val="24"/>
          <w:szCs w:val="24"/>
        </w:rPr>
        <w:t xml:space="preserve"> </w:t>
      </w:r>
      <w:r w:rsidR="00082654" w:rsidRPr="00082654">
        <w:rPr>
          <w:color w:val="0E101A"/>
          <w:sz w:val="24"/>
          <w:szCs w:val="24"/>
        </w:rPr>
        <w:t>information</w:t>
      </w:r>
      <w:r w:rsidR="00082654">
        <w:rPr>
          <w:color w:val="0E101A"/>
          <w:sz w:val="24"/>
          <w:szCs w:val="24"/>
        </w:rPr>
        <w:t xml:space="preserve"> </w:t>
      </w:r>
      <w:r w:rsidR="00082654" w:rsidRPr="00082654">
        <w:rPr>
          <w:color w:val="0E101A"/>
          <w:sz w:val="24"/>
          <w:szCs w:val="24"/>
        </w:rPr>
        <w:t>economy</w:t>
      </w:r>
      <w:r w:rsidR="00082654">
        <w:rPr>
          <w:color w:val="0E101A"/>
          <w:sz w:val="24"/>
          <w:szCs w:val="24"/>
        </w:rPr>
        <w:t xml:space="preserve"> </w:t>
      </w:r>
      <w:r w:rsidR="00082654" w:rsidRPr="00082654">
        <w:rPr>
          <w:color w:val="0E101A"/>
          <w:sz w:val="24"/>
          <w:szCs w:val="24"/>
        </w:rPr>
        <w:t>and</w:t>
      </w:r>
      <w:r w:rsidR="00082654">
        <w:rPr>
          <w:color w:val="0E101A"/>
          <w:sz w:val="24"/>
          <w:szCs w:val="24"/>
        </w:rPr>
        <w:t xml:space="preserve"> </w:t>
      </w:r>
      <w:r w:rsidR="00082654" w:rsidRPr="00082654">
        <w:rPr>
          <w:color w:val="0E101A"/>
          <w:sz w:val="24"/>
          <w:szCs w:val="24"/>
        </w:rPr>
        <w:t>its</w:t>
      </w:r>
      <w:r w:rsidR="00082654">
        <w:rPr>
          <w:color w:val="0E101A"/>
          <w:sz w:val="24"/>
          <w:szCs w:val="24"/>
        </w:rPr>
        <w:t xml:space="preserve"> </w:t>
      </w:r>
      <w:r w:rsidR="00082654" w:rsidRPr="00082654">
        <w:rPr>
          <w:color w:val="0E101A"/>
          <w:sz w:val="24"/>
          <w:szCs w:val="24"/>
        </w:rPr>
        <w:t>relation</w:t>
      </w:r>
      <w:r w:rsidR="00082654">
        <w:rPr>
          <w:color w:val="0E101A"/>
          <w:sz w:val="24"/>
          <w:szCs w:val="24"/>
        </w:rPr>
        <w:t xml:space="preserve"> </w:t>
      </w:r>
      <w:r w:rsidR="00082654" w:rsidRPr="00082654">
        <w:rPr>
          <w:color w:val="0E101A"/>
          <w:sz w:val="24"/>
          <w:szCs w:val="24"/>
        </w:rPr>
        <w:t>to</w:t>
      </w:r>
      <w:r w:rsidR="00082654">
        <w:rPr>
          <w:color w:val="0E101A"/>
          <w:sz w:val="24"/>
          <w:szCs w:val="24"/>
        </w:rPr>
        <w:t xml:space="preserve"> </w:t>
      </w:r>
      <w:r w:rsidR="00082654" w:rsidRPr="00082654">
        <w:rPr>
          <w:color w:val="0E101A"/>
          <w:sz w:val="24"/>
          <w:szCs w:val="24"/>
        </w:rPr>
        <w:t>inequality,</w:t>
      </w:r>
      <w:r w:rsidR="00082654">
        <w:rPr>
          <w:color w:val="0E101A"/>
          <w:sz w:val="24"/>
          <w:szCs w:val="24"/>
        </w:rPr>
        <w:t xml:space="preserve"> </w:t>
      </w:r>
      <w:r w:rsidR="00082654" w:rsidRPr="00082654">
        <w:rPr>
          <w:color w:val="0E101A"/>
          <w:sz w:val="24"/>
          <w:szCs w:val="24"/>
        </w:rPr>
        <w:t>distributive</w:t>
      </w:r>
      <w:r w:rsidR="00082654">
        <w:rPr>
          <w:color w:val="0E101A"/>
          <w:sz w:val="24"/>
          <w:szCs w:val="24"/>
        </w:rPr>
        <w:t xml:space="preserve"> </w:t>
      </w:r>
      <w:r w:rsidR="00082654" w:rsidRPr="00082654">
        <w:rPr>
          <w:color w:val="0E101A"/>
          <w:sz w:val="24"/>
          <w:szCs w:val="24"/>
        </w:rPr>
        <w:t>interventions</w:t>
      </w:r>
      <w:r w:rsidR="00082654">
        <w:rPr>
          <w:color w:val="0E101A"/>
          <w:sz w:val="24"/>
          <w:szCs w:val="24"/>
        </w:rPr>
        <w:t xml:space="preserve"> </w:t>
      </w:r>
      <w:r w:rsidR="00082654" w:rsidRPr="00082654">
        <w:rPr>
          <w:color w:val="0E101A"/>
          <w:sz w:val="24"/>
          <w:szCs w:val="24"/>
        </w:rPr>
        <w:t>cannot</w:t>
      </w:r>
      <w:r w:rsidR="00082654">
        <w:rPr>
          <w:color w:val="0E101A"/>
          <w:sz w:val="24"/>
          <w:szCs w:val="24"/>
        </w:rPr>
        <w:t xml:space="preserve"> </w:t>
      </w:r>
      <w:r w:rsidR="00082654" w:rsidRPr="00082654">
        <w:rPr>
          <w:color w:val="0E101A"/>
          <w:sz w:val="24"/>
          <w:szCs w:val="24"/>
        </w:rPr>
        <w:t>transform</w:t>
      </w:r>
      <w:r w:rsidR="00082654">
        <w:rPr>
          <w:color w:val="0E101A"/>
          <w:sz w:val="24"/>
          <w:szCs w:val="24"/>
        </w:rPr>
        <w:t xml:space="preserve"> </w:t>
      </w:r>
      <w:r w:rsidR="00082654" w:rsidRPr="00082654">
        <w:rPr>
          <w:color w:val="0E101A"/>
          <w:sz w:val="24"/>
          <w:szCs w:val="24"/>
        </w:rPr>
        <w:t>the</w:t>
      </w:r>
      <w:r w:rsidR="00082654">
        <w:rPr>
          <w:color w:val="0E101A"/>
          <w:sz w:val="24"/>
          <w:szCs w:val="24"/>
        </w:rPr>
        <w:t xml:space="preserve"> </w:t>
      </w:r>
      <w:r w:rsidR="00082654" w:rsidRPr="00082654">
        <w:rPr>
          <w:color w:val="0E101A"/>
          <w:sz w:val="24"/>
          <w:szCs w:val="24"/>
        </w:rPr>
        <w:t>problem</w:t>
      </w:r>
      <w:r w:rsidR="00082654">
        <w:rPr>
          <w:color w:val="0E101A"/>
          <w:sz w:val="24"/>
          <w:szCs w:val="24"/>
        </w:rPr>
        <w:t xml:space="preserve"> </w:t>
      </w:r>
      <w:r w:rsidR="00082654" w:rsidRPr="00082654">
        <w:rPr>
          <w:color w:val="0E101A"/>
          <w:sz w:val="24"/>
          <w:szCs w:val="24"/>
        </w:rPr>
        <w:t>of</w:t>
      </w:r>
      <w:r w:rsidR="00082654">
        <w:rPr>
          <w:color w:val="0E101A"/>
          <w:sz w:val="24"/>
          <w:szCs w:val="24"/>
        </w:rPr>
        <w:t xml:space="preserve"> </w:t>
      </w:r>
      <w:r w:rsidR="00082654" w:rsidRPr="00082654">
        <w:rPr>
          <w:color w:val="0E101A"/>
          <w:sz w:val="24"/>
          <w:szCs w:val="24"/>
        </w:rPr>
        <w:t>dig</w:t>
      </w:r>
    </w:p>
    <w:p w14:paraId="56600C2E" w14:textId="72669632" w:rsidR="00B235B7" w:rsidRPr="00B4590E" w:rsidRDefault="00082654" w:rsidP="00B235B7">
      <w:pPr>
        <w:spacing w:after="0" w:line="480" w:lineRule="auto"/>
        <w:rPr>
          <w:color w:val="0E101A"/>
          <w:sz w:val="24"/>
          <w:szCs w:val="24"/>
        </w:rPr>
      </w:pPr>
      <w:proofErr w:type="spellStart"/>
      <w:r w:rsidRPr="00082654">
        <w:rPr>
          <w:color w:val="0E101A"/>
          <w:sz w:val="24"/>
          <w:szCs w:val="24"/>
        </w:rPr>
        <w:t>ital</w:t>
      </w:r>
      <w:proofErr w:type="spellEnd"/>
      <w:r>
        <w:rPr>
          <w:color w:val="0E101A"/>
          <w:sz w:val="24"/>
          <w:szCs w:val="24"/>
        </w:rPr>
        <w:t xml:space="preserve"> </w:t>
      </w:r>
      <w:r w:rsidRPr="00082654">
        <w:rPr>
          <w:color w:val="0E101A"/>
          <w:sz w:val="24"/>
          <w:szCs w:val="24"/>
        </w:rPr>
        <w:t>inequality,</w:t>
      </w:r>
      <w:r>
        <w:rPr>
          <w:color w:val="0E101A"/>
          <w:sz w:val="24"/>
          <w:szCs w:val="24"/>
        </w:rPr>
        <w:t xml:space="preserve"> </w:t>
      </w:r>
      <w:r w:rsidRPr="00082654">
        <w:rPr>
          <w:color w:val="0E101A"/>
          <w:sz w:val="24"/>
          <w:szCs w:val="24"/>
        </w:rPr>
        <w:t>nor</w:t>
      </w:r>
      <w:r>
        <w:rPr>
          <w:color w:val="0E101A"/>
          <w:sz w:val="24"/>
          <w:szCs w:val="24"/>
        </w:rPr>
        <w:t xml:space="preserve"> </w:t>
      </w:r>
      <w:r w:rsidRPr="00082654">
        <w:rPr>
          <w:color w:val="0E101A"/>
          <w:sz w:val="24"/>
          <w:szCs w:val="24"/>
        </w:rPr>
        <w:t>can</w:t>
      </w:r>
      <w:r>
        <w:rPr>
          <w:color w:val="0E101A"/>
          <w:sz w:val="24"/>
          <w:szCs w:val="24"/>
        </w:rPr>
        <w:t xml:space="preserve"> </w:t>
      </w:r>
      <w:proofErr w:type="gramStart"/>
      <w:r w:rsidRPr="00082654">
        <w:rPr>
          <w:color w:val="0E101A"/>
          <w:sz w:val="24"/>
          <w:szCs w:val="24"/>
        </w:rPr>
        <w:t>they</w:t>
      </w:r>
      <w:r>
        <w:rPr>
          <w:color w:val="0E101A"/>
          <w:sz w:val="24"/>
          <w:szCs w:val="24"/>
        </w:rPr>
        <w:t xml:space="preserve">  </w:t>
      </w:r>
      <w:r w:rsidRPr="00082654">
        <w:rPr>
          <w:color w:val="0E101A"/>
          <w:sz w:val="24"/>
          <w:szCs w:val="24"/>
        </w:rPr>
        <w:t>create</w:t>
      </w:r>
      <w:proofErr w:type="gramEnd"/>
      <w:r w:rsidR="00B043F1">
        <w:rPr>
          <w:color w:val="0E101A"/>
          <w:sz w:val="24"/>
          <w:szCs w:val="24"/>
        </w:rPr>
        <w:t xml:space="preserve"> </w:t>
      </w:r>
      <w:r w:rsidRPr="00082654">
        <w:rPr>
          <w:color w:val="0E101A"/>
          <w:sz w:val="24"/>
          <w:szCs w:val="24"/>
        </w:rPr>
        <w:t>nonmaterial</w:t>
      </w:r>
      <w:r>
        <w:rPr>
          <w:color w:val="0E101A"/>
          <w:sz w:val="24"/>
          <w:szCs w:val="24"/>
        </w:rPr>
        <w:t xml:space="preserve"> </w:t>
      </w:r>
      <w:r w:rsidRPr="00082654">
        <w:rPr>
          <w:color w:val="0E101A"/>
          <w:sz w:val="24"/>
          <w:szCs w:val="24"/>
        </w:rPr>
        <w:t>social</w:t>
      </w:r>
      <w:r>
        <w:rPr>
          <w:color w:val="0E101A"/>
          <w:sz w:val="24"/>
          <w:szCs w:val="24"/>
        </w:rPr>
        <w:t xml:space="preserve"> </w:t>
      </w:r>
      <w:r w:rsidRPr="00082654">
        <w:rPr>
          <w:color w:val="0E101A"/>
          <w:sz w:val="24"/>
          <w:szCs w:val="24"/>
        </w:rPr>
        <w:t>goods</w:t>
      </w:r>
      <w:r>
        <w:rPr>
          <w:color w:val="0E101A"/>
          <w:sz w:val="24"/>
          <w:szCs w:val="24"/>
        </w:rPr>
        <w:t xml:space="preserve"> </w:t>
      </w:r>
      <w:r w:rsidRPr="00082654">
        <w:rPr>
          <w:color w:val="0E101A"/>
          <w:sz w:val="24"/>
          <w:szCs w:val="24"/>
        </w:rPr>
        <w:t>such</w:t>
      </w:r>
      <w:r>
        <w:rPr>
          <w:color w:val="0E101A"/>
          <w:sz w:val="24"/>
          <w:szCs w:val="24"/>
        </w:rPr>
        <w:t xml:space="preserve"> </w:t>
      </w:r>
      <w:r w:rsidRPr="00082654">
        <w:rPr>
          <w:color w:val="0E101A"/>
          <w:sz w:val="24"/>
          <w:szCs w:val="24"/>
        </w:rPr>
        <w:t>as</w:t>
      </w:r>
      <w:r w:rsidR="00B043F1">
        <w:rPr>
          <w:color w:val="0E101A"/>
          <w:sz w:val="24"/>
          <w:szCs w:val="24"/>
        </w:rPr>
        <w:t xml:space="preserve"> </w:t>
      </w:r>
      <w:r w:rsidRPr="00082654">
        <w:rPr>
          <w:color w:val="0E101A"/>
          <w:sz w:val="24"/>
          <w:szCs w:val="24"/>
        </w:rPr>
        <w:t>empowerment</w:t>
      </w:r>
      <w:r>
        <w:rPr>
          <w:color w:val="0E101A"/>
          <w:sz w:val="24"/>
          <w:szCs w:val="24"/>
        </w:rPr>
        <w:t xml:space="preserve"> </w:t>
      </w:r>
      <w:r w:rsidRPr="00082654">
        <w:rPr>
          <w:color w:val="0E101A"/>
          <w:sz w:val="24"/>
          <w:szCs w:val="24"/>
        </w:rPr>
        <w:t>and</w:t>
      </w:r>
      <w:r>
        <w:rPr>
          <w:color w:val="0E101A"/>
          <w:sz w:val="24"/>
          <w:szCs w:val="24"/>
        </w:rPr>
        <w:t xml:space="preserve"> </w:t>
      </w:r>
      <w:r w:rsidRPr="00082654">
        <w:rPr>
          <w:color w:val="0E101A"/>
          <w:sz w:val="24"/>
          <w:szCs w:val="24"/>
        </w:rPr>
        <w:t>opportunity</w:t>
      </w:r>
      <w:r>
        <w:rPr>
          <w:color w:val="0E101A"/>
          <w:sz w:val="24"/>
          <w:szCs w:val="24"/>
        </w:rPr>
        <w:t xml:space="preserve"> </w:t>
      </w:r>
      <w:r w:rsidRPr="00082654">
        <w:rPr>
          <w:color w:val="0E101A"/>
          <w:sz w:val="24"/>
          <w:szCs w:val="24"/>
        </w:rPr>
        <w:t>for</w:t>
      </w:r>
      <w:r>
        <w:rPr>
          <w:color w:val="0E101A"/>
          <w:sz w:val="24"/>
          <w:szCs w:val="24"/>
        </w:rPr>
        <w:t xml:space="preserve"> </w:t>
      </w:r>
      <w:r w:rsidRPr="00082654">
        <w:rPr>
          <w:color w:val="0E101A"/>
          <w:sz w:val="24"/>
          <w:szCs w:val="24"/>
        </w:rPr>
        <w:t>marginalized</w:t>
      </w:r>
      <w:r>
        <w:rPr>
          <w:color w:val="0E101A"/>
          <w:sz w:val="24"/>
          <w:szCs w:val="24"/>
        </w:rPr>
        <w:t xml:space="preserve"> </w:t>
      </w:r>
      <w:r w:rsidRPr="00082654">
        <w:rPr>
          <w:color w:val="0E101A"/>
          <w:sz w:val="24"/>
          <w:szCs w:val="24"/>
        </w:rPr>
        <w:t>people</w:t>
      </w:r>
      <w:r>
        <w:rPr>
          <w:color w:val="0E101A"/>
          <w:sz w:val="24"/>
          <w:szCs w:val="24"/>
        </w:rPr>
        <w:t>” (Stratton, 2021, p.50).</w:t>
      </w:r>
    </w:p>
    <w:p w14:paraId="3DC02BDC" w14:textId="77777777" w:rsidR="00722EDE" w:rsidRPr="0092650D" w:rsidRDefault="00722EDE" w:rsidP="00722EDE">
      <w:pPr>
        <w:pStyle w:val="RALs-Heading1"/>
        <w:rPr>
          <w:rFonts w:cs="Times New Roman"/>
          <w:sz w:val="24"/>
          <w:szCs w:val="24"/>
        </w:rPr>
      </w:pPr>
      <w:r w:rsidRPr="0092650D">
        <w:rPr>
          <w:rFonts w:cs="Times New Roman"/>
          <w:sz w:val="24"/>
          <w:szCs w:val="24"/>
        </w:rPr>
        <w:t>6. Conclusion</w:t>
      </w:r>
    </w:p>
    <w:p w14:paraId="105F6706" w14:textId="77777777" w:rsidR="00BC55B3" w:rsidRPr="00BC55B3" w:rsidRDefault="00BC55B3" w:rsidP="00BC55B3">
      <w:pPr>
        <w:spacing w:line="480" w:lineRule="auto"/>
        <w:rPr>
          <w:rFonts w:cs="Times New Roman"/>
          <w:sz w:val="24"/>
          <w:szCs w:val="24"/>
        </w:rPr>
      </w:pPr>
      <w:r w:rsidRPr="00BC55B3">
        <w:rPr>
          <w:rFonts w:cs="Times New Roman"/>
          <w:sz w:val="24"/>
          <w:szCs w:val="24"/>
        </w:rPr>
        <w:t>The integration of AI into TESOL and the educational field presents both transformative possibilities and profound ethical dilemmas. As this paper has discussed, AI is becoming a driving force in personalizing learning, breaking access barriers, and automating administrative tasks, all of which will completely transform the paradigm of language learning. Yet, the transformation will have significant ethical implications, which TESOL professionals must consider and negotiate.</w:t>
      </w:r>
    </w:p>
    <w:p w14:paraId="37000B53" w14:textId="77777777" w:rsidR="00BC55B3" w:rsidRPr="00BC55B3" w:rsidRDefault="00BC55B3" w:rsidP="00D9374D">
      <w:pPr>
        <w:spacing w:line="480" w:lineRule="auto"/>
        <w:rPr>
          <w:rFonts w:cs="Times New Roman"/>
          <w:sz w:val="24"/>
          <w:szCs w:val="24"/>
        </w:rPr>
      </w:pPr>
      <w:r w:rsidRPr="00BC55B3">
        <w:rPr>
          <w:rFonts w:cs="Times New Roman"/>
          <w:sz w:val="24"/>
          <w:szCs w:val="24"/>
        </w:rPr>
        <w:t>There are concerns around algorithmic bias and digital equity. If not thoughtfully designed and supervised, AI systems can replicate historical biases and inequalities — the exact opposite of the inclusivity that education systems should foster. Additionally, the digital gap remains a concern, as differential access to broadband can hinder underprivileged sectors from benefiting from AI-driven educational services and advancements. Echoing the literature, educators must parlay their knowledge and position to advocate for equitable access and ensure that AI is used to embrace and support the diverse cultural contexts of learners.</w:t>
      </w:r>
    </w:p>
    <w:p w14:paraId="17BF4732" w14:textId="77777777" w:rsidR="00BC55B3" w:rsidRPr="00BC55B3" w:rsidRDefault="00BC55B3" w:rsidP="00BC55B3">
      <w:pPr>
        <w:spacing w:line="480" w:lineRule="auto"/>
        <w:rPr>
          <w:rFonts w:cs="Times New Roman"/>
          <w:sz w:val="24"/>
          <w:szCs w:val="24"/>
        </w:rPr>
      </w:pPr>
      <w:r w:rsidRPr="00BC55B3">
        <w:rPr>
          <w:rFonts w:cs="Times New Roman"/>
          <w:sz w:val="24"/>
          <w:szCs w:val="24"/>
        </w:rPr>
        <w:t xml:space="preserve">Continued professional development for TESOL educators is necessary to harness the full potential of AI in TESOL, while addressing related ethical concerns. This approach will prepare them to incorporate AI thoughtfully and responsibly in their teaching practice. By developing a more cooperative, collaborative-minded approach to ethical issues, TESOL </w:t>
      </w:r>
      <w:r w:rsidRPr="00BC55B3">
        <w:rPr>
          <w:rFonts w:cs="Times New Roman"/>
          <w:sz w:val="24"/>
          <w:szCs w:val="24"/>
        </w:rPr>
        <w:lastRenderedPageBreak/>
        <w:t xml:space="preserve">teachers can go a long way towards </w:t>
      </w:r>
      <w:proofErr w:type="gramStart"/>
      <w:r w:rsidRPr="00BC55B3">
        <w:rPr>
          <w:rFonts w:cs="Times New Roman"/>
          <w:sz w:val="24"/>
          <w:szCs w:val="24"/>
        </w:rPr>
        <w:t>helping to ensure</w:t>
      </w:r>
      <w:proofErr w:type="gramEnd"/>
      <w:r w:rsidRPr="00BC55B3">
        <w:rPr>
          <w:rFonts w:cs="Times New Roman"/>
          <w:sz w:val="24"/>
          <w:szCs w:val="24"/>
        </w:rPr>
        <w:t xml:space="preserve"> a fairer and more just playing field in the language education discipline.</w:t>
      </w:r>
    </w:p>
    <w:p w14:paraId="201B0D0D" w14:textId="77777777" w:rsidR="00A61128" w:rsidRDefault="00A61128" w:rsidP="00A61128"/>
    <w:p w14:paraId="48D074ED" w14:textId="77777777" w:rsidR="00A61128" w:rsidRDefault="00A61128" w:rsidP="00A61128"/>
    <w:p w14:paraId="002293B3" w14:textId="77777777" w:rsidR="00A61128" w:rsidRDefault="00A61128" w:rsidP="00A61128"/>
    <w:p w14:paraId="4988E735" w14:textId="77777777" w:rsidR="007C75FC" w:rsidRDefault="007C75FC" w:rsidP="00A61128"/>
    <w:p w14:paraId="241ACA67" w14:textId="77777777" w:rsidR="003A695C" w:rsidRDefault="003A695C" w:rsidP="00A61128"/>
    <w:p w14:paraId="32D393BB" w14:textId="77777777" w:rsidR="001A4A01" w:rsidRDefault="001A4A01" w:rsidP="00A61128"/>
    <w:p w14:paraId="79D73D41" w14:textId="77777777" w:rsidR="00A61128" w:rsidRDefault="00A61128" w:rsidP="00A61128"/>
    <w:p w14:paraId="5155DC06" w14:textId="77777777" w:rsidR="00A61128" w:rsidRDefault="00A61128" w:rsidP="00A61128"/>
    <w:p w14:paraId="65E6C44B" w14:textId="77777777" w:rsidR="00A61128" w:rsidRDefault="00A61128" w:rsidP="00A61128"/>
    <w:p w14:paraId="61056396" w14:textId="77777777" w:rsidR="00E45FC7" w:rsidRDefault="00E45FC7" w:rsidP="00A61128"/>
    <w:p w14:paraId="26CA5260" w14:textId="77777777" w:rsidR="004A4461" w:rsidRDefault="004A4461" w:rsidP="00A61128"/>
    <w:p w14:paraId="3AC70165" w14:textId="77777777" w:rsidR="004A4461" w:rsidRDefault="004A4461" w:rsidP="00A61128"/>
    <w:p w14:paraId="7F8D5555" w14:textId="77777777" w:rsidR="004A4461" w:rsidRDefault="004A4461" w:rsidP="00A61128"/>
    <w:p w14:paraId="6C0F8F51" w14:textId="77777777" w:rsidR="00A61128" w:rsidRDefault="00A61128" w:rsidP="00C2186E">
      <w:pPr>
        <w:pStyle w:val="RALs-Normal-NoIndent"/>
        <w:rPr>
          <w:rFonts w:cs="Times New Roman"/>
          <w:b/>
          <w:bCs/>
          <w:sz w:val="24"/>
          <w:szCs w:val="24"/>
        </w:rPr>
      </w:pPr>
    </w:p>
    <w:p w14:paraId="2BFA16EE" w14:textId="77777777" w:rsidR="00BC55B3" w:rsidRDefault="00BC55B3" w:rsidP="00C2186E">
      <w:pPr>
        <w:pStyle w:val="RALs-Normal-NoIndent"/>
        <w:rPr>
          <w:rFonts w:cs="Times New Roman"/>
          <w:b/>
          <w:bCs/>
          <w:sz w:val="24"/>
          <w:szCs w:val="24"/>
        </w:rPr>
      </w:pPr>
    </w:p>
    <w:p w14:paraId="344E6FB8" w14:textId="77777777" w:rsidR="00BC55B3" w:rsidRDefault="00BC55B3" w:rsidP="00C2186E">
      <w:pPr>
        <w:pStyle w:val="RALs-Normal-NoIndent"/>
        <w:rPr>
          <w:rFonts w:cs="Times New Roman"/>
          <w:b/>
          <w:bCs/>
          <w:sz w:val="24"/>
          <w:szCs w:val="24"/>
        </w:rPr>
      </w:pPr>
    </w:p>
    <w:p w14:paraId="4020B5B8" w14:textId="77777777" w:rsidR="00BC55B3" w:rsidRDefault="00BC55B3" w:rsidP="00C2186E">
      <w:pPr>
        <w:pStyle w:val="RALs-Normal-NoIndent"/>
        <w:rPr>
          <w:rFonts w:cs="Times New Roman"/>
          <w:b/>
          <w:bCs/>
          <w:sz w:val="24"/>
          <w:szCs w:val="24"/>
        </w:rPr>
      </w:pPr>
    </w:p>
    <w:p w14:paraId="41E81F72" w14:textId="77777777" w:rsidR="00BC55B3" w:rsidRDefault="00BC55B3" w:rsidP="00C2186E">
      <w:pPr>
        <w:pStyle w:val="RALs-Normal-NoIndent"/>
        <w:rPr>
          <w:rFonts w:cs="Times New Roman"/>
          <w:b/>
          <w:bCs/>
          <w:sz w:val="24"/>
          <w:szCs w:val="24"/>
        </w:rPr>
      </w:pPr>
    </w:p>
    <w:p w14:paraId="010B3CD2" w14:textId="77777777" w:rsidR="00BC55B3" w:rsidRDefault="00BC55B3" w:rsidP="00C2186E">
      <w:pPr>
        <w:pStyle w:val="RALs-Normal-NoIndent"/>
        <w:rPr>
          <w:rFonts w:cs="Times New Roman"/>
          <w:b/>
          <w:bCs/>
          <w:sz w:val="24"/>
          <w:szCs w:val="24"/>
        </w:rPr>
      </w:pPr>
    </w:p>
    <w:p w14:paraId="2729070D" w14:textId="77777777" w:rsidR="00BC55B3" w:rsidRDefault="00BC55B3" w:rsidP="00C2186E">
      <w:pPr>
        <w:pStyle w:val="RALs-Normal-NoIndent"/>
        <w:rPr>
          <w:rFonts w:cs="Times New Roman"/>
          <w:b/>
          <w:bCs/>
          <w:sz w:val="24"/>
          <w:szCs w:val="24"/>
        </w:rPr>
      </w:pPr>
    </w:p>
    <w:p w14:paraId="6C00517E" w14:textId="77777777" w:rsidR="00BC55B3" w:rsidRDefault="00BC55B3" w:rsidP="00C2186E">
      <w:pPr>
        <w:pStyle w:val="RALs-Normal-NoIndent"/>
        <w:rPr>
          <w:rFonts w:cs="Times New Roman"/>
          <w:b/>
          <w:bCs/>
          <w:sz w:val="24"/>
          <w:szCs w:val="24"/>
        </w:rPr>
      </w:pPr>
    </w:p>
    <w:p w14:paraId="634336F6" w14:textId="77777777" w:rsidR="00BC55B3" w:rsidRDefault="00BC55B3" w:rsidP="00C2186E">
      <w:pPr>
        <w:pStyle w:val="RALs-Normal-NoIndent"/>
        <w:rPr>
          <w:rFonts w:cs="Times New Roman"/>
          <w:b/>
          <w:bCs/>
          <w:sz w:val="24"/>
          <w:szCs w:val="24"/>
        </w:rPr>
      </w:pPr>
    </w:p>
    <w:p w14:paraId="24A0580E" w14:textId="77777777" w:rsidR="00BC55B3" w:rsidRDefault="00BC55B3" w:rsidP="00C2186E">
      <w:pPr>
        <w:pStyle w:val="RALs-Normal-NoIndent"/>
        <w:rPr>
          <w:rFonts w:cs="Times New Roman"/>
          <w:b/>
          <w:bCs/>
          <w:sz w:val="24"/>
          <w:szCs w:val="24"/>
        </w:rPr>
      </w:pPr>
    </w:p>
    <w:p w14:paraId="365EDF03" w14:textId="77777777" w:rsidR="00BC55B3" w:rsidRDefault="00BC55B3" w:rsidP="00C2186E">
      <w:pPr>
        <w:pStyle w:val="RALs-Normal-NoIndent"/>
        <w:rPr>
          <w:rFonts w:cs="Times New Roman"/>
          <w:b/>
          <w:bCs/>
          <w:sz w:val="24"/>
          <w:szCs w:val="24"/>
        </w:rPr>
      </w:pPr>
    </w:p>
    <w:p w14:paraId="709E4C54" w14:textId="77777777" w:rsidR="00BC55B3" w:rsidRDefault="00BC55B3" w:rsidP="00C2186E">
      <w:pPr>
        <w:pStyle w:val="RALs-Normal-NoIndent"/>
        <w:rPr>
          <w:rFonts w:cs="Times New Roman"/>
          <w:b/>
          <w:bCs/>
          <w:sz w:val="24"/>
          <w:szCs w:val="24"/>
        </w:rPr>
      </w:pPr>
    </w:p>
    <w:p w14:paraId="03E33558" w14:textId="77777777" w:rsidR="00BC55B3" w:rsidRDefault="00BC55B3" w:rsidP="00C2186E">
      <w:pPr>
        <w:pStyle w:val="RALs-Normal-NoIndent"/>
        <w:rPr>
          <w:rFonts w:cs="Times New Roman"/>
          <w:b/>
          <w:bCs/>
          <w:sz w:val="24"/>
          <w:szCs w:val="24"/>
        </w:rPr>
      </w:pPr>
    </w:p>
    <w:p w14:paraId="3E822A24" w14:textId="77777777" w:rsidR="00CA06B1" w:rsidRDefault="00CA06B1" w:rsidP="00C2186E">
      <w:pPr>
        <w:pStyle w:val="RALs-Normal-NoIndent"/>
        <w:rPr>
          <w:rFonts w:cs="Times New Roman"/>
          <w:b/>
          <w:bCs/>
          <w:sz w:val="24"/>
          <w:szCs w:val="24"/>
        </w:rPr>
      </w:pPr>
    </w:p>
    <w:p w14:paraId="22977142" w14:textId="77777777" w:rsidR="00D9374D" w:rsidRDefault="00D9374D" w:rsidP="00C2186E">
      <w:pPr>
        <w:pStyle w:val="RALs-Normal-NoIndent"/>
        <w:rPr>
          <w:rFonts w:cs="Times New Roman"/>
          <w:b/>
          <w:bCs/>
          <w:sz w:val="24"/>
          <w:szCs w:val="24"/>
        </w:rPr>
      </w:pPr>
    </w:p>
    <w:p w14:paraId="26E0C413" w14:textId="77777777" w:rsidR="00D9374D" w:rsidRDefault="00D9374D" w:rsidP="00C2186E">
      <w:pPr>
        <w:pStyle w:val="RALs-Normal-NoIndent"/>
        <w:rPr>
          <w:rFonts w:cs="Times New Roman"/>
          <w:b/>
          <w:bCs/>
          <w:sz w:val="24"/>
          <w:szCs w:val="24"/>
        </w:rPr>
      </w:pPr>
    </w:p>
    <w:p w14:paraId="17CED13D" w14:textId="77777777" w:rsidR="00D9374D" w:rsidRDefault="00D9374D" w:rsidP="00C2186E">
      <w:pPr>
        <w:pStyle w:val="RALs-Normal-NoIndent"/>
        <w:rPr>
          <w:rFonts w:cs="Times New Roman"/>
          <w:b/>
          <w:bCs/>
          <w:sz w:val="24"/>
          <w:szCs w:val="24"/>
        </w:rPr>
      </w:pPr>
    </w:p>
    <w:p w14:paraId="743DDDCF" w14:textId="77777777" w:rsidR="00CA06B1" w:rsidRDefault="00CA06B1" w:rsidP="00C2186E">
      <w:pPr>
        <w:pStyle w:val="RALs-Normal-NoIndent"/>
        <w:rPr>
          <w:rFonts w:cs="Times New Roman"/>
          <w:b/>
          <w:bCs/>
          <w:sz w:val="24"/>
          <w:szCs w:val="24"/>
        </w:rPr>
      </w:pPr>
    </w:p>
    <w:p w14:paraId="04734770" w14:textId="77777777" w:rsidR="00C2186E" w:rsidRPr="00C2186E" w:rsidRDefault="00C2186E" w:rsidP="00C2186E">
      <w:pPr>
        <w:pStyle w:val="RALs-Normal-NoIndent"/>
        <w:rPr>
          <w:rFonts w:cs="Times New Roman"/>
          <w:b/>
          <w:bCs/>
          <w:sz w:val="24"/>
          <w:szCs w:val="24"/>
        </w:rPr>
      </w:pPr>
      <w:r w:rsidRPr="00C2186E">
        <w:rPr>
          <w:rFonts w:cs="Times New Roman"/>
          <w:b/>
          <w:bCs/>
          <w:sz w:val="24"/>
          <w:szCs w:val="24"/>
        </w:rPr>
        <w:lastRenderedPageBreak/>
        <w:t>References</w:t>
      </w:r>
    </w:p>
    <w:p w14:paraId="55884344" w14:textId="77777777" w:rsidR="004F4492" w:rsidRDefault="004F4492" w:rsidP="004F4492">
      <w:pPr>
        <w:pStyle w:val="NormalWeb"/>
        <w:spacing w:line="480" w:lineRule="auto"/>
        <w:ind w:left="720" w:hanging="720"/>
      </w:pPr>
      <w:r w:rsidRPr="004F4492">
        <w:t>Botha, A., du Toit-Brits, C., &amp; Blignaut, J. H. (2025). Charting New Pathways: Unleashing the Potential of Self-Directed Learning and the Transformative Role of Teachers in Education. </w:t>
      </w:r>
      <w:r w:rsidRPr="004F4492">
        <w:rPr>
          <w:i/>
          <w:iCs/>
        </w:rPr>
        <w:t>Education Sciences</w:t>
      </w:r>
      <w:r w:rsidRPr="004F4492">
        <w:t>, </w:t>
      </w:r>
      <w:r w:rsidRPr="004F4492">
        <w:rPr>
          <w:i/>
          <w:iCs/>
        </w:rPr>
        <w:t>15</w:t>
      </w:r>
      <w:r w:rsidRPr="004F4492">
        <w:t xml:space="preserve">(5), 524. </w:t>
      </w:r>
      <w:hyperlink r:id="rId8" w:history="1">
        <w:r w:rsidRPr="0072709D">
          <w:rPr>
            <w:rStyle w:val="Hyperlink"/>
          </w:rPr>
          <w:t>https://doi.org/10.3390/educsci15050524</w:t>
        </w:r>
      </w:hyperlink>
    </w:p>
    <w:p w14:paraId="67896EA7" w14:textId="77777777" w:rsidR="006924D3" w:rsidRDefault="00C2186E" w:rsidP="006924D3">
      <w:pPr>
        <w:pStyle w:val="NormalWeb"/>
        <w:spacing w:line="480" w:lineRule="auto"/>
        <w:ind w:left="720" w:hanging="720"/>
      </w:pPr>
      <w:r w:rsidRPr="00E871A9">
        <w:t>Buttice, C. (2022, August 11)</w:t>
      </w:r>
      <w:r>
        <w:t>.</w:t>
      </w:r>
      <w:r w:rsidRPr="00E871A9">
        <w:t xml:space="preserve"> </w:t>
      </w:r>
      <w:r w:rsidRPr="00E871A9">
        <w:rPr>
          <w:i/>
          <w:iCs/>
        </w:rPr>
        <w:t>Top 14 AI Use Cases: Artificial Intelligence in Smart Cities</w:t>
      </w:r>
      <w:r w:rsidRPr="00E871A9">
        <w:t xml:space="preserve">. </w:t>
      </w:r>
      <w:r>
        <w:t xml:space="preserve">    </w:t>
      </w:r>
      <w:hyperlink r:id="rId9" w:history="1">
        <w:r w:rsidRPr="00AF54BD">
          <w:rPr>
            <w:rStyle w:val="Hyperlink"/>
          </w:rPr>
          <w:t>https://www.techopedia.com/top-14-ai-use-cases-artificial-intelligence-in-smart-    cities/2/34049</w:t>
        </w:r>
      </w:hyperlink>
    </w:p>
    <w:p w14:paraId="1E66EC8A" w14:textId="77777777" w:rsidR="006924D3" w:rsidRDefault="006924D3" w:rsidP="006924D3">
      <w:pPr>
        <w:pStyle w:val="NormalWeb"/>
        <w:spacing w:line="480" w:lineRule="auto"/>
        <w:ind w:left="720" w:hanging="720"/>
      </w:pPr>
      <w:r>
        <w:t xml:space="preserve">  Chan, E. L., &amp; Coney, L. (2020). Moving TESOL forward: Increasing educators’ critical consciousness through a racial lens. TESOL Journal, 11(4). </w:t>
      </w:r>
      <w:hyperlink r:id="rId10" w:history="1">
        <w:r w:rsidRPr="004D5874">
          <w:rPr>
            <w:rStyle w:val="Hyperlink"/>
          </w:rPr>
          <w:t>https://doi.org/10.1002/tesj.550</w:t>
        </w:r>
      </w:hyperlink>
    </w:p>
    <w:p w14:paraId="6D8D24E0" w14:textId="77777777" w:rsidR="00C2186E" w:rsidRDefault="00C2186E" w:rsidP="00C2186E">
      <w:pPr>
        <w:pStyle w:val="NormalWeb"/>
        <w:spacing w:line="480" w:lineRule="auto"/>
        <w:ind w:left="720" w:hanging="720"/>
      </w:pPr>
      <w:proofErr w:type="spellStart"/>
      <w:r>
        <w:t>Chichekian</w:t>
      </w:r>
      <w:proofErr w:type="spellEnd"/>
      <w:r>
        <w:t xml:space="preserve">, T., &amp; </w:t>
      </w:r>
      <w:proofErr w:type="spellStart"/>
      <w:r>
        <w:t>Benteux</w:t>
      </w:r>
      <w:proofErr w:type="spellEnd"/>
      <w:r>
        <w:t xml:space="preserve">, B. (2022). The potential of learning with (and not from) artificial     intelligence in education. </w:t>
      </w:r>
      <w:r>
        <w:rPr>
          <w:i/>
          <w:iCs/>
        </w:rPr>
        <w:t>Front. Artificial. Intelligence</w:t>
      </w:r>
      <w:r>
        <w:t xml:space="preserve">, </w:t>
      </w:r>
      <w:r>
        <w:rPr>
          <w:i/>
          <w:iCs/>
        </w:rPr>
        <w:t>5</w:t>
      </w:r>
      <w:r>
        <w:t xml:space="preserve">. </w:t>
      </w:r>
      <w:hyperlink r:id="rId11" w:history="1">
        <w:r w:rsidRPr="00AF54BD">
          <w:rPr>
            <w:rStyle w:val="Hyperlink"/>
          </w:rPr>
          <w:t>https://doi.org/10.3389/frai.2022.903051</w:t>
        </w:r>
      </w:hyperlink>
    </w:p>
    <w:p w14:paraId="5ACC8ECC" w14:textId="77777777" w:rsidR="00D10B89" w:rsidRDefault="00D10B89" w:rsidP="00A61128">
      <w:pPr>
        <w:pStyle w:val="NormalWeb"/>
        <w:spacing w:line="480" w:lineRule="auto"/>
        <w:ind w:left="720" w:hanging="720"/>
      </w:pPr>
      <w:proofErr w:type="spellStart"/>
      <w:r w:rsidRPr="00D10B89">
        <w:t>Jaleniauskienė</w:t>
      </w:r>
      <w:proofErr w:type="spellEnd"/>
      <w:r w:rsidRPr="00D10B89">
        <w:t xml:space="preserve">, E., </w:t>
      </w:r>
      <w:proofErr w:type="spellStart"/>
      <w:r w:rsidRPr="00D10B89">
        <w:t>Lisaitė</w:t>
      </w:r>
      <w:proofErr w:type="spellEnd"/>
      <w:r w:rsidRPr="00D10B89">
        <w:t xml:space="preserve">, D., &amp; </w:t>
      </w:r>
      <w:proofErr w:type="spellStart"/>
      <w:r w:rsidRPr="00D10B89">
        <w:t>Daniusevičiūtė-Brazaitė</w:t>
      </w:r>
      <w:proofErr w:type="spellEnd"/>
      <w:r w:rsidRPr="00D10B89">
        <w:t xml:space="preserve">, L. (2023). Artificial Intelligence in Language Education: A Bibliometric Analysis. </w:t>
      </w:r>
      <w:r w:rsidRPr="00D10B89">
        <w:rPr>
          <w:i/>
          <w:iCs/>
        </w:rPr>
        <w:t>Darnioji Daugiakalbystė</w:t>
      </w:r>
      <w:r w:rsidRPr="00D10B89">
        <w:t xml:space="preserve">, </w:t>
      </w:r>
      <w:r w:rsidRPr="00D10B89">
        <w:rPr>
          <w:i/>
          <w:iCs/>
        </w:rPr>
        <w:t>23</w:t>
      </w:r>
      <w:r w:rsidRPr="00D10B89">
        <w:t xml:space="preserve">(23), 159–194. </w:t>
      </w:r>
      <w:hyperlink r:id="rId12" w:history="1">
        <w:r w:rsidRPr="00D10B89">
          <w:rPr>
            <w:rStyle w:val="Hyperlink"/>
          </w:rPr>
          <w:t>https://doi.org/10.2478/sm-2023-0017</w:t>
        </w:r>
      </w:hyperlink>
    </w:p>
    <w:p w14:paraId="748F17D3" w14:textId="77777777" w:rsidR="00C2186E" w:rsidRDefault="00C2186E" w:rsidP="00C2186E">
      <w:pPr>
        <w:pStyle w:val="NormalWeb"/>
        <w:spacing w:line="480" w:lineRule="auto"/>
        <w:ind w:left="720" w:hanging="720"/>
      </w:pPr>
      <w:r>
        <w:t xml:space="preserve">Kaiser, J., Terrazas, G., McFarlane, D., &amp; de Silva, L. (2021). Towards low-cost machine learning solutions for manufacturing SMEs. </w:t>
      </w:r>
      <w:r>
        <w:rPr>
          <w:i/>
          <w:iCs/>
        </w:rPr>
        <w:t>AI &amp; Soc</w:t>
      </w:r>
      <w:r>
        <w:t xml:space="preserve">. </w:t>
      </w:r>
      <w:hyperlink r:id="rId13" w:history="1">
        <w:r w:rsidRPr="00AF54BD">
          <w:rPr>
            <w:rStyle w:val="Hyperlink"/>
          </w:rPr>
          <w:t>https://doi.org/10.1007/s00146-021-01332-8</w:t>
        </w:r>
      </w:hyperlink>
    </w:p>
    <w:p w14:paraId="3091F330" w14:textId="77777777" w:rsidR="00C2186E" w:rsidRDefault="00C2186E" w:rsidP="00C2186E">
      <w:pPr>
        <w:pStyle w:val="NormalWeb"/>
        <w:spacing w:line="480" w:lineRule="auto"/>
        <w:ind w:left="720" w:hanging="720"/>
      </w:pPr>
      <w:r>
        <w:t>Laitinen, P., R., &amp; Stenvall, J. (2017). Adaptive learning in smart cities: The cases of Catania and</w:t>
      </w:r>
      <w:r w:rsidR="00731D12">
        <w:t xml:space="preserve"> </w:t>
      </w:r>
      <w:r>
        <w:t xml:space="preserve">Helsinki. </w:t>
      </w:r>
      <w:r>
        <w:rPr>
          <w:i/>
          <w:iCs/>
        </w:rPr>
        <w:t>Journal of Adult and Continuing Education</w:t>
      </w:r>
      <w:r>
        <w:t xml:space="preserve">, </w:t>
      </w:r>
      <w:r>
        <w:rPr>
          <w:i/>
          <w:iCs/>
        </w:rPr>
        <w:t>23</w:t>
      </w:r>
      <w:r>
        <w:t xml:space="preserve">(1), 119–137. </w:t>
      </w:r>
      <w:hyperlink r:id="rId14" w:tgtFrame="_blank" w:history="1">
        <w:r>
          <w:rPr>
            <w:rStyle w:val="Hyperlink"/>
          </w:rPr>
          <w:t>https://doi.org/10.1177/1477971417691781</w:t>
        </w:r>
      </w:hyperlink>
    </w:p>
    <w:p w14:paraId="6A2B43E3" w14:textId="77777777" w:rsidR="00C2186E" w:rsidRDefault="00C2186E" w:rsidP="00C2186E">
      <w:pPr>
        <w:pStyle w:val="NormalWeb"/>
        <w:spacing w:line="480" w:lineRule="auto"/>
        <w:ind w:left="720" w:hanging="720"/>
      </w:pPr>
      <w:proofErr w:type="spellStart"/>
      <w:r>
        <w:lastRenderedPageBreak/>
        <w:t>Makridakis</w:t>
      </w:r>
      <w:proofErr w:type="spellEnd"/>
      <w:r>
        <w:t xml:space="preserve">, S. (2017). </w:t>
      </w:r>
      <w:r>
        <w:rPr>
          <w:i/>
          <w:iCs/>
        </w:rPr>
        <w:t>The forthcoming Artificial Intelligence (AI) revolution: Its impact on society and firms</w:t>
      </w:r>
      <w:r>
        <w:t xml:space="preserve">. </w:t>
      </w:r>
      <w:hyperlink r:id="rId15" w:tgtFrame="_blank" w:history="1">
        <w:r>
          <w:rPr>
            <w:rStyle w:val="Hyperlink"/>
          </w:rPr>
          <w:t>https://doi.org/10.1016/j.futures.2017.03.006.</w:t>
        </w:r>
      </w:hyperlink>
    </w:p>
    <w:p w14:paraId="18D8584C" w14:textId="77777777" w:rsidR="00C2186E" w:rsidRDefault="00C2186E" w:rsidP="00C2186E">
      <w:pPr>
        <w:pStyle w:val="NormalWeb"/>
        <w:spacing w:line="480" w:lineRule="auto"/>
        <w:ind w:left="720" w:hanging="720"/>
      </w:pPr>
      <w:r>
        <w:t xml:space="preserve">Marshall, S. H. (2023). Reckoning with Digital Inequity in Place-Based Community Revitalization. </w:t>
      </w:r>
      <w:r>
        <w:rPr>
          <w:i/>
          <w:iCs/>
        </w:rPr>
        <w:t>Journal of Public and Nonprofit Affairs</w:t>
      </w:r>
      <w:r>
        <w:t xml:space="preserve">, </w:t>
      </w:r>
      <w:r>
        <w:rPr>
          <w:i/>
          <w:iCs/>
        </w:rPr>
        <w:t>9</w:t>
      </w:r>
      <w:r>
        <w:t xml:space="preserve">(1), 107–116. </w:t>
      </w:r>
      <w:hyperlink r:id="rId16" w:tgtFrame="_blank" w:history="1">
        <w:r>
          <w:rPr>
            <w:rStyle w:val="Hyperlink"/>
          </w:rPr>
          <w:t>https://doi.org/10.20899/jpna.9.1.107-116</w:t>
        </w:r>
      </w:hyperlink>
    </w:p>
    <w:p w14:paraId="3EC0269D" w14:textId="77777777" w:rsidR="003C4AAD" w:rsidRDefault="003C4AAD" w:rsidP="003C4AAD">
      <w:pPr>
        <w:pStyle w:val="NormalWeb"/>
        <w:spacing w:line="480" w:lineRule="auto"/>
        <w:ind w:left="720" w:hanging="720"/>
      </w:pPr>
      <w:r w:rsidRPr="003C4AAD">
        <w:t xml:space="preserve">Mcintosh, T. R., Liu, T., </w:t>
      </w:r>
      <w:proofErr w:type="spellStart"/>
      <w:r w:rsidRPr="003C4AAD">
        <w:t>Susnjak</w:t>
      </w:r>
      <w:proofErr w:type="spellEnd"/>
      <w:r w:rsidRPr="003C4AAD">
        <w:t xml:space="preserve">, T., Watters, P., &amp; </w:t>
      </w:r>
      <w:proofErr w:type="spellStart"/>
      <w:r w:rsidRPr="003C4AAD">
        <w:t>Halgamuge</w:t>
      </w:r>
      <w:proofErr w:type="spellEnd"/>
      <w:r w:rsidRPr="003C4AAD">
        <w:t xml:space="preserve">, M. N. (2024). A Reasoning and Value Alignment Test to Assess Advanced GPT Reasoning. </w:t>
      </w:r>
      <w:r w:rsidRPr="003C4AAD">
        <w:rPr>
          <w:i/>
          <w:iCs/>
        </w:rPr>
        <w:t>ACM Transactions on Interactive Intelligent Systems</w:t>
      </w:r>
      <w:r w:rsidRPr="003C4AAD">
        <w:t xml:space="preserve">, </w:t>
      </w:r>
      <w:r w:rsidRPr="003C4AAD">
        <w:rPr>
          <w:i/>
          <w:iCs/>
        </w:rPr>
        <w:t>14</w:t>
      </w:r>
      <w:r w:rsidRPr="003C4AAD">
        <w:t xml:space="preserve">(3), Article 17. </w:t>
      </w:r>
      <w:hyperlink r:id="rId17" w:history="1">
        <w:r w:rsidRPr="003C4AAD">
          <w:rPr>
            <w:rStyle w:val="Hyperlink"/>
          </w:rPr>
          <w:t>https://doi.org/10.1145/3670691</w:t>
        </w:r>
      </w:hyperlink>
    </w:p>
    <w:p w14:paraId="6C96280E" w14:textId="77777777" w:rsidR="00747233" w:rsidRPr="00747233" w:rsidRDefault="00747233" w:rsidP="00747233">
      <w:pPr>
        <w:spacing w:line="480" w:lineRule="auto"/>
        <w:ind w:left="720" w:hanging="720"/>
        <w:rPr>
          <w:rFonts w:cs="Times New Roman"/>
          <w:sz w:val="24"/>
          <w:szCs w:val="24"/>
        </w:rPr>
      </w:pPr>
      <w:r w:rsidRPr="00C2186E">
        <w:rPr>
          <w:rFonts w:cs="Times New Roman"/>
          <w:sz w:val="24"/>
          <w:szCs w:val="24"/>
        </w:rPr>
        <w:t xml:space="preserve">Mohamed, M. S. (2024). Exploring ethical dimensions of AI-enhanced language education: A literature perspective. </w:t>
      </w:r>
      <w:r w:rsidRPr="00C2186E">
        <w:rPr>
          <w:rFonts w:cs="Times New Roman"/>
          <w:i/>
          <w:iCs/>
          <w:sz w:val="24"/>
          <w:szCs w:val="24"/>
        </w:rPr>
        <w:t>Technology in Language Teaching &amp; Learning</w:t>
      </w:r>
      <w:r w:rsidRPr="00C2186E">
        <w:rPr>
          <w:rFonts w:cs="Times New Roman"/>
          <w:sz w:val="24"/>
          <w:szCs w:val="24"/>
        </w:rPr>
        <w:t xml:space="preserve">, </w:t>
      </w:r>
      <w:r w:rsidRPr="00C2186E">
        <w:rPr>
          <w:rFonts w:cs="Times New Roman"/>
          <w:i/>
          <w:iCs/>
          <w:sz w:val="24"/>
          <w:szCs w:val="24"/>
        </w:rPr>
        <w:t>6</w:t>
      </w:r>
      <w:r w:rsidRPr="00C2186E">
        <w:rPr>
          <w:rFonts w:cs="Times New Roman"/>
          <w:sz w:val="24"/>
          <w:szCs w:val="24"/>
        </w:rPr>
        <w:t xml:space="preserve">(3), 1813. </w:t>
      </w:r>
      <w:hyperlink r:id="rId18" w:history="1">
        <w:r w:rsidRPr="00C2186E">
          <w:rPr>
            <w:rStyle w:val="Hyperlink"/>
            <w:rFonts w:cs="Times New Roman"/>
            <w:sz w:val="24"/>
            <w:szCs w:val="24"/>
          </w:rPr>
          <w:t>https://doi.org/10.29140/tltl.v6n3.1813</w:t>
        </w:r>
      </w:hyperlink>
    </w:p>
    <w:p w14:paraId="578B84D0" w14:textId="77777777" w:rsidR="00B043F1" w:rsidRDefault="00B043F1" w:rsidP="00B043F1">
      <w:pPr>
        <w:pStyle w:val="NormalWeb"/>
        <w:spacing w:line="480" w:lineRule="auto"/>
        <w:ind w:left="720" w:hanging="720"/>
      </w:pPr>
      <w:r w:rsidRPr="0074698E">
        <w:t>North Carolina Legue of Municipalities</w:t>
      </w:r>
      <w:r>
        <w:rPr>
          <w:i/>
          <w:iCs/>
        </w:rPr>
        <w:t>. Leaping the Digital Divide</w:t>
      </w:r>
      <w:r>
        <w:t xml:space="preserve">. (n.d.). Retrieved July 14, 2025, from </w:t>
      </w:r>
      <w:hyperlink r:id="rId19" w:tgtFrame="_blank" w:history="1">
        <w:r>
          <w:rPr>
            <w:rStyle w:val="Hyperlink"/>
          </w:rPr>
          <w:t>https://www.nclm.org/resourcelibrary/Shared%20Documents/PGA%20Reports%20%26%20Files/Broadband%20Whitepaper%20-%20FINAL%20Email%20Friendly.pdf</w:t>
        </w:r>
      </w:hyperlink>
    </w:p>
    <w:p w14:paraId="1E7316C7" w14:textId="77777777" w:rsidR="00C2186E" w:rsidRDefault="00C2186E" w:rsidP="00C2186E">
      <w:pPr>
        <w:pStyle w:val="NormalWeb"/>
        <w:spacing w:line="480" w:lineRule="auto"/>
        <w:ind w:left="720" w:hanging="720"/>
      </w:pPr>
      <w:r>
        <w:t xml:space="preserve">Ouyang, F., &amp; Jiao, P. (2021). Artificial intelligence in education: </w:t>
      </w:r>
      <w:r w:rsidRPr="00E871A9">
        <w:t>The three paradigms.</w:t>
      </w:r>
      <w:r>
        <w:t xml:space="preserve"> </w:t>
      </w:r>
      <w:r>
        <w:rPr>
          <w:i/>
          <w:iCs/>
        </w:rPr>
        <w:t>Computers and Education: Artificial Intelligence</w:t>
      </w:r>
      <w:r>
        <w:t xml:space="preserve">, </w:t>
      </w:r>
      <w:r>
        <w:rPr>
          <w:i/>
          <w:iCs/>
        </w:rPr>
        <w:t>2</w:t>
      </w:r>
      <w:r>
        <w:t xml:space="preserve">, 100020. </w:t>
      </w:r>
      <w:hyperlink r:id="rId20" w:tgtFrame="_blank" w:history="1">
        <w:r>
          <w:rPr>
            <w:rStyle w:val="Hyperlink"/>
          </w:rPr>
          <w:t>https://doi.org/10.1016/j.caeai.2021.100020</w:t>
        </w:r>
      </w:hyperlink>
    </w:p>
    <w:p w14:paraId="403D8365" w14:textId="77777777" w:rsidR="00C2186E" w:rsidRDefault="00C2186E" w:rsidP="00C2186E">
      <w:pPr>
        <w:pStyle w:val="NormalWeb"/>
        <w:spacing w:line="480" w:lineRule="auto"/>
        <w:ind w:left="720" w:hanging="720"/>
      </w:pPr>
      <w:r w:rsidRPr="00624F87">
        <w:t>Pew Research Center. 7</w:t>
      </w:r>
      <w:r w:rsidRPr="00624F87">
        <w:rPr>
          <w:i/>
          <w:iCs/>
        </w:rPr>
        <w:t>% Of Americans Don’t Use the Internet. Who Are They?</w:t>
      </w:r>
      <w:r w:rsidRPr="00624F87">
        <w:t xml:space="preserve"> (n.d.). Retrieved </w:t>
      </w:r>
      <w:r w:rsidR="00EF4225">
        <w:t>July 14, 2025</w:t>
      </w:r>
      <w:r w:rsidRPr="00624F87">
        <w:t xml:space="preserve">, from </w:t>
      </w:r>
      <w:hyperlink r:id="rId21" w:tgtFrame="_blank" w:history="1">
        <w:r w:rsidRPr="00624F87">
          <w:rPr>
            <w:rStyle w:val="Hyperlink"/>
          </w:rPr>
          <w:t>https://www.pewresearch.org/short-reads/2021/04/02/7-of-americans-dont-use-the-internet-who-are-they/</w:t>
        </w:r>
      </w:hyperlink>
    </w:p>
    <w:p w14:paraId="12E68EE3" w14:textId="77777777" w:rsidR="00747233" w:rsidRDefault="00747233" w:rsidP="00747233">
      <w:pPr>
        <w:pStyle w:val="NormalWeb"/>
        <w:spacing w:line="480" w:lineRule="auto"/>
        <w:ind w:left="720" w:hanging="720"/>
      </w:pPr>
      <w:r w:rsidRPr="00E75F24">
        <w:lastRenderedPageBreak/>
        <w:t xml:space="preserve">Prabhakaran, </w:t>
      </w:r>
      <w:r>
        <w:t xml:space="preserve">V., </w:t>
      </w:r>
      <w:r w:rsidRPr="00E75F24">
        <w:t>Rida</w:t>
      </w:r>
      <w:r>
        <w:t>,</w:t>
      </w:r>
      <w:r w:rsidRPr="00E75F24">
        <w:t xml:space="preserve"> Q</w:t>
      </w:r>
      <w:r>
        <w:t>.</w:t>
      </w:r>
      <w:r w:rsidRPr="00E75F24">
        <w:t xml:space="preserve">, </w:t>
      </w:r>
      <w:r>
        <w:t>&amp;</w:t>
      </w:r>
      <w:r w:rsidRPr="00E75F24">
        <w:t xml:space="preserve"> Hutchinson</w:t>
      </w:r>
      <w:r>
        <w:t>, B</w:t>
      </w:r>
      <w:r w:rsidRPr="00E75F24">
        <w:t xml:space="preserve">. </w:t>
      </w:r>
      <w:r>
        <w:t>(</w:t>
      </w:r>
      <w:r w:rsidRPr="00E75F24">
        <w:t>2022</w:t>
      </w:r>
      <w:r>
        <w:t>)</w:t>
      </w:r>
      <w:r w:rsidRPr="00E75F24">
        <w:t xml:space="preserve">. Cultural incongruencies in artificial intelligence. arXiv:2211.13069. Retrieved from </w:t>
      </w:r>
      <w:hyperlink r:id="rId22" w:history="1">
        <w:r w:rsidRPr="004D5874">
          <w:rPr>
            <w:rStyle w:val="Hyperlink"/>
          </w:rPr>
          <w:t>https://doi.org/10.48550/arXiv.2211.13069</w:t>
        </w:r>
      </w:hyperlink>
    </w:p>
    <w:p w14:paraId="32046219" w14:textId="77777777" w:rsidR="00C2186E" w:rsidRDefault="00C2186E" w:rsidP="00C2186E">
      <w:pPr>
        <w:pStyle w:val="NormalWeb"/>
        <w:spacing w:line="480" w:lineRule="auto"/>
        <w:ind w:left="720" w:hanging="720"/>
      </w:pPr>
      <w:r>
        <w:t xml:space="preserve">Rhinesmith, K., M., &amp; Jiang, J. (2022). The Digital Equity Leadership Lab (DELL): A case study of community leadership development to promote digital equity and justice. </w:t>
      </w:r>
      <w:r>
        <w:rPr>
          <w:i/>
          <w:iCs/>
        </w:rPr>
        <w:t>The Journal of Community Informatics</w:t>
      </w:r>
      <w:r>
        <w:t xml:space="preserve">, </w:t>
      </w:r>
      <w:r>
        <w:rPr>
          <w:i/>
          <w:iCs/>
        </w:rPr>
        <w:t>18</w:t>
      </w:r>
      <w:r>
        <w:t xml:space="preserve">(1), 104–131. </w:t>
      </w:r>
      <w:hyperlink r:id="rId23" w:tgtFrame="_blank" w:history="1">
        <w:r>
          <w:rPr>
            <w:rStyle w:val="Hyperlink"/>
          </w:rPr>
          <w:t>https://doi.org/10.15353/joci.v18i1.4875</w:t>
        </w:r>
      </w:hyperlink>
    </w:p>
    <w:p w14:paraId="6D34256E" w14:textId="77777777" w:rsidR="00C2186E" w:rsidRDefault="00C2186E" w:rsidP="00C2186E">
      <w:pPr>
        <w:pStyle w:val="NormalWeb"/>
        <w:spacing w:line="480" w:lineRule="auto"/>
        <w:ind w:left="720" w:hanging="720"/>
      </w:pPr>
      <w:r>
        <w:t>Stratton</w:t>
      </w:r>
      <w:r w:rsidR="00747233">
        <w:t>, C</w:t>
      </w:r>
      <w:r>
        <w:t xml:space="preserve">. (2021). Planning to maintain the status quo? A comparative study of digital equity plans of four large US cities. </w:t>
      </w:r>
      <w:r>
        <w:rPr>
          <w:i/>
          <w:iCs/>
        </w:rPr>
        <w:t>The Journal of Community Informatics</w:t>
      </w:r>
      <w:r>
        <w:t xml:space="preserve">, </w:t>
      </w:r>
      <w:r>
        <w:rPr>
          <w:i/>
          <w:iCs/>
        </w:rPr>
        <w:t>17</w:t>
      </w:r>
      <w:r>
        <w:t xml:space="preserve">, 46-. </w:t>
      </w:r>
      <w:hyperlink r:id="rId24" w:tgtFrame="_blank" w:history="1">
        <w:r>
          <w:rPr>
            <w:rStyle w:val="Hyperlink"/>
          </w:rPr>
          <w:t>https://doi.org/10.15353/joci.v17i.3576</w:t>
        </w:r>
      </w:hyperlink>
    </w:p>
    <w:p w14:paraId="048CF0B0" w14:textId="77777777" w:rsidR="00C2186E" w:rsidRDefault="00C2186E" w:rsidP="00C2186E">
      <w:pPr>
        <w:pStyle w:val="NormalWeb"/>
        <w:spacing w:line="480" w:lineRule="auto"/>
        <w:ind w:left="720" w:hanging="720"/>
      </w:pPr>
      <w:r>
        <w:t>Tyldum, Morten, (Director). (2014). The Imitation Game [Film]. Black Bear Pictures.</w:t>
      </w:r>
    </w:p>
    <w:p w14:paraId="2DFA5001" w14:textId="77777777" w:rsidR="00C2186E" w:rsidRDefault="00C2186E" w:rsidP="00C2186E">
      <w:pPr>
        <w:pStyle w:val="NormalWeb"/>
        <w:spacing w:line="480" w:lineRule="auto"/>
        <w:ind w:left="720" w:hanging="720"/>
      </w:pPr>
      <w:proofErr w:type="spellStart"/>
      <w:r>
        <w:t>Woldesenbet</w:t>
      </w:r>
      <w:proofErr w:type="spellEnd"/>
      <w:r>
        <w:t xml:space="preserve">, D., &amp; Klay, W. E. (2016). The Overlooked Role of Local Experts in Learning to Use Technology in Public Organizations. </w:t>
      </w:r>
      <w:r>
        <w:rPr>
          <w:i/>
          <w:iCs/>
        </w:rPr>
        <w:t>Public Administration Quarterly</w:t>
      </w:r>
      <w:r>
        <w:t xml:space="preserve">, </w:t>
      </w:r>
      <w:r>
        <w:rPr>
          <w:i/>
          <w:iCs/>
        </w:rPr>
        <w:t>40</w:t>
      </w:r>
      <w:r>
        <w:t xml:space="preserve">(4), 693–724. </w:t>
      </w:r>
      <w:hyperlink r:id="rId25" w:tgtFrame="_blank" w:history="1">
        <w:r>
          <w:rPr>
            <w:rStyle w:val="Hyperlink"/>
          </w:rPr>
          <w:t>https://www.proquest.com/scholarly-journals/overlooked-role-local-experts-learning-use/docview/1858235113/se-2</w:t>
        </w:r>
      </w:hyperlink>
    </w:p>
    <w:p w14:paraId="76DBF573" w14:textId="77777777" w:rsidR="00C2186E" w:rsidRDefault="00C2186E" w:rsidP="00C2186E">
      <w:pPr>
        <w:pStyle w:val="NormalWeb"/>
        <w:spacing w:line="480" w:lineRule="auto"/>
        <w:ind w:left="720" w:hanging="720"/>
      </w:pPr>
      <w:proofErr w:type="spellStart"/>
      <w:r>
        <w:t>Yigitcanlar</w:t>
      </w:r>
      <w:proofErr w:type="spellEnd"/>
      <w:r>
        <w:t xml:space="preserve">, T., Corchado, J. M., Mehmood, R., Li, R. Y. M., Mossberger, K., &amp; Desouza, K. (2021). Responsible Urban Innovation with Local Government Artificial Intelligence (AI): A Conceptual Framework and Research Agenda. </w:t>
      </w:r>
      <w:r>
        <w:rPr>
          <w:i/>
          <w:iCs/>
        </w:rPr>
        <w:t xml:space="preserve">Journal of Open </w:t>
      </w:r>
      <w:proofErr w:type="gramStart"/>
      <w:r>
        <w:rPr>
          <w:i/>
          <w:iCs/>
        </w:rPr>
        <w:t>Innovation :</w:t>
      </w:r>
      <w:proofErr w:type="gramEnd"/>
      <w:r>
        <w:rPr>
          <w:i/>
          <w:iCs/>
        </w:rPr>
        <w:t xml:space="preserve"> Technology, Market, and Complexity</w:t>
      </w:r>
      <w:r>
        <w:t xml:space="preserve">, </w:t>
      </w:r>
      <w:r>
        <w:rPr>
          <w:i/>
          <w:iCs/>
        </w:rPr>
        <w:t>7</w:t>
      </w:r>
      <w:r>
        <w:t xml:space="preserve">(1), 71. </w:t>
      </w:r>
      <w:hyperlink r:id="rId26" w:tgtFrame="_blank" w:history="1">
        <w:r>
          <w:rPr>
            <w:rStyle w:val="Hyperlink"/>
          </w:rPr>
          <w:t>https://doi.org/10.3390/joitmc7010071</w:t>
        </w:r>
      </w:hyperlink>
    </w:p>
    <w:p w14:paraId="6F643ABB" w14:textId="77777777" w:rsidR="00A61128" w:rsidRDefault="00356F31" w:rsidP="00C2186E">
      <w:pPr>
        <w:ind w:firstLine="0"/>
        <w:rPr>
          <w:rFonts w:cs="Times New Roman"/>
          <w:sz w:val="24"/>
          <w:szCs w:val="24"/>
        </w:rPr>
      </w:pPr>
      <w:r>
        <w:rPr>
          <w:rFonts w:cs="Times New Roman"/>
          <w:sz w:val="24"/>
          <w:szCs w:val="24"/>
        </w:rPr>
        <w:br w:type="page"/>
      </w:r>
    </w:p>
    <w:p w14:paraId="732DFECF" w14:textId="77777777" w:rsidR="00A61128" w:rsidRPr="00A61128" w:rsidRDefault="00A61128" w:rsidP="00A61128">
      <w:pPr>
        <w:pStyle w:val="RALs-ReferencesList"/>
        <w:rPr>
          <w:rFonts w:eastAsia="Calibri" w:cs="Times New Roman"/>
          <w:b/>
          <w:bCs/>
          <w:sz w:val="24"/>
          <w:szCs w:val="24"/>
        </w:rPr>
      </w:pPr>
      <w:proofErr w:type="spellStart"/>
      <w:r w:rsidRPr="0092650D">
        <w:rPr>
          <w:rFonts w:eastAsia="Calibri" w:cs="Times New Roman"/>
          <w:b/>
          <w:bCs/>
          <w:sz w:val="24"/>
          <w:szCs w:val="24"/>
        </w:rPr>
        <w:lastRenderedPageBreak/>
        <w:t>Bionote</w:t>
      </w:r>
      <w:proofErr w:type="spellEnd"/>
    </w:p>
    <w:p w14:paraId="4695342C" w14:textId="77777777" w:rsidR="00A61128" w:rsidRPr="0092650D" w:rsidRDefault="00A61128" w:rsidP="00A61128">
      <w:pPr>
        <w:ind w:firstLine="0"/>
        <w:rPr>
          <w:rFonts w:cs="Times New Roman"/>
          <w:sz w:val="24"/>
          <w:szCs w:val="24"/>
        </w:rPr>
      </w:pPr>
      <w:r w:rsidRPr="00A61128">
        <w:rPr>
          <w:rFonts w:cs="Times New Roman"/>
          <w:sz w:val="24"/>
          <w:szCs w:val="24"/>
        </w:rPr>
        <w:t xml:space="preserve">Vickie Miller is a distinguished leader in learning and development. As the founder of Catalyzing Learning Services, LLC, her company is an exclusive provider of INTESOL Worldwide courses and franchises throughout the Southern States in the USA. Vickie holds Bachelor's and </w:t>
      </w:r>
      <w:proofErr w:type="gramStart"/>
      <w:r w:rsidRPr="00A61128">
        <w:rPr>
          <w:rFonts w:cs="Times New Roman"/>
          <w:sz w:val="24"/>
          <w:szCs w:val="24"/>
        </w:rPr>
        <w:t>Master's degrees in Education</w:t>
      </w:r>
      <w:proofErr w:type="gramEnd"/>
      <w:r w:rsidRPr="00A61128">
        <w:rPr>
          <w:rFonts w:cs="Times New Roman"/>
          <w:sz w:val="24"/>
          <w:szCs w:val="24"/>
        </w:rPr>
        <w:t xml:space="preserve"> from the University of North Carolina at Chapel Hill. She is pursuing her doctorate in leadership at the University of the Cumberlands, with an expected graduation date of 2027.</w:t>
      </w:r>
    </w:p>
    <w:sectPr w:rsidR="00A61128" w:rsidRPr="0092650D" w:rsidSect="00316775">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CDC5" w14:textId="77777777" w:rsidR="0054785D" w:rsidRDefault="0054785D" w:rsidP="00722EDE">
      <w:pPr>
        <w:spacing w:before="0" w:after="0" w:line="240" w:lineRule="auto"/>
      </w:pPr>
      <w:r>
        <w:separator/>
      </w:r>
    </w:p>
  </w:endnote>
  <w:endnote w:type="continuationSeparator" w:id="0">
    <w:p w14:paraId="1E1FA356" w14:textId="77777777" w:rsidR="0054785D" w:rsidRDefault="0054785D"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altName w:val="Arial"/>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6A9A" w14:textId="77777777" w:rsidR="0054785D" w:rsidRDefault="0054785D" w:rsidP="00722EDE">
      <w:pPr>
        <w:spacing w:before="0" w:after="0" w:line="240" w:lineRule="auto"/>
      </w:pPr>
      <w:r>
        <w:separator/>
      </w:r>
    </w:p>
  </w:footnote>
  <w:footnote w:type="continuationSeparator" w:id="0">
    <w:p w14:paraId="38ACDAF9" w14:textId="77777777" w:rsidR="0054785D" w:rsidRDefault="0054785D" w:rsidP="00722ED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07083C"/>
    <w:multiLevelType w:val="multilevel"/>
    <w:tmpl w:val="2426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B088E"/>
    <w:multiLevelType w:val="multilevel"/>
    <w:tmpl w:val="BDAC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6709985">
    <w:abstractNumId w:val="0"/>
  </w:num>
  <w:num w:numId="2" w16cid:durableId="854421391">
    <w:abstractNumId w:val="3"/>
  </w:num>
  <w:num w:numId="3" w16cid:durableId="257370504">
    <w:abstractNumId w:val="1"/>
  </w:num>
  <w:num w:numId="4" w16cid:durableId="164899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Q0N7A0MjcyMrQwM7FQ0lEKTi0uzszPAykwrgUAnDZwhSwAAAA="/>
  </w:docVars>
  <w:rsids>
    <w:rsidRoot w:val="009A2266"/>
    <w:rsid w:val="000255FB"/>
    <w:rsid w:val="000452F9"/>
    <w:rsid w:val="0006397B"/>
    <w:rsid w:val="00082654"/>
    <w:rsid w:val="0008495B"/>
    <w:rsid w:val="000929E2"/>
    <w:rsid w:val="00097731"/>
    <w:rsid w:val="000B0835"/>
    <w:rsid w:val="000D02DA"/>
    <w:rsid w:val="000D789B"/>
    <w:rsid w:val="00100186"/>
    <w:rsid w:val="00105F23"/>
    <w:rsid w:val="00107F12"/>
    <w:rsid w:val="0013503F"/>
    <w:rsid w:val="0018659C"/>
    <w:rsid w:val="0019738C"/>
    <w:rsid w:val="001A4A01"/>
    <w:rsid w:val="001D1F3F"/>
    <w:rsid w:val="001F6E9C"/>
    <w:rsid w:val="00230B4C"/>
    <w:rsid w:val="00233247"/>
    <w:rsid w:val="002334D9"/>
    <w:rsid w:val="0024049F"/>
    <w:rsid w:val="002639BD"/>
    <w:rsid w:val="00263F22"/>
    <w:rsid w:val="00270486"/>
    <w:rsid w:val="00281B36"/>
    <w:rsid w:val="002835DB"/>
    <w:rsid w:val="00291EBB"/>
    <w:rsid w:val="002B5F8A"/>
    <w:rsid w:val="002D08C6"/>
    <w:rsid w:val="002E660C"/>
    <w:rsid w:val="00316775"/>
    <w:rsid w:val="00352213"/>
    <w:rsid w:val="00352D49"/>
    <w:rsid w:val="003564E0"/>
    <w:rsid w:val="00356F31"/>
    <w:rsid w:val="00374F3D"/>
    <w:rsid w:val="00377C48"/>
    <w:rsid w:val="00385D90"/>
    <w:rsid w:val="003943D0"/>
    <w:rsid w:val="003A695C"/>
    <w:rsid w:val="003C1DED"/>
    <w:rsid w:val="003C4AAD"/>
    <w:rsid w:val="003E053B"/>
    <w:rsid w:val="003E395E"/>
    <w:rsid w:val="003E5B5D"/>
    <w:rsid w:val="003E5E7D"/>
    <w:rsid w:val="003E7F04"/>
    <w:rsid w:val="00416188"/>
    <w:rsid w:val="00430426"/>
    <w:rsid w:val="004324D4"/>
    <w:rsid w:val="00486196"/>
    <w:rsid w:val="00486E01"/>
    <w:rsid w:val="00492B4B"/>
    <w:rsid w:val="004A4461"/>
    <w:rsid w:val="004B1113"/>
    <w:rsid w:val="004F4492"/>
    <w:rsid w:val="00503C5F"/>
    <w:rsid w:val="00531702"/>
    <w:rsid w:val="00534412"/>
    <w:rsid w:val="0054785D"/>
    <w:rsid w:val="0055247B"/>
    <w:rsid w:val="0055635B"/>
    <w:rsid w:val="0059215E"/>
    <w:rsid w:val="00597A1C"/>
    <w:rsid w:val="005B00DD"/>
    <w:rsid w:val="005D200D"/>
    <w:rsid w:val="005E0B1D"/>
    <w:rsid w:val="005E2567"/>
    <w:rsid w:val="005E6521"/>
    <w:rsid w:val="005F4AE4"/>
    <w:rsid w:val="0060356B"/>
    <w:rsid w:val="00622A07"/>
    <w:rsid w:val="006505BE"/>
    <w:rsid w:val="00660CAB"/>
    <w:rsid w:val="00680005"/>
    <w:rsid w:val="006924D3"/>
    <w:rsid w:val="006A0AE2"/>
    <w:rsid w:val="006C630A"/>
    <w:rsid w:val="006D2D60"/>
    <w:rsid w:val="006D5B06"/>
    <w:rsid w:val="006F01BE"/>
    <w:rsid w:val="00722EDE"/>
    <w:rsid w:val="007270FC"/>
    <w:rsid w:val="00731225"/>
    <w:rsid w:val="00731D12"/>
    <w:rsid w:val="00747233"/>
    <w:rsid w:val="007507FE"/>
    <w:rsid w:val="00762AAD"/>
    <w:rsid w:val="007849A8"/>
    <w:rsid w:val="0079520C"/>
    <w:rsid w:val="007A4E88"/>
    <w:rsid w:val="007B0614"/>
    <w:rsid w:val="007B54D6"/>
    <w:rsid w:val="007C75FC"/>
    <w:rsid w:val="008250FD"/>
    <w:rsid w:val="0084425D"/>
    <w:rsid w:val="00871571"/>
    <w:rsid w:val="00881C36"/>
    <w:rsid w:val="008C367A"/>
    <w:rsid w:val="008F6C23"/>
    <w:rsid w:val="00903065"/>
    <w:rsid w:val="00906B59"/>
    <w:rsid w:val="0092650D"/>
    <w:rsid w:val="00934FC5"/>
    <w:rsid w:val="00942596"/>
    <w:rsid w:val="00943C2F"/>
    <w:rsid w:val="00950C30"/>
    <w:rsid w:val="009627F9"/>
    <w:rsid w:val="00971886"/>
    <w:rsid w:val="009A2266"/>
    <w:rsid w:val="009E5B77"/>
    <w:rsid w:val="009F0BFA"/>
    <w:rsid w:val="00A01970"/>
    <w:rsid w:val="00A43867"/>
    <w:rsid w:val="00A61128"/>
    <w:rsid w:val="00A6273B"/>
    <w:rsid w:val="00A71BF8"/>
    <w:rsid w:val="00A821AD"/>
    <w:rsid w:val="00A96C3C"/>
    <w:rsid w:val="00AA0B64"/>
    <w:rsid w:val="00AB1BE1"/>
    <w:rsid w:val="00AB270E"/>
    <w:rsid w:val="00AB40B0"/>
    <w:rsid w:val="00AC2942"/>
    <w:rsid w:val="00AD0D58"/>
    <w:rsid w:val="00AD29B9"/>
    <w:rsid w:val="00AD7745"/>
    <w:rsid w:val="00AE1120"/>
    <w:rsid w:val="00B043F1"/>
    <w:rsid w:val="00B13FAF"/>
    <w:rsid w:val="00B235B7"/>
    <w:rsid w:val="00B461E1"/>
    <w:rsid w:val="00B51BC1"/>
    <w:rsid w:val="00B66312"/>
    <w:rsid w:val="00BA7885"/>
    <w:rsid w:val="00BC55B3"/>
    <w:rsid w:val="00BD64AB"/>
    <w:rsid w:val="00C147F4"/>
    <w:rsid w:val="00C2186E"/>
    <w:rsid w:val="00C3610F"/>
    <w:rsid w:val="00C47E23"/>
    <w:rsid w:val="00C51D2A"/>
    <w:rsid w:val="00C717E9"/>
    <w:rsid w:val="00C73BAA"/>
    <w:rsid w:val="00C863B2"/>
    <w:rsid w:val="00C86B20"/>
    <w:rsid w:val="00CA06B1"/>
    <w:rsid w:val="00CA1697"/>
    <w:rsid w:val="00CC29BC"/>
    <w:rsid w:val="00CD3D29"/>
    <w:rsid w:val="00CD5CC3"/>
    <w:rsid w:val="00D10B89"/>
    <w:rsid w:val="00D27A4B"/>
    <w:rsid w:val="00D3302B"/>
    <w:rsid w:val="00D70806"/>
    <w:rsid w:val="00D77818"/>
    <w:rsid w:val="00D9374D"/>
    <w:rsid w:val="00DB78E0"/>
    <w:rsid w:val="00DB7BBD"/>
    <w:rsid w:val="00DC5B1A"/>
    <w:rsid w:val="00DC5BCF"/>
    <w:rsid w:val="00DD1C98"/>
    <w:rsid w:val="00DD7139"/>
    <w:rsid w:val="00DE422F"/>
    <w:rsid w:val="00E0310F"/>
    <w:rsid w:val="00E06B2F"/>
    <w:rsid w:val="00E116BF"/>
    <w:rsid w:val="00E122C8"/>
    <w:rsid w:val="00E40940"/>
    <w:rsid w:val="00E45FC7"/>
    <w:rsid w:val="00E60357"/>
    <w:rsid w:val="00E75F24"/>
    <w:rsid w:val="00E875D7"/>
    <w:rsid w:val="00EA033F"/>
    <w:rsid w:val="00EB35B5"/>
    <w:rsid w:val="00EC1FC8"/>
    <w:rsid w:val="00ED242C"/>
    <w:rsid w:val="00EE2F9D"/>
    <w:rsid w:val="00EE3897"/>
    <w:rsid w:val="00EE6618"/>
    <w:rsid w:val="00EE75E5"/>
    <w:rsid w:val="00EF4225"/>
    <w:rsid w:val="00EF69CA"/>
    <w:rsid w:val="00F03E1A"/>
    <w:rsid w:val="00F63596"/>
    <w:rsid w:val="00F80056"/>
    <w:rsid w:val="00F80631"/>
    <w:rsid w:val="00FB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BF84E"/>
  <w15:chartTrackingRefBased/>
  <w15:docId w15:val="{FA6B5E60-9891-40C5-ADB4-C3D485E1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E"/>
    <w:pPr>
      <w:spacing w:before="120" w:after="60" w:line="276" w:lineRule="auto"/>
      <w:ind w:firstLine="720"/>
      <w:jc w:val="both"/>
    </w:pPr>
    <w:rPr>
      <w:rFonts w:ascii="Times New Roman" w:eastAsia="Times New Roman" w:hAnsi="Times New Roman" w:cs="B Za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uiPriority w:val="99"/>
    <w:unhideWhenUsed/>
    <w:rsid w:val="00722EDE"/>
    <w:rPr>
      <w:color w:val="0563C1"/>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link w:val="FootnoteText"/>
    <w:uiPriority w:val="99"/>
    <w:rsid w:val="00722EDE"/>
    <w:rPr>
      <w:rFonts w:ascii="Times New Roman" w:eastAsia="Times New Roman" w:hAnsi="Times New Roman" w:cs="B Zar"/>
      <w:sz w:val="20"/>
      <w:szCs w:val="20"/>
    </w:rPr>
  </w:style>
  <w:style w:type="character" w:styleId="FootnoteReference">
    <w:name w:val="footnote reference"/>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jc w:val="center"/>
    </w:pPr>
    <w:rPr>
      <w:rFonts w:ascii="Garamond" w:eastAsia="SimSun" w:hAnsi="Garamond"/>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uiPriority w:val="99"/>
    <w:semiHidden/>
    <w:unhideWhenUsed/>
    <w:rsid w:val="0013503F"/>
    <w:rPr>
      <w:color w:val="605E5C"/>
      <w:shd w:val="clear" w:color="auto" w:fill="E1DFDD"/>
    </w:rPr>
  </w:style>
  <w:style w:type="character" w:styleId="FollowedHyperlink">
    <w:name w:val="FollowedHyperlink"/>
    <w:uiPriority w:val="99"/>
    <w:semiHidden/>
    <w:unhideWhenUsed/>
    <w:rsid w:val="0013503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7574">
      <w:bodyDiv w:val="1"/>
      <w:marLeft w:val="0"/>
      <w:marRight w:val="0"/>
      <w:marTop w:val="0"/>
      <w:marBottom w:val="0"/>
      <w:divBdr>
        <w:top w:val="none" w:sz="0" w:space="0" w:color="auto"/>
        <w:left w:val="none" w:sz="0" w:space="0" w:color="auto"/>
        <w:bottom w:val="none" w:sz="0" w:space="0" w:color="auto"/>
        <w:right w:val="none" w:sz="0" w:space="0" w:color="auto"/>
      </w:divBdr>
      <w:divsChild>
        <w:div w:id="1405110077">
          <w:marLeft w:val="0"/>
          <w:marRight w:val="0"/>
          <w:marTop w:val="0"/>
          <w:marBottom w:val="0"/>
          <w:divBdr>
            <w:top w:val="none" w:sz="0" w:space="0" w:color="auto"/>
            <w:left w:val="none" w:sz="0" w:space="0" w:color="auto"/>
            <w:bottom w:val="none" w:sz="0" w:space="0" w:color="auto"/>
            <w:right w:val="none" w:sz="0" w:space="0" w:color="auto"/>
          </w:divBdr>
          <w:divsChild>
            <w:div w:id="49148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77659">
      <w:bodyDiv w:val="1"/>
      <w:marLeft w:val="0"/>
      <w:marRight w:val="0"/>
      <w:marTop w:val="0"/>
      <w:marBottom w:val="0"/>
      <w:divBdr>
        <w:top w:val="none" w:sz="0" w:space="0" w:color="auto"/>
        <w:left w:val="none" w:sz="0" w:space="0" w:color="auto"/>
        <w:bottom w:val="none" w:sz="0" w:space="0" w:color="auto"/>
        <w:right w:val="none" w:sz="0" w:space="0" w:color="auto"/>
      </w:divBdr>
    </w:div>
    <w:div w:id="822239307">
      <w:bodyDiv w:val="1"/>
      <w:marLeft w:val="0"/>
      <w:marRight w:val="0"/>
      <w:marTop w:val="0"/>
      <w:marBottom w:val="0"/>
      <w:divBdr>
        <w:top w:val="none" w:sz="0" w:space="0" w:color="auto"/>
        <w:left w:val="none" w:sz="0" w:space="0" w:color="auto"/>
        <w:bottom w:val="none" w:sz="0" w:space="0" w:color="auto"/>
        <w:right w:val="none" w:sz="0" w:space="0" w:color="auto"/>
      </w:divBdr>
      <w:divsChild>
        <w:div w:id="1247379096">
          <w:marLeft w:val="0"/>
          <w:marRight w:val="0"/>
          <w:marTop w:val="0"/>
          <w:marBottom w:val="0"/>
          <w:divBdr>
            <w:top w:val="none" w:sz="0" w:space="0" w:color="auto"/>
            <w:left w:val="none" w:sz="0" w:space="0" w:color="auto"/>
            <w:bottom w:val="none" w:sz="0" w:space="0" w:color="auto"/>
            <w:right w:val="none" w:sz="0" w:space="0" w:color="auto"/>
          </w:divBdr>
          <w:divsChild>
            <w:div w:id="618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88988">
      <w:bodyDiv w:val="1"/>
      <w:marLeft w:val="0"/>
      <w:marRight w:val="0"/>
      <w:marTop w:val="0"/>
      <w:marBottom w:val="0"/>
      <w:divBdr>
        <w:top w:val="none" w:sz="0" w:space="0" w:color="auto"/>
        <w:left w:val="none" w:sz="0" w:space="0" w:color="auto"/>
        <w:bottom w:val="none" w:sz="0" w:space="0" w:color="auto"/>
        <w:right w:val="none" w:sz="0" w:space="0" w:color="auto"/>
      </w:divBdr>
      <w:divsChild>
        <w:div w:id="468135503">
          <w:marLeft w:val="0"/>
          <w:marRight w:val="0"/>
          <w:marTop w:val="0"/>
          <w:marBottom w:val="0"/>
          <w:divBdr>
            <w:top w:val="none" w:sz="0" w:space="0" w:color="auto"/>
            <w:left w:val="none" w:sz="0" w:space="0" w:color="auto"/>
            <w:bottom w:val="none" w:sz="0" w:space="0" w:color="auto"/>
            <w:right w:val="none" w:sz="0" w:space="0" w:color="auto"/>
          </w:divBdr>
          <w:divsChild>
            <w:div w:id="319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4330">
      <w:bodyDiv w:val="1"/>
      <w:marLeft w:val="0"/>
      <w:marRight w:val="0"/>
      <w:marTop w:val="0"/>
      <w:marBottom w:val="0"/>
      <w:divBdr>
        <w:top w:val="none" w:sz="0" w:space="0" w:color="auto"/>
        <w:left w:val="none" w:sz="0" w:space="0" w:color="auto"/>
        <w:bottom w:val="none" w:sz="0" w:space="0" w:color="auto"/>
        <w:right w:val="none" w:sz="0" w:space="0" w:color="auto"/>
      </w:divBdr>
      <w:divsChild>
        <w:div w:id="1498418075">
          <w:marLeft w:val="0"/>
          <w:marRight w:val="0"/>
          <w:marTop w:val="0"/>
          <w:marBottom w:val="0"/>
          <w:divBdr>
            <w:top w:val="none" w:sz="0" w:space="0" w:color="auto"/>
            <w:left w:val="none" w:sz="0" w:space="0" w:color="auto"/>
            <w:bottom w:val="none" w:sz="0" w:space="0" w:color="auto"/>
            <w:right w:val="none" w:sz="0" w:space="0" w:color="auto"/>
          </w:divBdr>
          <w:divsChild>
            <w:div w:id="32474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 w:id="1564560176">
      <w:bodyDiv w:val="1"/>
      <w:marLeft w:val="0"/>
      <w:marRight w:val="0"/>
      <w:marTop w:val="0"/>
      <w:marBottom w:val="0"/>
      <w:divBdr>
        <w:top w:val="none" w:sz="0" w:space="0" w:color="auto"/>
        <w:left w:val="none" w:sz="0" w:space="0" w:color="auto"/>
        <w:bottom w:val="none" w:sz="0" w:space="0" w:color="auto"/>
        <w:right w:val="none" w:sz="0" w:space="0" w:color="auto"/>
      </w:divBdr>
    </w:div>
    <w:div w:id="2036036690">
      <w:bodyDiv w:val="1"/>
      <w:marLeft w:val="0"/>
      <w:marRight w:val="0"/>
      <w:marTop w:val="0"/>
      <w:marBottom w:val="0"/>
      <w:divBdr>
        <w:top w:val="none" w:sz="0" w:space="0" w:color="auto"/>
        <w:left w:val="none" w:sz="0" w:space="0" w:color="auto"/>
        <w:bottom w:val="none" w:sz="0" w:space="0" w:color="auto"/>
        <w:right w:val="none" w:sz="0" w:space="0" w:color="auto"/>
      </w:divBdr>
      <w:divsChild>
        <w:div w:id="1074089712">
          <w:marLeft w:val="0"/>
          <w:marRight w:val="0"/>
          <w:marTop w:val="0"/>
          <w:marBottom w:val="0"/>
          <w:divBdr>
            <w:top w:val="none" w:sz="0" w:space="0" w:color="auto"/>
            <w:left w:val="none" w:sz="0" w:space="0" w:color="auto"/>
            <w:bottom w:val="none" w:sz="0" w:space="0" w:color="auto"/>
            <w:right w:val="none" w:sz="0" w:space="0" w:color="auto"/>
          </w:divBdr>
          <w:divsChild>
            <w:div w:id="15409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5254">
      <w:bodyDiv w:val="1"/>
      <w:marLeft w:val="0"/>
      <w:marRight w:val="0"/>
      <w:marTop w:val="0"/>
      <w:marBottom w:val="0"/>
      <w:divBdr>
        <w:top w:val="none" w:sz="0" w:space="0" w:color="auto"/>
        <w:left w:val="none" w:sz="0" w:space="0" w:color="auto"/>
        <w:bottom w:val="none" w:sz="0" w:space="0" w:color="auto"/>
        <w:right w:val="none" w:sz="0" w:space="0" w:color="auto"/>
      </w:divBdr>
      <w:divsChild>
        <w:div w:id="1690764478">
          <w:marLeft w:val="0"/>
          <w:marRight w:val="0"/>
          <w:marTop w:val="0"/>
          <w:marBottom w:val="0"/>
          <w:divBdr>
            <w:top w:val="none" w:sz="0" w:space="0" w:color="auto"/>
            <w:left w:val="none" w:sz="0" w:space="0" w:color="auto"/>
            <w:bottom w:val="none" w:sz="0" w:space="0" w:color="auto"/>
            <w:right w:val="none" w:sz="0" w:space="0" w:color="auto"/>
          </w:divBdr>
          <w:divsChild>
            <w:div w:id="11963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educsci15050524" TargetMode="External"/><Relationship Id="rId13" Type="http://schemas.openxmlformats.org/officeDocument/2006/relationships/hyperlink" Target="https://doi.org/10.1007/s00146-021-01332-8" TargetMode="External"/><Relationship Id="rId18" Type="http://schemas.openxmlformats.org/officeDocument/2006/relationships/hyperlink" Target="https://doi.org/10.29140/tltl.v6n3.1813" TargetMode="External"/><Relationship Id="rId26" Type="http://schemas.openxmlformats.org/officeDocument/2006/relationships/hyperlink" Target="https://doi.org/10.3390/joitmc7010071" TargetMode="External"/><Relationship Id="rId3" Type="http://schemas.openxmlformats.org/officeDocument/2006/relationships/styles" Target="styles.xml"/><Relationship Id="rId21" Type="http://schemas.openxmlformats.org/officeDocument/2006/relationships/hyperlink" Target="https://www.pewresearch.org/short-reads/2021/04/02/7-of-americans-dont-use-the-internet-who-are-they/" TargetMode="External"/><Relationship Id="rId7" Type="http://schemas.openxmlformats.org/officeDocument/2006/relationships/endnotes" Target="endnotes.xml"/><Relationship Id="rId12" Type="http://schemas.openxmlformats.org/officeDocument/2006/relationships/hyperlink" Target="https://doi.org/10.2478/sm-2023-0017" TargetMode="External"/><Relationship Id="rId17" Type="http://schemas.openxmlformats.org/officeDocument/2006/relationships/hyperlink" Target="https://doi.org/10.1145/3670691" TargetMode="External"/><Relationship Id="rId25" Type="http://schemas.openxmlformats.org/officeDocument/2006/relationships/hyperlink" Target="https://www.proquest.com/scholarly-journals/overlooked-role-local-experts-learning-use/docview/1858235113/se-2" TargetMode="External"/><Relationship Id="rId2" Type="http://schemas.openxmlformats.org/officeDocument/2006/relationships/numbering" Target="numbering.xml"/><Relationship Id="rId16" Type="http://schemas.openxmlformats.org/officeDocument/2006/relationships/hyperlink" Target="https://doi.org/10.20899/jpna.9.1.107-116" TargetMode="External"/><Relationship Id="rId20" Type="http://schemas.openxmlformats.org/officeDocument/2006/relationships/hyperlink" Target="https://doi.org/10.1016/j.caeai.2021.10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rai.2022.903051" TargetMode="External"/><Relationship Id="rId24" Type="http://schemas.openxmlformats.org/officeDocument/2006/relationships/hyperlink" Target="https://doi.org/10.15353/joci.v17i.3576" TargetMode="External"/><Relationship Id="rId5" Type="http://schemas.openxmlformats.org/officeDocument/2006/relationships/webSettings" Target="webSettings.xml"/><Relationship Id="rId15" Type="http://schemas.openxmlformats.org/officeDocument/2006/relationships/hyperlink" Target="https://doi.org/10.1016/j.futures.2017.03.006." TargetMode="External"/><Relationship Id="rId23" Type="http://schemas.openxmlformats.org/officeDocument/2006/relationships/hyperlink" Target="https://doi.org/10.15353/joci.v18i1.4875" TargetMode="External"/><Relationship Id="rId28" Type="http://schemas.openxmlformats.org/officeDocument/2006/relationships/theme" Target="theme/theme1.xml"/><Relationship Id="rId10" Type="http://schemas.openxmlformats.org/officeDocument/2006/relationships/hyperlink" Target="https://doi.org/10.1002/tesj.550" TargetMode="External"/><Relationship Id="rId19" Type="http://schemas.openxmlformats.org/officeDocument/2006/relationships/hyperlink" Target="https://www.nclm.org/resourcelibrary/Shared%20Documents/PGA%20Reports%20%26%20Files/Broadband%20Whitepaper%20-%20FINAL%20Email%20Friendly.pdf" TargetMode="External"/><Relationship Id="rId4" Type="http://schemas.openxmlformats.org/officeDocument/2006/relationships/settings" Target="settings.xml"/><Relationship Id="rId9" Type="http://schemas.openxmlformats.org/officeDocument/2006/relationships/hyperlink" Target="https://www.techopedia.com/top-14-ai-use-cases-artificial-intelligence-in-smart-%20%20%20%20cities/2/34049" TargetMode="External"/><Relationship Id="rId14" Type="http://schemas.openxmlformats.org/officeDocument/2006/relationships/hyperlink" Target="https://doi.org/10.1177/1477971417691781" TargetMode="External"/><Relationship Id="rId22" Type="http://schemas.openxmlformats.org/officeDocument/2006/relationships/hyperlink" Target="https://doi.org/10.48550/arXiv.2211.1306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03BF-37CB-4CA1-9821-13C788B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24164</CharactersWithSpaces>
  <SharedDoc>false</SharedDoc>
  <HLinks>
    <vt:vector size="114" baseType="variant">
      <vt:variant>
        <vt:i4>5701633</vt:i4>
      </vt:variant>
      <vt:variant>
        <vt:i4>54</vt:i4>
      </vt:variant>
      <vt:variant>
        <vt:i4>0</vt:i4>
      </vt:variant>
      <vt:variant>
        <vt:i4>5</vt:i4>
      </vt:variant>
      <vt:variant>
        <vt:lpwstr>https://doi.org/10.3390/joitmc7010071</vt:lpwstr>
      </vt:variant>
      <vt:variant>
        <vt:lpwstr/>
      </vt:variant>
      <vt:variant>
        <vt:i4>7340136</vt:i4>
      </vt:variant>
      <vt:variant>
        <vt:i4>51</vt:i4>
      </vt:variant>
      <vt:variant>
        <vt:i4>0</vt:i4>
      </vt:variant>
      <vt:variant>
        <vt:i4>5</vt:i4>
      </vt:variant>
      <vt:variant>
        <vt:lpwstr>https://www.proquest.com/scholarly-journals/overlooked-role-local-experts-learning-use/docview/1858235113/se-2</vt:lpwstr>
      </vt:variant>
      <vt:variant>
        <vt:lpwstr/>
      </vt:variant>
      <vt:variant>
        <vt:i4>7798825</vt:i4>
      </vt:variant>
      <vt:variant>
        <vt:i4>48</vt:i4>
      </vt:variant>
      <vt:variant>
        <vt:i4>0</vt:i4>
      </vt:variant>
      <vt:variant>
        <vt:i4>5</vt:i4>
      </vt:variant>
      <vt:variant>
        <vt:lpwstr>https://doi.org/10.15353/joci.v17i.3576</vt:lpwstr>
      </vt:variant>
      <vt:variant>
        <vt:lpwstr/>
      </vt:variant>
      <vt:variant>
        <vt:i4>5242895</vt:i4>
      </vt:variant>
      <vt:variant>
        <vt:i4>45</vt:i4>
      </vt:variant>
      <vt:variant>
        <vt:i4>0</vt:i4>
      </vt:variant>
      <vt:variant>
        <vt:i4>5</vt:i4>
      </vt:variant>
      <vt:variant>
        <vt:lpwstr>https://doi.org/10.15353/joci.v18i1.4875</vt:lpwstr>
      </vt:variant>
      <vt:variant>
        <vt:lpwstr/>
      </vt:variant>
      <vt:variant>
        <vt:i4>4915279</vt:i4>
      </vt:variant>
      <vt:variant>
        <vt:i4>42</vt:i4>
      </vt:variant>
      <vt:variant>
        <vt:i4>0</vt:i4>
      </vt:variant>
      <vt:variant>
        <vt:i4>5</vt:i4>
      </vt:variant>
      <vt:variant>
        <vt:lpwstr>https://doi.org/10.48550/arXiv.2211.13069</vt:lpwstr>
      </vt:variant>
      <vt:variant>
        <vt:lpwstr/>
      </vt:variant>
      <vt:variant>
        <vt:i4>1310797</vt:i4>
      </vt:variant>
      <vt:variant>
        <vt:i4>39</vt:i4>
      </vt:variant>
      <vt:variant>
        <vt:i4>0</vt:i4>
      </vt:variant>
      <vt:variant>
        <vt:i4>5</vt:i4>
      </vt:variant>
      <vt:variant>
        <vt:lpwstr>https://www.pewresearch.org/short-reads/2021/04/02/7-of-americans-dont-use-the-internet-who-are-they/</vt:lpwstr>
      </vt:variant>
      <vt:variant>
        <vt:lpwstr/>
      </vt:variant>
      <vt:variant>
        <vt:i4>2097271</vt:i4>
      </vt:variant>
      <vt:variant>
        <vt:i4>36</vt:i4>
      </vt:variant>
      <vt:variant>
        <vt:i4>0</vt:i4>
      </vt:variant>
      <vt:variant>
        <vt:i4>5</vt:i4>
      </vt:variant>
      <vt:variant>
        <vt:lpwstr>https://doi.org/10.1016/j.caeai.2021.100020</vt:lpwstr>
      </vt:variant>
      <vt:variant>
        <vt:lpwstr/>
      </vt:variant>
      <vt:variant>
        <vt:i4>2293886</vt:i4>
      </vt:variant>
      <vt:variant>
        <vt:i4>33</vt:i4>
      </vt:variant>
      <vt:variant>
        <vt:i4>0</vt:i4>
      </vt:variant>
      <vt:variant>
        <vt:i4>5</vt:i4>
      </vt:variant>
      <vt:variant>
        <vt:lpwstr>https://www.nclm.org/resourcelibrary/Shared Documents/PGA Reports %26 Files/Broadband Whitepaper - FINAL Email Friendly.pdf</vt:lpwstr>
      </vt:variant>
      <vt:variant>
        <vt:lpwstr/>
      </vt:variant>
      <vt:variant>
        <vt:i4>2424950</vt:i4>
      </vt:variant>
      <vt:variant>
        <vt:i4>30</vt:i4>
      </vt:variant>
      <vt:variant>
        <vt:i4>0</vt:i4>
      </vt:variant>
      <vt:variant>
        <vt:i4>5</vt:i4>
      </vt:variant>
      <vt:variant>
        <vt:lpwstr>https://doi.org/10.29140/tltl.v6n3.1813</vt:lpwstr>
      </vt:variant>
      <vt:variant>
        <vt:lpwstr/>
      </vt:variant>
      <vt:variant>
        <vt:i4>2621548</vt:i4>
      </vt:variant>
      <vt:variant>
        <vt:i4>27</vt:i4>
      </vt:variant>
      <vt:variant>
        <vt:i4>0</vt:i4>
      </vt:variant>
      <vt:variant>
        <vt:i4>5</vt:i4>
      </vt:variant>
      <vt:variant>
        <vt:lpwstr>https://doi.org/10.1145/3670691</vt:lpwstr>
      </vt:variant>
      <vt:variant>
        <vt:lpwstr/>
      </vt:variant>
      <vt:variant>
        <vt:i4>524370</vt:i4>
      </vt:variant>
      <vt:variant>
        <vt:i4>24</vt:i4>
      </vt:variant>
      <vt:variant>
        <vt:i4>0</vt:i4>
      </vt:variant>
      <vt:variant>
        <vt:i4>5</vt:i4>
      </vt:variant>
      <vt:variant>
        <vt:lpwstr>https://doi.org/10.20899/jpna.9.1.107-116</vt:lpwstr>
      </vt:variant>
      <vt:variant>
        <vt:lpwstr/>
      </vt:variant>
      <vt:variant>
        <vt:i4>7340093</vt:i4>
      </vt:variant>
      <vt:variant>
        <vt:i4>21</vt:i4>
      </vt:variant>
      <vt:variant>
        <vt:i4>0</vt:i4>
      </vt:variant>
      <vt:variant>
        <vt:i4>5</vt:i4>
      </vt:variant>
      <vt:variant>
        <vt:lpwstr>https://doi.org/10.1016/j.futures.2017.03.006.</vt:lpwstr>
      </vt:variant>
      <vt:variant>
        <vt:lpwstr/>
      </vt:variant>
      <vt:variant>
        <vt:i4>1835100</vt:i4>
      </vt:variant>
      <vt:variant>
        <vt:i4>18</vt:i4>
      </vt:variant>
      <vt:variant>
        <vt:i4>0</vt:i4>
      </vt:variant>
      <vt:variant>
        <vt:i4>5</vt:i4>
      </vt:variant>
      <vt:variant>
        <vt:lpwstr>https://doi.org/10.1177/1477971417691781</vt:lpwstr>
      </vt:variant>
      <vt:variant>
        <vt:lpwstr/>
      </vt:variant>
      <vt:variant>
        <vt:i4>2883639</vt:i4>
      </vt:variant>
      <vt:variant>
        <vt:i4>15</vt:i4>
      </vt:variant>
      <vt:variant>
        <vt:i4>0</vt:i4>
      </vt:variant>
      <vt:variant>
        <vt:i4>5</vt:i4>
      </vt:variant>
      <vt:variant>
        <vt:lpwstr>https://doi.org/10.1007/s00146-021-01332-8</vt:lpwstr>
      </vt:variant>
      <vt:variant>
        <vt:lpwstr/>
      </vt:variant>
      <vt:variant>
        <vt:i4>5242890</vt:i4>
      </vt:variant>
      <vt:variant>
        <vt:i4>12</vt:i4>
      </vt:variant>
      <vt:variant>
        <vt:i4>0</vt:i4>
      </vt:variant>
      <vt:variant>
        <vt:i4>5</vt:i4>
      </vt:variant>
      <vt:variant>
        <vt:lpwstr>https://doi.org/10.2478/sm-2023-0017</vt:lpwstr>
      </vt:variant>
      <vt:variant>
        <vt:lpwstr/>
      </vt:variant>
      <vt:variant>
        <vt:i4>1900612</vt:i4>
      </vt:variant>
      <vt:variant>
        <vt:i4>9</vt:i4>
      </vt:variant>
      <vt:variant>
        <vt:i4>0</vt:i4>
      </vt:variant>
      <vt:variant>
        <vt:i4>5</vt:i4>
      </vt:variant>
      <vt:variant>
        <vt:lpwstr>https://doi.org/10.3389/frai.2022.903051</vt:lpwstr>
      </vt:variant>
      <vt:variant>
        <vt:lpwstr/>
      </vt:variant>
      <vt:variant>
        <vt:i4>1638468</vt:i4>
      </vt:variant>
      <vt:variant>
        <vt:i4>6</vt:i4>
      </vt:variant>
      <vt:variant>
        <vt:i4>0</vt:i4>
      </vt:variant>
      <vt:variant>
        <vt:i4>5</vt:i4>
      </vt:variant>
      <vt:variant>
        <vt:lpwstr>https://doi.org/10.1002/tesj.550</vt:lpwstr>
      </vt:variant>
      <vt:variant>
        <vt:lpwstr/>
      </vt:variant>
      <vt:variant>
        <vt:i4>6684713</vt:i4>
      </vt:variant>
      <vt:variant>
        <vt:i4>3</vt:i4>
      </vt:variant>
      <vt:variant>
        <vt:i4>0</vt:i4>
      </vt:variant>
      <vt:variant>
        <vt:i4>5</vt:i4>
      </vt:variant>
      <vt:variant>
        <vt:lpwstr>https://www.techopedia.com/top-14-ai-use-cases-artificial-intelligence-in-smart-    cities/2/34049</vt:lpwstr>
      </vt:variant>
      <vt:variant>
        <vt:lpwstr/>
      </vt:variant>
      <vt:variant>
        <vt:i4>8323174</vt:i4>
      </vt:variant>
      <vt:variant>
        <vt:i4>0</vt:i4>
      </vt:variant>
      <vt:variant>
        <vt:i4>0</vt:i4>
      </vt:variant>
      <vt:variant>
        <vt:i4>5</vt:i4>
      </vt:variant>
      <vt:variant>
        <vt:lpwstr>https://doi.org/10.3390/educsci15050524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Vickie Miller</cp:lastModifiedBy>
  <cp:revision>4</cp:revision>
  <cp:lastPrinted>2025-07-15T01:00:00Z</cp:lastPrinted>
  <dcterms:created xsi:type="dcterms:W3CDTF">2025-07-19T20:10:00Z</dcterms:created>
  <dcterms:modified xsi:type="dcterms:W3CDTF">2025-07-21T03:07:00Z</dcterms:modified>
</cp:coreProperties>
</file>