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default" w:ascii="Times New Roman" w:hAnsi="Times New Roman" w:cstheme="majorBidi"/>
          <w:color w:val="auto"/>
          <w:sz w:val="24"/>
          <w:szCs w:val="24"/>
          <w:rtl/>
          <w:lang w:val="vi-VN" w:bidi="fa-IR"/>
        </w:rPr>
      </w:pPr>
      <w:r>
        <w:rPr>
          <w:rFonts w:hint="default"/>
          <w:color w:val="auto"/>
          <w:sz w:val="24"/>
          <w:szCs w:val="24"/>
          <w:lang w:val="vi-VN"/>
        </w:rPr>
        <w:t>Fostering Self-Regulated Learning in the Transition toward ESL: A Classroom-Based Study in Vietnamese Higher Education</w:t>
      </w:r>
    </w:p>
    <w:p>
      <w:pPr>
        <w:pStyle w:val="15"/>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vi-VN"/>
        </w:rPr>
        <w:t>Nguyen Duc Minh Luu, Lecturer, Department of Foreign Languages, Ho Chi Minh City University of Foreign Languages - Information Technology, Ho Chi Minh City, Vietnam. Email: Minhlnd@huflit.edu.vn</w:t>
      </w:r>
    </w:p>
    <w:p>
      <w:pPr>
        <w:pStyle w:val="1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Abstract</w:t>
      </w:r>
    </w:p>
    <w:p>
      <w:pPr>
        <w:shd w:val="clear" w:color="auto" w:fill="FFFFFF"/>
        <w:spacing w:before="0" w:after="0" w:line="240" w:lineRule="auto"/>
        <w:ind w:firstLine="0"/>
        <w:rPr>
          <w:rFonts w:hint="default" w:ascii="Times New Roman" w:hAnsi="Times New Roman" w:cs="Times New Roman"/>
          <w:color w:val="auto"/>
          <w:sz w:val="24"/>
          <w:szCs w:val="24"/>
        </w:rPr>
      </w:pPr>
      <w:r>
        <w:rPr>
          <w:rFonts w:hint="default" w:ascii="Times New Roman" w:hAnsi="Times New Roman"/>
          <w:color w:val="auto"/>
          <w:sz w:val="24"/>
          <w:szCs w:val="24"/>
        </w:rPr>
        <w:t>Self-regulated learning (SRL) plays an important role in promoting learner autonomy and supporting students in the transition from traditional EFL learning toward more authentic English communication in Vietnamese higher education.</w:t>
      </w:r>
      <w:r>
        <w:rPr>
          <w:rFonts w:hint="default" w:ascii="Times New Roman" w:hAnsi="Times New Roman" w:cs="Times New Roman"/>
          <w:color w:val="auto"/>
          <w:sz w:val="24"/>
          <w:szCs w:val="24"/>
        </w:rPr>
        <w:t xml:space="preserve"> This study investigates how SRL-oriented classroom practices can support English-major students’ readiness for real-world English use.</w:t>
      </w:r>
    </w:p>
    <w:p>
      <w:pPr>
        <w:shd w:val="clear" w:color="auto" w:fill="FFFFFF"/>
        <w:spacing w:before="0" w:after="0" w:line="240" w:lineRule="auto"/>
        <w:ind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study was conducted in an undergraduate course at </w:t>
      </w:r>
      <w:r>
        <w:rPr>
          <w:rFonts w:hint="default" w:cs="Times New Roman"/>
          <w:color w:val="auto"/>
          <w:sz w:val="24"/>
          <w:szCs w:val="24"/>
          <w:lang w:val="vi-VN"/>
        </w:rPr>
        <w:t>HCM University of Foreign Languages - Information Technology (HUFLIT)</w:t>
      </w:r>
      <w:r>
        <w:rPr>
          <w:rFonts w:hint="default" w:ascii="Times New Roman" w:hAnsi="Times New Roman" w:cs="Times New Roman"/>
          <w:color w:val="auto"/>
          <w:sz w:val="24"/>
          <w:szCs w:val="24"/>
        </w:rPr>
        <w:t xml:space="preserve"> and involved 85 English-major students over a ten-week instructional period. A mixed-methods approach was employed, with data collected through a questionnaire consisting of Likert-scale items and open-ended questions. Quantitative data were analyzed using descriptive statistics, while qualitative responses were examined through thematic analysis. The study examined students’ use of self-regulated learning strategies, including goal setting, strategic planning, self-monitoring, and reflection, as well as their perceptions of readiness for English use beyond the classroom.</w:t>
      </w:r>
    </w:p>
    <w:p>
      <w:pPr>
        <w:shd w:val="clear" w:color="auto" w:fill="FFFFFF"/>
        <w:spacing w:before="0" w:after="0" w:line="240" w:lineRule="auto"/>
        <w:ind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findings indicate that students demonstrated greater awareness of their learning processes and increased use of self-regulated learning strategies. Qualitative responses further revealed that SRL-oriented classroom practices helped students become more confident, independent, and actively engaged in English learning and communication. The study suggests that integrating SRL-oriented practices may effectively support learner autonomy and enhance students’ readiness for authentic English use in Vietnamese higher education. These findings contribute to current discussions on learner-centered English education and provide pedagogical implications for English language teaching in similar EFL contexts.</w:t>
      </w:r>
    </w:p>
    <w:p>
      <w:pPr>
        <w:spacing w:before="240"/>
        <w:ind w:firstLine="284"/>
        <w:rPr>
          <w:rFonts w:hint="default" w:ascii="Times New Roman" w:hAnsi="Times New Roman" w:cs="Times New Roman"/>
          <w:color w:val="auto"/>
          <w:sz w:val="24"/>
          <w:szCs w:val="24"/>
        </w:rPr>
      </w:pPr>
      <w:r>
        <w:rPr>
          <w:rFonts w:hint="default" w:ascii="Times New Roman" w:hAnsi="Times New Roman" w:cs="Times New Roman"/>
          <w:b/>
          <w:bCs/>
          <w:i/>
          <w:iCs/>
          <w:color w:val="auto"/>
          <w:sz w:val="24"/>
          <w:szCs w:val="24"/>
        </w:rPr>
        <w:t>Keywords</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vi-VN"/>
        </w:rPr>
        <w:t xml:space="preserve"> </w:t>
      </w:r>
      <w:r>
        <w:rPr>
          <w:rFonts w:hint="default" w:ascii="Times New Roman" w:hAnsi="Times New Roman" w:cs="Times New Roman"/>
          <w:color w:val="auto"/>
          <w:sz w:val="24"/>
          <w:szCs w:val="24"/>
        </w:rPr>
        <w:t>self-regulated learning, learner autonomy, authentic English use, English language education, Vietnamese higher education</w:t>
      </w:r>
    </w:p>
    <w:p>
      <w:pPr>
        <w:pStyle w:val="25"/>
        <w:rPr>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1. Introduction</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firstLine="72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English has become increasingly important in global communication, education, and professional contexts (Crystal, 2003; Graddol, 2006; Jenkins, 2015; Seidlhofer, 2011). In Vietnam, the demand for English proficiency continues to grow as universities and workplaces emphasize international communication and global integration (Nguyen, 2011; Le, 2019). Consequently, English language education is expected not only to develop linguistic competence but also to prepare students for authentic English use beyond the classroom. In this context, learners are increasingly required to become more autonomous and actively engaged in their own learning</w:t>
      </w:r>
      <w:r>
        <w:rPr>
          <w:rFonts w:hint="default" w:cs="Times New Roman"/>
          <w:color w:val="auto"/>
          <w:sz w:val="24"/>
          <w:szCs w:val="24"/>
          <w:lang w:val="vi-VN"/>
        </w:rPr>
        <w:t xml:space="preserve"> </w:t>
      </w:r>
      <w:r>
        <w:rPr>
          <w:rFonts w:hint="default"/>
          <w:color w:val="auto"/>
          <w:sz w:val="24"/>
          <w:szCs w:val="24"/>
          <w:lang w:val="vi-VN"/>
        </w:rPr>
        <w:t>(Benson, 2011; Oxford, 2017)</w:t>
      </w:r>
      <w:r>
        <w:rPr>
          <w:rFonts w:hint="default" w:ascii="Times New Roman" w:hAnsi="Times New Roman" w:cs="Times New Roman"/>
          <w:color w:val="auto"/>
          <w:sz w:val="24"/>
          <w:szCs w:val="24"/>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firstLine="72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Traditionally, English education in Vietnam has operated within an English as a Foreign Language (EFL) context, where classroom instruction is the main source of language exposure. However, the growth of digital platforms, online learning environments, and international collaboration has created more opportunities for students to use English beyond formal classrooms (Chapelle, 2016). </w:t>
      </w:r>
      <w:r>
        <w:rPr>
          <w:rFonts w:hint="default" w:ascii="Times New Roman" w:hAnsi="Times New Roman"/>
          <w:color w:val="auto"/>
          <w:sz w:val="24"/>
          <w:szCs w:val="24"/>
        </w:rPr>
        <w:t>As a result, there has been growing attention to shifting from traditional EFL practices toward more communicative and learner-centered approaches, reflecting a broader transition toward English use beyond classroom-bound EFL contexts</w:t>
      </w:r>
      <w:r>
        <w:rPr>
          <w:rFonts w:hint="default" w:ascii="Times New Roman" w:hAnsi="Times New Roman" w:cs="Times New Roman"/>
          <w:color w:val="auto"/>
          <w:sz w:val="24"/>
          <w:szCs w:val="24"/>
        </w:rPr>
        <w:t xml:space="preserve"> (Richards, 2006; Littlewood, 2007; Savignon, 2018).</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firstLine="720"/>
        <w:jc w:val="both"/>
        <w:textAlignment w:val="auto"/>
        <w:rPr>
          <w:rFonts w:hint="default" w:ascii="Times New Roman" w:hAnsi="Times New Roman" w:cs="Times New Roman"/>
          <w:color w:val="auto"/>
          <w:sz w:val="24"/>
          <w:szCs w:val="24"/>
        </w:rPr>
      </w:pPr>
      <w:r>
        <w:rPr>
          <w:rFonts w:hint="default" w:ascii="Times New Roman" w:hAnsi="Times New Roman"/>
          <w:color w:val="auto"/>
          <w:sz w:val="24"/>
          <w:szCs w:val="24"/>
        </w:rPr>
        <w:t>While Vietnam continues to be widely characterized as an EFL context, the distinction between EFL and ESL has become increasingly blurred in certain educational and professional domains</w:t>
      </w:r>
      <w:r>
        <w:rPr>
          <w:rFonts w:hint="default"/>
          <w:color w:val="auto"/>
          <w:sz w:val="24"/>
          <w:szCs w:val="24"/>
          <w:lang w:val="vi-VN"/>
        </w:rPr>
        <w:t xml:space="preserve"> (Jenkins, 2015; Seidlhofer, 2011). </w:t>
      </w:r>
      <w:r>
        <w:rPr>
          <w:rFonts w:hint="default" w:ascii="Times New Roman" w:hAnsi="Times New Roman"/>
          <w:color w:val="auto"/>
          <w:sz w:val="24"/>
          <w:szCs w:val="24"/>
        </w:rPr>
        <w:t>Through digital communication, international collaboration, online learning platforms, and globalized workplaces, many students now encounter English in authentic situations beyond formal classroom instruction</w:t>
      </w:r>
      <w:r>
        <w:rPr>
          <w:rFonts w:hint="default"/>
          <w:color w:val="auto"/>
          <w:sz w:val="24"/>
          <w:szCs w:val="24"/>
          <w:lang w:val="vi-VN"/>
        </w:rPr>
        <w:t xml:space="preserve"> </w:t>
      </w:r>
      <w:r>
        <w:rPr>
          <w:rFonts w:hint="default" w:ascii="Times New Roman" w:hAnsi="Times New Roman"/>
          <w:color w:val="auto"/>
          <w:sz w:val="24"/>
          <w:szCs w:val="24"/>
        </w:rPr>
        <w:t>(Chapelle, 2016). Rather than suggesting a complete shift from EFL to ESL, this study views the transition as an expansion of opportunities for meaningful English use in real-world contexts. Such developments require learners to become more proactive, autonomous, and capable of managing their own language learning beyond teacher-directed environments</w:t>
      </w:r>
      <w:r>
        <w:rPr>
          <w:rFonts w:hint="default"/>
          <w:color w:val="auto"/>
          <w:sz w:val="24"/>
          <w:szCs w:val="24"/>
          <w:lang w:val="vi-VN"/>
        </w:rPr>
        <w:t xml:space="preserve"> </w:t>
      </w:r>
      <w:r>
        <w:rPr>
          <w:rFonts w:hint="default" w:ascii="Times New Roman" w:hAnsi="Times New Roman"/>
          <w:color w:val="auto"/>
          <w:sz w:val="24"/>
          <w:szCs w:val="24"/>
        </w:rPr>
        <w:t>(Benson, 2011; Oxford, 2017).</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firstLine="72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One key concept in learner-centered education is self-regulated learning (SRL), which refers to learners’ active regulation of cognitive, motivational, and behavioral processes through goal setting, planning, monitoring, and reflection (Pintrich, 2000; Zimmerman, 2002). By encouraging learner responsibility, SRL is strongly associated with learner autonomy and academic success in language learning contexts (Benson, 2011; Oxford, 2017).</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firstLine="72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Previous studies have shown that SRL strategies positively influence language learning outcomes and promote learner independence and motivation (Dörnyei, 2005; Oxford, 2017; Teng &amp; Zhang, 2020). In English language education, SRL-oriented practices such as reflective tasks, self-monitoring, and goal setting can help students gain confidence in using English in authentic communicative contexts. These practices are particularly important in environments where learners must adapt to real-life uses of English.</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firstLine="72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Despite growing interest in learner autonomy and educational reform in Vietnam, research on SRL in Vietnamese higher education remains limited. Existing studies have mainly focused on motivation, strategy use, or academic achievement. However, fewer classroom-based studies have examined how SRL-oriented pedagogical practices support students’ readiness for authentic English communication beyond the classroom, especially in teacher-centered EFL contexts. Therefore, further empirical research is needed to better understand the role of SRL in Vietnamese English education.</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firstLine="720"/>
        <w:jc w:val="both"/>
        <w:textAlignment w:val="auto"/>
        <w:rPr>
          <w:rFonts w:hint="default" w:ascii="Times New Roman" w:hAnsi="Times New Roman" w:cs="Times New Roman"/>
          <w:color w:val="auto"/>
          <w:sz w:val="24"/>
          <w:szCs w:val="24"/>
        </w:rPr>
      </w:pPr>
      <w:r>
        <w:rPr>
          <w:rFonts w:hint="default" w:ascii="Times New Roman" w:hAnsi="Times New Roman"/>
          <w:color w:val="auto"/>
          <w:sz w:val="24"/>
          <w:szCs w:val="24"/>
        </w:rPr>
        <w:t xml:space="preserve">This study investigates how SRL-oriented classroom practices promote learner autonomy and support students in the transition from traditional classroom-based EFL learning toward more authentic English use in an undergraduate English course at </w:t>
      </w:r>
      <w:r>
        <w:rPr>
          <w:rFonts w:hint="default"/>
          <w:color w:val="auto"/>
          <w:sz w:val="24"/>
          <w:szCs w:val="24"/>
          <w:lang w:val="vi-VN"/>
        </w:rPr>
        <w:t>HUFLIT.</w:t>
      </w:r>
      <w:r>
        <w:rPr>
          <w:rFonts w:hint="default" w:ascii="Times New Roman" w:hAnsi="Times New Roman" w:cs="Times New Roman"/>
          <w:color w:val="auto"/>
          <w:sz w:val="24"/>
          <w:szCs w:val="24"/>
        </w:rPr>
        <w:t xml:space="preserve"> Specifically, it examines students’ use of SRL strategies and their perceptions of English use beyond the classroom. The study aims to contribute to discussions on learner autonomy and learner-centered English education in Vietnamese higher education.</w:t>
      </w:r>
    </w:p>
    <w:p>
      <w:pPr>
        <w:keepNext w:val="0"/>
        <w:keepLines w:val="0"/>
        <w:pageBreakBefore w:val="0"/>
        <w:widowControl/>
        <w:kinsoku/>
        <w:wordWrap/>
        <w:overflowPunct/>
        <w:topLinePunct w:val="0"/>
        <w:autoSpaceDE w:val="0"/>
        <w:autoSpaceDN w:val="0"/>
        <w:bidi w:val="0"/>
        <w:adjustRightInd w:val="0"/>
        <w:snapToGrid/>
        <w:spacing w:before="0" w:after="120" w:line="480" w:lineRule="auto"/>
        <w:textAlignment w:val="auto"/>
        <w:rPr>
          <w:rFonts w:hint="default" w:ascii="Times New Roman" w:hAnsi="Times New Roman" w:eastAsia="TimesNewRomanPSMT" w:cs="Times New Roman"/>
          <w:color w:val="auto"/>
          <w:sz w:val="24"/>
          <w:szCs w:val="24"/>
        </w:rPr>
      </w:pPr>
      <w:r>
        <w:rPr>
          <w:rFonts w:hint="default" w:ascii="Times New Roman" w:hAnsi="Times New Roman" w:eastAsia="TimesNewRomanPSMT" w:cs="Times New Roman"/>
          <w:color w:val="auto"/>
          <w:sz w:val="24"/>
          <w:szCs w:val="24"/>
        </w:rPr>
        <w:t>Research Questions</w:t>
      </w:r>
    </w:p>
    <w:p>
      <w:pPr>
        <w:keepNext w:val="0"/>
        <w:keepLines w:val="0"/>
        <w:pageBreakBefore w:val="0"/>
        <w:widowControl/>
        <w:kinsoku/>
        <w:wordWrap/>
        <w:overflowPunct/>
        <w:topLinePunct w:val="0"/>
        <w:autoSpaceDE w:val="0"/>
        <w:autoSpaceDN w:val="0"/>
        <w:bidi w:val="0"/>
        <w:adjustRightInd w:val="0"/>
        <w:snapToGrid/>
        <w:spacing w:before="0" w:after="120" w:line="480" w:lineRule="auto"/>
        <w:textAlignment w:val="auto"/>
        <w:rPr>
          <w:rFonts w:hint="default" w:ascii="Times New Roman" w:hAnsi="Times New Roman" w:eastAsia="TimesNewRomanPSMT" w:cs="Times New Roman"/>
          <w:color w:val="auto"/>
          <w:sz w:val="24"/>
          <w:szCs w:val="24"/>
        </w:rPr>
      </w:pPr>
      <w:r>
        <w:rPr>
          <w:rFonts w:hint="default" w:ascii="Times New Roman" w:hAnsi="Times New Roman" w:eastAsia="TimesNewRomanPSMT" w:cs="Times New Roman"/>
          <w:color w:val="auto"/>
          <w:sz w:val="24"/>
          <w:szCs w:val="24"/>
        </w:rPr>
        <w:t xml:space="preserve">To fulfil the purpose of the study, this </w:t>
      </w:r>
      <w:r>
        <w:rPr>
          <w:rFonts w:hint="default" w:ascii="Times New Roman" w:hAnsi="Times New Roman" w:eastAsia="TimesNewRomanPSMT" w:cs="Times New Roman"/>
          <w:color w:val="auto"/>
          <w:sz w:val="24"/>
          <w:szCs w:val="24"/>
          <w:lang w:val="vi-VN"/>
        </w:rPr>
        <w:t xml:space="preserve">research </w:t>
      </w:r>
      <w:r>
        <w:rPr>
          <w:rFonts w:hint="default" w:ascii="Times New Roman" w:hAnsi="Times New Roman" w:eastAsia="TimesNewRomanPSMT" w:cs="Times New Roman"/>
          <w:color w:val="auto"/>
          <w:sz w:val="24"/>
          <w:szCs w:val="24"/>
        </w:rPr>
        <w:t>aims to answer the following questions:</w:t>
      </w:r>
    </w:p>
    <w:p>
      <w:pPr>
        <w:keepNext w:val="0"/>
        <w:keepLines w:val="0"/>
        <w:pageBreakBefore w:val="0"/>
        <w:widowControl/>
        <w:numPr>
          <w:ilvl w:val="0"/>
          <w:numId w:val="2"/>
        </w:numPr>
        <w:kinsoku/>
        <w:wordWrap/>
        <w:overflowPunct/>
        <w:topLinePunct w:val="0"/>
        <w:autoSpaceDE w:val="0"/>
        <w:autoSpaceDN w:val="0"/>
        <w:bidi w:val="0"/>
        <w:adjustRightInd w:val="0"/>
        <w:snapToGrid/>
        <w:spacing w:before="0" w:after="120" w:line="480" w:lineRule="auto"/>
        <w:textAlignment w:val="auto"/>
        <w:rPr>
          <w:rFonts w:hint="default" w:ascii="Times New Roman" w:hAnsi="Times New Roman" w:eastAsia="TimesNewRomanPSMT" w:cs="Times New Roman"/>
          <w:color w:val="auto"/>
          <w:sz w:val="24"/>
          <w:szCs w:val="24"/>
        </w:rPr>
      </w:pPr>
      <w:r>
        <w:rPr>
          <w:rFonts w:hint="default" w:ascii="Times New Roman" w:hAnsi="Times New Roman" w:eastAsia="TimesNewRomanPSMT" w:cs="Times New Roman"/>
          <w:color w:val="auto"/>
          <w:sz w:val="24"/>
          <w:szCs w:val="24"/>
        </w:rPr>
        <w:t xml:space="preserve">To what extent do students employ self-regulated learning strategies in their English learning? </w:t>
      </w:r>
    </w:p>
    <w:p>
      <w:pPr>
        <w:keepNext w:val="0"/>
        <w:keepLines w:val="0"/>
        <w:pageBreakBefore w:val="0"/>
        <w:widowControl/>
        <w:numPr>
          <w:ilvl w:val="0"/>
          <w:numId w:val="2"/>
        </w:numPr>
        <w:kinsoku/>
        <w:wordWrap/>
        <w:overflowPunct/>
        <w:topLinePunct w:val="0"/>
        <w:autoSpaceDE w:val="0"/>
        <w:autoSpaceDN w:val="0"/>
        <w:bidi w:val="0"/>
        <w:adjustRightInd w:val="0"/>
        <w:snapToGrid/>
        <w:spacing w:before="0" w:after="120" w:line="480" w:lineRule="auto"/>
        <w:ind w:left="0" w:leftChars="0" w:firstLine="720" w:firstLineChars="0"/>
        <w:textAlignment w:val="auto"/>
        <w:rPr>
          <w:rFonts w:hint="default" w:ascii="Times New Roman" w:hAnsi="Times New Roman" w:eastAsia="TimesNewRomanPSMT" w:cs="Times New Roman"/>
          <w:color w:val="auto"/>
          <w:sz w:val="24"/>
          <w:szCs w:val="24"/>
        </w:rPr>
      </w:pPr>
      <w:r>
        <w:rPr>
          <w:rFonts w:hint="default" w:ascii="Times New Roman" w:hAnsi="Times New Roman" w:eastAsia="TimesNewRomanPSMT" w:cs="Times New Roman"/>
          <w:color w:val="auto"/>
          <w:sz w:val="24"/>
          <w:szCs w:val="24"/>
        </w:rPr>
        <w:t xml:space="preserve">How do students perceive the effectiveness of SRL-oriented classroom practices in promoting learner autonomy? </w:t>
      </w:r>
    </w:p>
    <w:p>
      <w:pPr>
        <w:keepNext w:val="0"/>
        <w:keepLines w:val="0"/>
        <w:pageBreakBefore w:val="0"/>
        <w:widowControl/>
        <w:numPr>
          <w:ilvl w:val="0"/>
          <w:numId w:val="2"/>
        </w:numPr>
        <w:kinsoku/>
        <w:wordWrap/>
        <w:overflowPunct/>
        <w:topLinePunct w:val="0"/>
        <w:autoSpaceDE w:val="0"/>
        <w:autoSpaceDN w:val="0"/>
        <w:bidi w:val="0"/>
        <w:adjustRightInd w:val="0"/>
        <w:snapToGrid/>
        <w:spacing w:before="0" w:after="120" w:line="480" w:lineRule="auto"/>
        <w:ind w:left="0" w:leftChars="0" w:firstLine="720" w:firstLineChars="0"/>
        <w:textAlignment w:val="auto"/>
        <w:rPr>
          <w:rFonts w:hint="default" w:ascii="Times New Roman" w:hAnsi="Times New Roman" w:eastAsia="TimesNewRomanPSMT" w:cs="Times New Roman"/>
          <w:color w:val="auto"/>
          <w:sz w:val="24"/>
          <w:szCs w:val="24"/>
        </w:rPr>
      </w:pPr>
      <w:r>
        <w:rPr>
          <w:rFonts w:hint="default" w:ascii="Times New Roman" w:hAnsi="Times New Roman" w:eastAsia="TimesNewRomanPSMT" w:cs="Times New Roman"/>
          <w:color w:val="auto"/>
          <w:sz w:val="24"/>
          <w:szCs w:val="24"/>
        </w:rPr>
        <w:t>In what ways do SRL-oriented practices support students’ readiness for authentic English use beyond the classroom?</w:t>
      </w:r>
    </w:p>
    <w:p>
      <w:pPr>
        <w:pStyle w:val="2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Literature Review</w:t>
      </w:r>
    </w:p>
    <w:p>
      <w:pPr>
        <w:spacing w:line="480" w:lineRule="auto"/>
        <w:ind w:left="0" w:leftChars="0" w:firstLine="0" w:firstLineChars="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vi-VN"/>
        </w:rPr>
        <w:t xml:space="preserve">2.1. </w:t>
      </w:r>
      <w:r>
        <w:rPr>
          <w:rFonts w:hint="default" w:ascii="Times New Roman" w:hAnsi="Times New Roman" w:cs="Times New Roman"/>
          <w:b/>
          <w:bCs/>
          <w:color w:val="auto"/>
          <w:sz w:val="24"/>
          <w:szCs w:val="24"/>
        </w:rPr>
        <w:t>Self-Regulated Learning in Language Education</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Self-regulated learning (SRL) has been widely recognized as a key construct in learner-centered education, referring to learners’ capacity to actively regulate their cognition, motivation, and behavior in pursuit of academic goals (Pintrich, 2000; Zimmerman, 2002). From a social-cognitive perspective, SRL is conceptualized as a cyclical process involving forethought, performance control, and self-reflection, in which learners actively plan, monitor, and evaluate their learning processes. This cyclical view is also strongly supported by process-oriented SRL models which emphasize recursive monitoring and adaptive control during learning activities (Winne &amp; Hadwin, 1998). This view positions learners not as passive recipients of instruction, but as active agents responsible for directing their own learning.</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Across language education research, SRL is generally associated with improved learning outcomes, particularly in terms of strategic language use, metacognitive awareness, and learner engagement (Dörnyei, 2005; Oxford, 2017). Studies in second and foreign language contexts further suggest that learners who demonstrate stronger self-regulatory capacity tend to exhibit greater persistence and more effective use of learning strategies (Teng &amp; Zhang, 2020). In recent years, SRL has also been increasingly emphasized in technology-enhanced and blended learning environments where learners are required to take greater responsibility for managing their learning beyond the classroom (Anthonysamy, 2021; Bai &amp; Wang, 2023).</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While a substantial body of research reports positive associations between SRL and improved learning outcomes, including enhanced strategic learning behaviors, engagement, and metacognitive awareness (Dörnyei, 2005; Oxford, 2017; Teng &amp; Zhang, 2020), other studies challenge the universality of these effects. These inconsistencies have also argue</w:t>
      </w:r>
      <w:r>
        <w:rPr>
          <w:rFonts w:hint="default" w:ascii="Times New Roman" w:hAnsi="Times New Roman" w:cs="Times New Roman"/>
          <w:color w:val="auto"/>
          <w:sz w:val="24"/>
          <w:szCs w:val="24"/>
          <w:lang w:val="vi-VN"/>
        </w:rPr>
        <w:t>d</w:t>
      </w:r>
      <w:r>
        <w:rPr>
          <w:rFonts w:hint="default" w:ascii="Times New Roman" w:hAnsi="Times New Roman" w:cs="Times New Roman"/>
          <w:color w:val="auto"/>
          <w:sz w:val="24"/>
          <w:szCs w:val="24"/>
        </w:rPr>
        <w:t xml:space="preserve"> that SRL effectiveness is highly dependent on task structure, learner preparedness, and contextual mediation (Panadero, 2017). In particular, Anthonysamy</w:t>
      </w: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rPr>
        <w:t>2021)</w:t>
      </w:r>
      <w:r>
        <w:rPr>
          <w:rFonts w:hint="default" w:ascii="Times New Roman" w:hAnsi="Times New Roman" w:cs="Times New Roman"/>
          <w:color w:val="auto"/>
          <w:sz w:val="24"/>
          <w:szCs w:val="24"/>
          <w:lang w:val="vi-VN"/>
        </w:rPr>
        <w:t xml:space="preserve"> claimed that</w:t>
      </w:r>
      <w:r>
        <w:rPr>
          <w:rFonts w:hint="default" w:ascii="Times New Roman" w:hAnsi="Times New Roman" w:cs="Times New Roman"/>
          <w:color w:val="auto"/>
          <w:sz w:val="24"/>
          <w:szCs w:val="24"/>
        </w:rPr>
        <w:t xml:space="preserve"> although learners may develop awareness of SRL strategies, they do not always successfully transfer this awareness into effective communicative performance in authentic language use situations . Motivational dimensions of SRL further suggest that learners regulate not only cognition but also motivation and emotion in context-dependent ways (Boekaerts, 1999)</w:t>
      </w:r>
    </w:p>
    <w:p>
      <w:pPr>
        <w:spacing w:line="480" w:lineRule="auto"/>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This inconsistency highlights a key tension between SRL as a theoretically beneficial construct and its uneven practical realization. It further suggests that SRL outcomes are not uniform but are shaped by contextual factors such as instructional design, learner preparedness, and authentic opportunities for language use.</w:t>
      </w:r>
    </w:p>
    <w:p>
      <w:pPr>
        <w:spacing w:line="480" w:lineRule="auto"/>
        <w:ind w:left="0" w:leftChars="0" w:firstLine="0" w:firstLineChars="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vi-VN"/>
        </w:rPr>
        <w:t xml:space="preserve">2.2. </w:t>
      </w:r>
      <w:r>
        <w:rPr>
          <w:rFonts w:hint="default" w:ascii="Times New Roman" w:hAnsi="Times New Roman" w:cs="Times New Roman"/>
          <w:b/>
          <w:bCs/>
          <w:color w:val="auto"/>
          <w:sz w:val="24"/>
          <w:szCs w:val="24"/>
        </w:rPr>
        <w:t>SRL and Learner Autonomy</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Learner autonomy refers to learners’ ability to take responsibility for their own learning, including setting goals, selecting strategies, and evaluating outcomes (Holec, 1981). While SRL and learner autonomy are conceptually distinct, they are closely interconnected in language learning practice. SRL emphasizes the internal processes of regulation, whereas learner autonomy focuses on the broader notion of learner responsibility and independence (Benson, 2011; Zimmerman, 2002).</w:t>
      </w:r>
    </w:p>
    <w:p>
      <w:pPr>
        <w:spacing w:line="480" w:lineRule="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rPr>
        <w:t xml:space="preserve">Rather than existing as separate constructs, recent research increasingly conceptualizes SRL and autonomy as mutually reinforcing. Strategic SRL processes such as planning, self-monitoring, and reflection function as mechanisms through which learners gradually develop greater autonomy and independence in language learning (Oxford, 2017). However, autonomy development is strongly mediated by teacher beliefs, classroom practices, and institutional constraints, highlighting the central role of teacher facilitation in fostering learner independence (Borg &amp; Al-Busaidi, 2012). This developmental view is strongly supported </w:t>
      </w:r>
      <w:r>
        <w:rPr>
          <w:rFonts w:hint="default" w:ascii="Times New Roman" w:hAnsi="Times New Roman" w:cs="Times New Roman"/>
          <w:color w:val="auto"/>
          <w:sz w:val="24"/>
          <w:szCs w:val="24"/>
          <w:lang w:val="vi-VN"/>
        </w:rPr>
        <w:t>by Little (2007)</w:t>
      </w:r>
      <w:r>
        <w:rPr>
          <w:rFonts w:hint="default" w:ascii="Times New Roman" w:hAnsi="Times New Roman" w:cs="Times New Roman"/>
          <w:color w:val="auto"/>
          <w:sz w:val="24"/>
          <w:szCs w:val="24"/>
        </w:rPr>
        <w:t xml:space="preserve"> argu</w:t>
      </w:r>
      <w:r>
        <w:rPr>
          <w:rFonts w:hint="default" w:ascii="Times New Roman" w:hAnsi="Times New Roman" w:cs="Times New Roman"/>
          <w:color w:val="auto"/>
          <w:sz w:val="24"/>
          <w:szCs w:val="24"/>
          <w:lang w:val="vi-VN"/>
        </w:rPr>
        <w:t>ing</w:t>
      </w:r>
      <w:r>
        <w:rPr>
          <w:rFonts w:hint="default" w:ascii="Times New Roman" w:hAnsi="Times New Roman" w:cs="Times New Roman"/>
          <w:color w:val="auto"/>
          <w:sz w:val="24"/>
          <w:szCs w:val="24"/>
        </w:rPr>
        <w:t xml:space="preserve"> that autonomy emerges gradually through supported practice rather than existing as a fixed learner trait</w:t>
      </w:r>
      <w:r>
        <w:rPr>
          <w:rFonts w:hint="default" w:ascii="Times New Roman" w:hAnsi="Times New Roman" w:cs="Times New Roman"/>
          <w:color w:val="auto"/>
          <w:sz w:val="24"/>
          <w:szCs w:val="24"/>
          <w:lang w:val="vi-VN"/>
        </w:rPr>
        <w:t>.</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Empirical studies in EFL contexts support this interrelationship, showing that SRL-oriented instructional practices can enhance learners’ motivation, confidence, and willingness to engage in independent learning activities (Teng &amp; Zhang, 2020; Anthonysamy, 2021). However, classroom-based research also suggests that the successful development of autonomy depends heavily on teacher mediation and classroom ecology, particularly in contexts where learners are not accustomed to self-directed learning (Borg &amp; Al-Busaidi, 2012).</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Despite these positive associations, developing autonomy remains challenging in contexts where learning has traditionally been shaped by teacher-centered instruction and examination-oriented practices, which may limit students’ experience of self-directed learning. This pattern has been widely reported in Vietnamese EFL contexts, where teacher-fronted instruction and exam-oriented assessment continue to shape learner expectations and classroom behavior (Pham, 2013).</w:t>
      </w:r>
    </w:p>
    <w:p>
      <w:pPr>
        <w:spacing w:line="480" w:lineRule="auto"/>
        <w:ind w:left="0" w:leftChars="0" w:firstLine="0" w:firstLineChars="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vi-VN"/>
        </w:rPr>
        <w:t xml:space="preserve">2.3. </w:t>
      </w:r>
      <w:r>
        <w:rPr>
          <w:rFonts w:hint="default" w:ascii="Times New Roman" w:hAnsi="Times New Roman" w:cs="Times New Roman"/>
          <w:b/>
          <w:bCs/>
          <w:color w:val="auto"/>
          <w:sz w:val="24"/>
          <w:szCs w:val="24"/>
        </w:rPr>
        <w:t>SRL-Oriented Practices and Real-World English Use</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 communicative language teaching, the ultimate goal of instruction extends beyond linguistic knowledge to include the ability to use language effectively in real-world contexts (Richards, 2006). SRL-oriented classroom practices—such as goal setting, self-monitoring, reflective tasks, peer collaboration, and self-assessment—are increasingly viewed as pedagogical tools for promoting learner engagement and communicative readiness</w:t>
      </w:r>
      <w:r>
        <w:rPr>
          <w:rFonts w:hint="default" w:cs="Times New Roman"/>
          <w:color w:val="auto"/>
          <w:sz w:val="24"/>
          <w:szCs w:val="24"/>
          <w:lang w:val="vi-VN"/>
        </w:rPr>
        <w:t xml:space="preserve"> </w:t>
      </w:r>
      <w:r>
        <w:rPr>
          <w:rFonts w:hint="default" w:ascii="Times New Roman" w:hAnsi="Times New Roman"/>
          <w:color w:val="auto"/>
          <w:sz w:val="24"/>
          <w:szCs w:val="24"/>
        </w:rPr>
        <w:t>(Oxford, 2017; Teng &amp; Zhang, 2020)</w:t>
      </w:r>
      <w:r>
        <w:rPr>
          <w:rFonts w:hint="default" w:cs="Times New Roman"/>
          <w:color w:val="auto"/>
          <w:sz w:val="24"/>
          <w:szCs w:val="24"/>
          <w:lang w:val="vi-VN"/>
        </w:rPr>
        <w:t xml:space="preserve"> </w:t>
      </w:r>
      <w:r>
        <w:rPr>
          <w:rFonts w:hint="default" w:ascii="Times New Roman" w:hAnsi="Times New Roman" w:cs="Times New Roman"/>
          <w:color w:val="auto"/>
          <w:sz w:val="24"/>
          <w:szCs w:val="24"/>
        </w:rPr>
        <w:t>.</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Existing research suggests that such practices can enhance learners’ awareness of their learning processes and greater engagement in language learning activities (Oxford, 2017; Teng &amp; Zhang, 2020).</w:t>
      </w:r>
      <w:r>
        <w:rPr>
          <w:rFonts w:hint="default" w:cs="Times New Roman"/>
          <w:color w:val="auto"/>
          <w:sz w:val="24"/>
          <w:szCs w:val="24"/>
          <w:lang w:val="vi-VN"/>
        </w:rPr>
        <w:t xml:space="preserve"> </w:t>
      </w:r>
      <w:r>
        <w:rPr>
          <w:rFonts w:hint="default" w:ascii="Times New Roman" w:hAnsi="Times New Roman" w:cs="Times New Roman"/>
          <w:color w:val="auto"/>
          <w:sz w:val="24"/>
          <w:szCs w:val="24"/>
        </w:rPr>
        <w:t>Recent studies also highlight the role of SRL in promoting independent learning behaviors in technology-supported environments, where learners are required to extend their language use beyond formal classroom settings (Bai &amp; Wang, 2023; Anthonysamy, 2021).</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However, research on language strategy transfer suggests that learners often struggle to apply classroom-acquired strategies to spontaneous, real-world communication, particularly in EFL contexts with limited authentic exposure (Lee &amp; Oxford, 2008).</w:t>
      </w: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rPr>
        <w:t>Similarly, studies on informal language learning highlight that out-of-class English use remains uneven and largely dependent on learners’ individual agency and social environment (Lai, 2013; Sockett, 2014).</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Despite these positive findings, there remains limited evidence on the extent to which SRL-oriented practices facilitate the transfer of learning into authentic, unscripted communication outside the classroom. This gap is particularly relevant in EFL contexts, where learners often have limited exposure to real-life English communication opportunities. As a result, while SRL may enhance in-class engagement, its role in supporting real-world communicative readiness remains underexplored.</w:t>
      </w:r>
    </w:p>
    <w:p>
      <w:pPr>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Research Gap</w:t>
      </w:r>
    </w:p>
    <w:p>
      <w:pPr>
        <w:spacing w:line="480" w:lineRule="auto"/>
        <w:rPr>
          <w:rFonts w:hint="default" w:ascii="Times New Roman" w:hAnsi="Times New Roman" w:cs="Times New Roman"/>
          <w:color w:val="auto"/>
          <w:sz w:val="24"/>
          <w:szCs w:val="24"/>
        </w:rPr>
      </w:pPr>
      <w:r>
        <w:rPr>
          <w:rFonts w:hint="default" w:ascii="Times New Roman" w:hAnsi="Times New Roman"/>
          <w:color w:val="auto"/>
          <w:sz w:val="24"/>
          <w:szCs w:val="24"/>
        </w:rPr>
        <w:t>Despite extensive research on self-regulated learning (SRL) and learner autonomy in language education, three key gaps remain. First, much of the existing literature emphasizes the relationship between SRL and learning outcomes such as achievement and strategy use, while fewer studies have examined how SRL-oriented classroom practices contribute to learners’ readiness for authentic English communication beyond the classroom. Second, although SRL has been widely investigated in general EFL contexts, there is still limited classroom-based empirical research in Vietnamese higher education exploring how SRL is implemented as a pedagogical approach rather than as an individual learner trait. Third, the mechanisms through which SRL-oriented practices facilitate the transfer of learning into real-world communicative situations remain underexplored, particularly in teacher-centered EFL environments where opportunities for authentic language use are limited. These gaps highlight the need for further context-sensitive classroom research in Vietnamese EFL settings.</w:t>
      </w:r>
    </w:p>
    <w:p>
      <w:pPr>
        <w:pStyle w:val="2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Methodology</w:t>
      </w:r>
    </w:p>
    <w:p>
      <w:pPr>
        <w:rPr>
          <w:rFonts w:hint="default" w:ascii="Times New Roman" w:hAnsi="Times New Roman" w:cs="Times New Roman"/>
          <w:color w:val="auto"/>
          <w:sz w:val="24"/>
          <w:szCs w:val="24"/>
        </w:rPr>
      </w:pP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Research Approach and Design</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This study employed a questionnaire-based mixed-methods design to investigate the role of self-regulated learning (SRL)-oriented classroom practices in promoting learner autonomy and supporting students’ readiness for authentic English use in Vietnamese higher education. A mixed-methods approach was adopted to capture both general patterns of student responses and more detailed insights into their learning experiences and perceptions.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The study followed a predominantly quantitative design, in which survey data were used as the primary source of analysis, while qualitative open-ended responses were used to complement and enrich the interpretation of quantitative findings.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bCs/>
          <w:color w:val="auto"/>
          <w:sz w:val="24"/>
          <w:szCs w:val="24"/>
        </w:rPr>
      </w:pPr>
      <w:r>
        <w:rPr>
          <w:rFonts w:hint="default" w:ascii="Times New Roman" w:hAnsi="Times New Roman"/>
          <w:b/>
          <w:bCs/>
          <w:color w:val="auto"/>
          <w:sz w:val="24"/>
          <w:szCs w:val="24"/>
        </w:rPr>
        <w:t>Participants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lang w:val="vi-VN"/>
        </w:rPr>
      </w:pPr>
      <w:r>
        <w:rPr>
          <w:rFonts w:hint="default" w:ascii="Times New Roman" w:hAnsi="Times New Roman"/>
          <w:b w:val="0"/>
          <w:bCs w:val="0"/>
          <w:color w:val="auto"/>
          <w:sz w:val="24"/>
          <w:szCs w:val="24"/>
        </w:rPr>
        <w:t xml:space="preserve">The participants were English-major undergraduate students enrolled in an English course at </w:t>
      </w:r>
      <w:r>
        <w:rPr>
          <w:rFonts w:hint="default"/>
          <w:b w:val="0"/>
          <w:bCs w:val="0"/>
          <w:color w:val="auto"/>
          <w:sz w:val="24"/>
          <w:szCs w:val="24"/>
          <w:lang w:val="vi-VN"/>
        </w:rPr>
        <w:t>HUFLIT</w:t>
      </w:r>
      <w:r>
        <w:rPr>
          <w:rFonts w:hint="default" w:ascii="Times New Roman" w:hAnsi="Times New Roman"/>
          <w:b w:val="0"/>
          <w:bCs w:val="0"/>
          <w:color w:val="auto"/>
          <w:sz w:val="24"/>
          <w:szCs w:val="24"/>
        </w:rPr>
        <w:t>. The course was conducted over a ten-week instructional period in which SRL-oriented classroom activities were integrated to encourage students’ independent learning and engagement.</w:t>
      </w:r>
      <w:r>
        <w:rPr>
          <w:rFonts w:hint="default"/>
          <w:b w:val="0"/>
          <w:bCs w:val="0"/>
          <w:color w:val="auto"/>
          <w:sz w:val="24"/>
          <w:szCs w:val="24"/>
          <w:lang w:val="vi-VN"/>
        </w:rPr>
        <w:t xml:space="preserve"> These activities included goal-setting tasks, reflective learning journals, self-monitoring exercises, peer feedback, and self-assessment activities designed to promote learner autonomy and self-regulated learning.</w:t>
      </w:r>
      <w:bookmarkStart w:id="0" w:name="_GoBack"/>
      <w:bookmarkEnd w:id="0"/>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A total of 100 responses were collected through an online questionnaire distributed via Google Forms. After data screening, 85 valid responses were retained for analysis, while incomplete or patterned responses were excluded. The participants came from different academic years and had varying levels of English learning experience.</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Convenience sampling was used due to the accessibility of participants within the classroom context. Although this sampling method limits the generalizability of the findings, it is appropriate for exploratory classroom-based research aiming to examine context-specific learning processes.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bCs/>
          <w:color w:val="auto"/>
          <w:sz w:val="24"/>
          <w:szCs w:val="24"/>
        </w:rPr>
      </w:pPr>
      <w:r>
        <w:rPr>
          <w:rFonts w:hint="default" w:ascii="Times New Roman" w:hAnsi="Times New Roman"/>
          <w:b/>
          <w:bCs/>
          <w:color w:val="auto"/>
          <w:sz w:val="24"/>
          <w:szCs w:val="24"/>
        </w:rPr>
        <w:t>Research Instrument</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Data were collected using a structured questionnaire developed in Google Forms. The instrument was designed based on established frameworks of self-regulated learning, learner autonomy, and language learning strategies (Pintrich, 2000; Zimmerman, 2002; Oxford, 2017). The questionnaire items were developed to align with the research objectives and to measure students’ perceptions of SRL-oriented learning experiences.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The internal consistency of the instrument was tested using Cronbach’s alpha, yielding a coefficient of 0.893, indicating good reliability.</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The questionnaire consisted of three sections: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Section A collected demographic information, including gender, year of study, and length of English learning experience.</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Section B contained 15 Likert-scale items divided into four constructs: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Self-regulated learning strategies (Items 1–6)</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Learner autonomy (Items 7–9)</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Readiness for authentic English use (Items 10–12)</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Perceptions of SRL-oriented classroom practices (Items 13–15)</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Participants responded using a five-point Likert scale ranging from 1 (strongly disagree) to 5 (strongly agree).</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Section C included two open-ended questions designed to explore students’ perceptions of classroom activities that supported their independent learning and their readiness for English use beyond the classroom.</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bCs/>
          <w:color w:val="auto"/>
          <w:sz w:val="24"/>
          <w:szCs w:val="24"/>
        </w:rPr>
      </w:pPr>
      <w:r>
        <w:rPr>
          <w:rFonts w:hint="default" w:ascii="Times New Roman" w:hAnsi="Times New Roman"/>
          <w:b/>
          <w:bCs/>
          <w:color w:val="auto"/>
          <w:sz w:val="24"/>
          <w:szCs w:val="24"/>
        </w:rPr>
        <w:t>Data Collection and Analysis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Data were collected after the completion of the ten-week instructional period. Participation was voluntary, and students were informed of the purpose of the study, with assurances of confidentiality and anonymity.</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b w:val="0"/>
          <w:bCs w:val="0"/>
          <w:color w:val="auto"/>
          <w:sz w:val="24"/>
          <w:szCs w:val="24"/>
        </w:rPr>
      </w:pPr>
      <w:r>
        <w:rPr>
          <w:rFonts w:hint="default" w:ascii="Times New Roman" w:hAnsi="Times New Roman"/>
          <w:b w:val="0"/>
          <w:bCs w:val="0"/>
          <w:color w:val="auto"/>
          <w:sz w:val="24"/>
          <w:szCs w:val="24"/>
        </w:rPr>
        <w:t>Quantitative data were analyzed using IBM SPSS Statistics and Microsoft Excel. Descriptive statistical techniques, including means, standard deviations, frequencies, and percentages, were used to examine students’ responses across the four constructs: SRL strategies, learner autonomy, readiness for authentic English use, and perceptions of SRL-oriented classroom practices.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cs="Times New Roman"/>
          <w:b w:val="0"/>
          <w:bCs w:val="0"/>
          <w:color w:val="auto"/>
          <w:sz w:val="24"/>
          <w:szCs w:val="24"/>
        </w:rPr>
      </w:pPr>
      <w:r>
        <w:rPr>
          <w:rFonts w:hint="default" w:ascii="Times New Roman" w:hAnsi="Times New Roman"/>
          <w:b w:val="0"/>
          <w:bCs w:val="0"/>
          <w:color w:val="auto"/>
          <w:sz w:val="24"/>
          <w:szCs w:val="24"/>
        </w:rPr>
        <w:t>Qualitative data from the open-ended questions were analyzed using thematic analysis (Braun &amp; Clarke, 2006). Responses were coded inductively and organized into themes related to independent learning, communicative confidence, reflective learning, classroom engagement, and authentic English use. Representative excerpts were selected to support and triangulate the quantitative findings.</w:t>
      </w:r>
    </w:p>
    <w:p>
      <w:pPr>
        <w:pStyle w:val="2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 Results</w:t>
      </w:r>
    </w:p>
    <w:p>
      <w:pPr>
        <w:pStyle w:val="8"/>
        <w:shd w:val="clear" w:color="auto" w:fill="FFFFFF"/>
        <w:spacing w:before="0" w:beforeAutospacing="0" w:after="120" w:afterAutospacing="0" w:line="480" w:lineRule="auto"/>
        <w:jc w:val="both"/>
        <w:textAlignment w:val="baseline"/>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shd w:val="clear" w:color="auto" w:fill="FFFFFF"/>
        </w:rPr>
        <w:t>4.1</w:t>
      </w:r>
      <w:r>
        <w:rPr>
          <w:rFonts w:hint="default" w:ascii="Times New Roman" w:hAnsi="Times New Roman" w:cs="Times New Roman"/>
          <w:b/>
          <w:bCs/>
          <w:color w:val="auto"/>
          <w:sz w:val="24"/>
          <w:szCs w:val="24"/>
          <w:shd w:val="clear" w:color="auto" w:fill="FFFFFF"/>
          <w:lang w:val="vi-VN"/>
        </w:rPr>
        <w:t>.</w:t>
      </w:r>
      <w:r>
        <w:rPr>
          <w:rFonts w:hint="default" w:ascii="Times New Roman" w:hAnsi="Times New Roman" w:cs="Times New Roman"/>
          <w:b/>
          <w:bCs/>
          <w:color w:val="auto"/>
          <w:sz w:val="24"/>
          <w:szCs w:val="24"/>
          <w:shd w:val="clear" w:color="auto" w:fill="FFFFFF"/>
        </w:rPr>
        <w:t xml:space="preserve"> Quantitative results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 xml:space="preserve">A total of 100 questionnaire responses were initially collected from English-major students at </w:t>
      </w:r>
      <w:r>
        <w:rPr>
          <w:rFonts w:hint="default" w:cs="Times New Roman"/>
          <w:color w:val="auto"/>
          <w:sz w:val="24"/>
          <w:szCs w:val="24"/>
          <w:shd w:val="clear" w:color="auto" w:fill="FFFFFF"/>
          <w:lang w:val="vi-VN"/>
        </w:rPr>
        <w:t>HUFLIT</w:t>
      </w:r>
      <w:r>
        <w:rPr>
          <w:rFonts w:hint="default" w:ascii="Times New Roman" w:hAnsi="Times New Roman" w:cs="Times New Roman"/>
          <w:color w:val="auto"/>
          <w:sz w:val="24"/>
          <w:szCs w:val="24"/>
          <w:shd w:val="clear" w:color="auto" w:fill="FFFFFF"/>
        </w:rPr>
        <w:t>. After data screening, 85 valid responses were retained for final analysis.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Overall, the quantitative findings indicate generally positive perceptions toward self-regulated learning (SRL)-oriented classroom practices, learner autonomy, and readiness for real-world English use. Mean scores across all questionnaire items ranged from 3.50 to 4.02, suggesting moderate to high levels of agreement. Approximately 65–80% of participants selected “Agree” or “Strongly Agree” for most items, reflecting favorable perceptions toward SRL-oriented learning practices.</w:t>
      </w:r>
    </w:p>
    <w:tbl>
      <w:tblPr>
        <w:tblStyle w:val="14"/>
        <w:tblW w:w="922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08"/>
        <w:gridCol w:w="87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b/>
                <w:color w:val="auto"/>
                <w:sz w:val="20"/>
                <w:szCs w:val="20"/>
              </w:rPr>
            </w:pPr>
            <w:r>
              <w:rPr>
                <w:rFonts w:hint="default" w:ascii="Times New Roman" w:hAnsi="Times New Roman" w:eastAsia="SimSun" w:cs="Times New Roman"/>
                <w:b/>
                <w:color w:val="auto"/>
                <w:kern w:val="0"/>
                <w:sz w:val="20"/>
                <w:szCs w:val="20"/>
                <w:lang w:val="en-US" w:eastAsia="zh-CN" w:bidi="ar"/>
              </w:rPr>
              <w:t>Item</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b/>
                <w:color w:val="auto"/>
                <w:sz w:val="20"/>
                <w:szCs w:val="20"/>
              </w:rPr>
            </w:pPr>
            <w:r>
              <w:rPr>
                <w:rFonts w:hint="default" w:ascii="Times New Roman" w:hAnsi="Times New Roman" w:eastAsia="SimSun" w:cs="Times New Roman"/>
                <w:b/>
                <w:color w:val="auto"/>
                <w:kern w:val="0"/>
                <w:sz w:val="20"/>
                <w:szCs w:val="20"/>
                <w:lang w:val="en-US" w:eastAsia="zh-CN" w:bidi="ar"/>
              </w:rPr>
              <w:t>M</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b/>
                <w:color w:val="auto"/>
                <w:sz w:val="20"/>
                <w:szCs w:val="20"/>
              </w:rPr>
            </w:pPr>
            <w:r>
              <w:rPr>
                <w:rFonts w:hint="default" w:ascii="Times New Roman" w:hAnsi="Times New Roman" w:eastAsia="SimSun" w:cs="Times New Roman"/>
                <w:b/>
                <w:color w:val="auto"/>
                <w:kern w:val="0"/>
                <w:sz w:val="20"/>
                <w:szCs w:val="20"/>
                <w:lang w:val="en-US" w:eastAsia="zh-CN" w:bidi="ar"/>
              </w:rPr>
              <w:t>SD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Q1. I set clear goals for my English learning.</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3.81</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Q2. I plan my English learning activities carefully.</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3.50</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Q3. I monitor my progress while learning English.</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3.70</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Q4. I change learning strategies when necessary.</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3.93</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Q5. I reflect on my strengths and weaknesses in learning English.</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3.91</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Q6. I evaluate my learning after completing tasks.</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3.92</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Q7. I take responsibility for my own English learning.</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3.92</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Q8. I can learn English independently outside the classroom.</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3.98</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Q9. I actively seek opportunities to practice English.</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3.90</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Q10. I feel confident using English in real-life situations.</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3.63</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Q11. I can apply classroom learning to real-world communication.</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3.72</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Q12. I feel prepared to use English in academic or professional contexts.</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3.69</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Q13. SRL-oriented activities helped me manage my learning better.</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3.93</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Q14. Reflective activities increased my awareness of my learning process.</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4.02</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3" w:type="dxa"/>
            <w:shd w:val="clear" w:color="auto" w:fill="auto"/>
            <w:vAlign w:val="center"/>
          </w:tcPr>
          <w:p>
            <w:pPr>
              <w:keepNext w:val="0"/>
              <w:keepLines w:val="0"/>
              <w:widowControl/>
              <w:suppressLineNumbers w:val="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Q15. The classroom activities motivated me to learn English more actively.</w:t>
            </w:r>
          </w:p>
        </w:tc>
        <w:tc>
          <w:tcPr>
            <w:tcW w:w="84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3.91</w:t>
            </w:r>
          </w:p>
        </w:tc>
        <w:tc>
          <w:tcPr>
            <w:tcW w:w="900" w:type="dxa"/>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SimSun" w:cs="Times New Roman"/>
                <w:color w:val="auto"/>
                <w:kern w:val="0"/>
                <w:sz w:val="20"/>
                <w:szCs w:val="20"/>
                <w:lang w:val="en-US" w:eastAsia="zh-CN" w:bidi="ar"/>
              </w:rPr>
              <w:t>0.96</w:t>
            </w:r>
          </w:p>
        </w:tc>
      </w:tr>
    </w:tbl>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Note. M = Mean; SD = Standard Deviation.</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shd w:val="clear" w:color="auto" w:fill="FFFFFF"/>
        </w:rPr>
        <w:t>Self-Regulated Learning Strategies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The findings show that students generally demonstrated positive perceptions of self-regulated learning strategies. The highest agreement within this category was found in Q4 (M = 3.93, SD = 0.89), suggesting that many students were willing to adjust learning strategies when necessary. Similarly, high mean scores were observed for reflective learning and self-evaluation in Q5 and Q6.</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Approximately 70–75% of participants selected “Agree” or “Strongly Agree” for these items, indicating that reflective and adaptive learning behaviors were relatively common. In contrast, Q2 (“I plan my English learning activities carefully”) received the lowest mean score in this category (M = 3.50, SD = 0.97). The relatively high standard deviation suggests variability in students’ planning behaviors, indicating that while some students engaged actively in structured learning, others may still rely on less organized approaches.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Overall, students appeared to demonstrate stronger reflective and evaluative behaviors than systematic learning planning.</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shd w:val="clear" w:color="auto" w:fill="FFFFFF"/>
        </w:rPr>
        <w:t>Learner Autonomy</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Positive perceptions were also observed in the learner autonomy category. Q8 (“I can learn English independently outside the classroom”) received the highest mean score in this category (M = 3.98, SD = 0.86), indicating strong perceptions of independent learning ability beyond classroom contexts.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Similarly, high agreement was found in Q7 and Q9, with approximately 75–80% of participants selecting “Agree” or “Strongly Agree.” These findings suggest that many students viewed themselves as responsible and active English learners.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Although the standard deviations were relatively moderate, some variability remained across responses. This indicates that while many students demonstrated autonomous learning tendencies, others may still experience difficulties maintaining independent English learning outside formal instructional settings.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shd w:val="clear" w:color="auto" w:fill="FFFFFF"/>
        </w:rPr>
        <w:t>Readiness for Real-World English Use</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Compared with the previous categories, readiness for real-world English use received slightly lower mean scores. Q11 (“I can apply classroom learning to real-world communication”) showed the highest agreement in this category (M = 3.72, SD = 0.91), suggesting that many students believed classroom learning could support authentic communication.</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However, lower mean scores were found in students’ confidence using English in real-life situations (Q10, M = 3.63, SD = 0.98) and preparedness for academic or professional communication (Q12, M = 3.69, SD = 0.99). Approximately 60–70% of participants selected “Agree” or “Strongly Agree” for these items.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The relatively large standard deviations for Q10 and Q12 suggest variability in students’ communicative confidence and readiness for authentic English use. While many students felt relatively prepared to use English beyond the classroom, others may still experience uncertainty in real-world communication situations.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shd w:val="clear" w:color="auto" w:fill="FFFFFF"/>
        </w:rPr>
        <w:t>Perceptions of SRL-Oriented Classroom Activities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This category received the strongest overall agreement among all questionnaire sections. Q14 (“Reflective activities increased my awareness of my learning process”) obtained the highest mean score in the questionnaire (M = 4.02, SD = 0.84), suggesting that reflective activities played an important role in increasing students’ awareness of their learning processes.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Similarly, positive responses were reported for Q13 and Q15, indicating that SRL-oriented activities helped students manage learning more effectively and motivated them to participate more actively in English learning. Approximately 75–80% of students selected “Agree” or “Strongly Agree” for these items.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Overall, the quantitative findings suggest that SRL-oriented classroom practices may positively influence reflective learning, learner autonomy, and students’ engagement in English learning.</w:t>
      </w:r>
    </w:p>
    <w:p>
      <w:pPr>
        <w:pStyle w:val="8"/>
        <w:shd w:val="clear" w:color="auto" w:fill="FFFFFF"/>
        <w:spacing w:before="0" w:beforeAutospacing="0" w:after="120" w:afterAutospacing="0" w:line="480" w:lineRule="auto"/>
        <w:ind w:left="0" w:leftChars="0" w:firstLine="0" w:firstLineChars="0"/>
        <w:jc w:val="both"/>
        <w:textAlignment w:val="baseline"/>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shd w:val="clear" w:color="auto" w:fill="FFFFFF"/>
        </w:rPr>
        <w:t>4.2</w:t>
      </w:r>
      <w:r>
        <w:rPr>
          <w:rFonts w:hint="default" w:ascii="Times New Roman" w:hAnsi="Times New Roman" w:cs="Times New Roman"/>
          <w:b/>
          <w:bCs/>
          <w:color w:val="auto"/>
          <w:sz w:val="24"/>
          <w:szCs w:val="24"/>
          <w:shd w:val="clear" w:color="auto" w:fill="FFFFFF"/>
          <w:lang w:val="vi-VN"/>
        </w:rPr>
        <w:t>.</w:t>
      </w:r>
      <w:r>
        <w:rPr>
          <w:rFonts w:hint="default" w:ascii="Times New Roman" w:hAnsi="Times New Roman" w:cs="Times New Roman"/>
          <w:b/>
          <w:bCs/>
          <w:color w:val="auto"/>
          <w:sz w:val="24"/>
          <w:szCs w:val="24"/>
          <w:shd w:val="clear" w:color="auto" w:fill="FFFFFF"/>
        </w:rPr>
        <w:t xml:space="preserve"> Qualitative Results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The qualitative responses further supported the quantitative results and provided deeper insights into students’ learning experiences. Thematic analysis of the open-ended responses revealed four main themes: communicative classroom activities, reflective learning, communicative confidence, and independent learning behaviors.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First, many students emphasized the positive impact of presentation and speaking activities. Participants reported that presentations encouraged them to prepare independently, practice communication skills, and become more responsible for their learning. One student stated:</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“I had to prepare and practice speaking by myself before presenting in class.”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These responses suggest that communicative classroom activities encouraged students to engage more actively in self-directed learning and authentic English use.</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Second, reflective learning emerged as another important theme. Several students explained that reflective activities helped them recognize their strengths, weaknesses, and learning progress more clearly. This finding is consistent with the high level of agreement observed in Q14 regarding reflective learning awareness. The findings suggest that reflective activities may have supported the development of self-regulated learning by encouraging students to evaluate their learning experiences and make more informed decisions about their future learning strategies.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Third, many students reported increased confidence in using English outside the classroom. Some participants explained that classroom communication activities reduced anxiety and improved speaking fluency. However, several students also noted difficulties maintaining confidence during authentic communication situations, particularly when interacting with unfamiliar speakers. This helps explain the variability observed in the quantitative findings related to real-world English use.</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Finally, students highlighted the importance of independent learning behaviors. Many participants reported that classroom tasks encouraged them to search for information independently, practice English outside class, and take greater responsibility for their learning. These responses strongly support the quantitative findings related to learner autonomy. The findings indicate that SRL-oriented activities may have extended students’ learning beyond the classroom by encouraging self-directed learning behaviors and greater ownership of the learning process.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p>
    <w:p>
      <w:pPr>
        <w:pStyle w:val="8"/>
        <w:shd w:val="clear" w:color="auto" w:fill="FFFFFF"/>
        <w:spacing w:before="0" w:beforeAutospacing="0" w:after="120" w:afterAutospacing="0" w:line="480" w:lineRule="auto"/>
        <w:jc w:val="both"/>
        <w:textAlignment w:val="baseline"/>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shd w:val="clear" w:color="auto" w:fill="FFFFFF"/>
        </w:rPr>
        <w:t>4.3</w:t>
      </w:r>
      <w:r>
        <w:rPr>
          <w:rFonts w:hint="default" w:ascii="Times New Roman" w:hAnsi="Times New Roman" w:cs="Times New Roman"/>
          <w:b/>
          <w:bCs/>
          <w:color w:val="auto"/>
          <w:sz w:val="24"/>
          <w:szCs w:val="24"/>
          <w:shd w:val="clear" w:color="auto" w:fill="FFFFFF"/>
          <w:lang w:val="vi-VN"/>
        </w:rPr>
        <w:t>.</w:t>
      </w:r>
      <w:r>
        <w:rPr>
          <w:rFonts w:hint="default" w:ascii="Times New Roman" w:hAnsi="Times New Roman" w:cs="Times New Roman"/>
          <w:b/>
          <w:bCs/>
          <w:color w:val="auto"/>
          <w:sz w:val="24"/>
          <w:szCs w:val="24"/>
          <w:shd w:val="clear" w:color="auto" w:fill="FFFFFF"/>
        </w:rPr>
        <w:t xml:space="preserve"> Integration of Quantitative and Qualitative Results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The qualitative findings strongly support and further explain the quantitative results. First, the high levels of agreement in the learner autonomy category are consistent with qualitative responses emphasizing independent learning, self-preparation, and active engagement in English learning beyond classroom contexts.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Second, the highest quantitative mean score was found in reflective learning activities (Q14), which closely aligns with qualitative responses highlighting increased awareness of learning processes and self-reflection. This suggests that reflective classroom practices may play an important role in fostering students’ self-regulated learning behaviors.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Finally, although students generally reported positive perceptions regarding readiness for real-world English use, the relatively large standard deviations in Q10 and Q12 indicate variability in communicative confidence. The qualitative findings further explain this variability, as some students described increased confidence and fluency, while others still experienced difficulties using English comfortably in authentic communication situations.</w:t>
      </w:r>
    </w:p>
    <w:p>
      <w:pPr>
        <w:pStyle w:val="8"/>
        <w:shd w:val="clear" w:color="auto" w:fill="FFFFFF"/>
        <w:spacing w:before="0" w:beforeAutospacing="0" w:after="120" w:afterAutospacing="0" w:line="480" w:lineRule="auto"/>
        <w:ind w:firstLine="720"/>
        <w:jc w:val="both"/>
        <w:textAlignment w:val="baseline"/>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 xml:space="preserve">Overall, the integration of both datasets suggests that SRL-oriented classroom practices may positively influence learner autonomy, reflective learning, and students’ readiness for authentic English communication in Vietnamese higher education contexts. </w:t>
      </w:r>
    </w:p>
    <w:p>
      <w:pPr>
        <w:pStyle w:val="2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5. Discussion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left="0" w:leftChars="0" w:right="0"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findings of this study suggest that SRL-oriented classroom practices may play an important role in promoting learner autonomy and supporting students’ readiness for authentic English use in Vietnamese higher education. The integration of quantitative and qualitative results indicates that students generally perceived SRL-oriented activities as beneficial for developing greater awareness of their learning processes, increased independence, and improved readiness for communication beyond the classroom. These findings reinforce the view that learner-centered pedagogical practices can create conditions that encourage students to take a more active role in managing their own learning.</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left="0" w:leftChars="0" w:right="0"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One notable finding concerns the prominent role of reflective learning in students’ learning experiences. Both the quantitative and qualitative results indicate that reflection was perceived as a particularly valuable aspect of the course. Students reported that reflective activities helped them recognize their strengths and weaknesses, evaluate their learning progress, and become more aware of their learning processes. This finding is consistent with the theoretical perspectives of Zimmerman (2002) and Pintrich (2000), who identify self-reflection as a central component of self-regulated learning. The findings also support Oxford’s (2017) argument that reflective practices enable learners to make more informed decisions about future learning strategies. From a social-cognitive perspective, reflection functions as a mechanism through which learners monitor and regulate their learning behavior. The prominence of reflection in the present study therefore suggests that reflective classroom activities may play a significant role in fostering self-regulated learning among English-major students.</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left="0" w:leftChars="0" w:right="0"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second important finding relates to learner autonomy. Students generally perceived themselves as responsible and active participants in their learning, while qualitative responses indicated that classroom activities encouraged independent preparation, information searching, and learning beyond formal instructional requirements. These findings support previous research suggesting that SRL-oriented practices contribute to the development of learner autonomy by encouraging learners to take greater ownership of their learning processes (Benson, 2011; Teng &amp; Zhang, 2020). The findings also align with Little’s (2007) view that autonomy develops gradually through supported learning experiences rather than emerging automatically. In the present study, SRL-oriented activities appeared to provide a structured environment that encouraged students to assume greater responsibility for their learning while gradually developing more independent learning habits. This suggests that classroom-based SRL practices may serve as an effective pathway toward fostering learner autonomy in Vietnamese higher education contexts.</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left="0" w:leftChars="0" w:right="0"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findings further suggest that SRL-oriented classroom practices may contribute to students’ readiness for authentic English use beyond the classroom. Students reported that communicative classroom activities, including presentations and speaking tasks, helped them develop confidence and communication skills. These findings are consistent with communicative language teaching perspectives, which emphasize meaningful language use and active learner participation as important components of language development (Richards, 2006). The qualitative results further indicate that opportunities for communication and self-directed learning may encourage learners to engage more actively with English in real-life situations.</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left="0" w:leftChars="0" w:right="0"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However, the findings also suggest that readiness for authentic English communication remains more challenging than the development of self-regulated learning behaviors and learner autonomy. While many students reported increased confidence, some continued to experience difficulties when communicating with unfamiliar speakers in authentic situations. This variation indicates that the development of communicative readiness may involve factors beyond the acquisition of self-regulated learning strategies alone. The findings are consistent with previous studies suggesting that learners often encounter difficulties transferring classroom-based learning experiences to spontaneous communication outside formal instructional settings (Lai, 2013; Sockett, 2014). Similarly, Panadero (2017) argues that the effectiveness of self-regulated learning is influenced by contextual factors and learning environments. In EFL contexts such as Vietnam, where opportunities for authentic English interaction may be relatively limited, the transfer of classroom learning to real-world communication may require additional support and exposure.</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auto"/>
        <w:ind w:left="0" w:leftChars="0" w:right="0" w:firstLine="720" w:firstLineChars="0"/>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rPr>
        <w:t>The present study also contributes to the existing literature by extending discussions of SRL beyond academic achievement and strategy use. While previous studies have frequently examined SRL in relation to motivation, learning strategies, and academic performance, the current findings highlight its potential role in supporting students’ readiness for authentic English communication. This contribution is particularly relevant in Vietnamese higher education, where English language education is increasingly expected to prepare students for communication beyond classroom settings.</w:t>
      </w:r>
      <w:r>
        <w:rPr>
          <w:rFonts w:hint="default" w:ascii="Times New Roman" w:hAnsi="Times New Roman" w:cs="Times New Roman"/>
          <w:color w:val="auto"/>
          <w:sz w:val="24"/>
          <w:szCs w:val="24"/>
          <w:lang w:val="vi-VN"/>
        </w:rPr>
        <w:t xml:space="preserve"> </w:t>
      </w:r>
      <w:r>
        <w:rPr>
          <w:rFonts w:hint="default" w:ascii="Times New Roman" w:hAnsi="Times New Roman" w:eastAsia="SimSun" w:cs="Times New Roman"/>
          <w:color w:val="auto"/>
          <w:sz w:val="24"/>
          <w:szCs w:val="24"/>
        </w:rPr>
        <w:t>The findings therefore provide empirical support for the integration of SRL-oriented pedagogical practices into English language courses designed to enhance students’ readiness for authentic communication beyond the classroom.</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480" w:lineRule="auto"/>
        <w:ind w:left="0" w:leftChars="0"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Taken together, the findings suggest that SRL-oriented classroom practices may contribute to the development of learner autonomy, reflective learning, and communicative readiness. At the same time, the results indicate that developing readiness for authentic English communication requires more than self-regulated learning strategies alone. Additional opportunities for meaningful language use, authentic interaction, and communicative practice may be necessary to help learners transfer classroom learning into real-world communication contexts. The study therefore supports the value of learner-centered and SRL-oriented pedagogy while also highlighting the continuing challenges associated with authentic English use in EFL environments.</w:t>
      </w:r>
    </w:p>
    <w:p>
      <w:pPr>
        <w:pStyle w:val="2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 Conclusion</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This study investigated the role of self-regulated learning (SRL)-oriented classroom practices in promoting learner autonomy and supporting students’ readiness for authentic English use in Vietnamese higher education. Drawing on quantitative and qualitative data collected from English-major students at </w:t>
      </w:r>
      <w:r>
        <w:rPr>
          <w:rFonts w:hint="default" w:cs="Times New Roman"/>
          <w:color w:val="auto"/>
          <w:sz w:val="24"/>
          <w:szCs w:val="24"/>
          <w:lang w:val="vi-VN"/>
        </w:rPr>
        <w:t>HUFLIT</w:t>
      </w:r>
      <w:r>
        <w:rPr>
          <w:rFonts w:hint="default" w:ascii="Times New Roman" w:hAnsi="Times New Roman" w:cs="Times New Roman"/>
          <w:color w:val="auto"/>
          <w:sz w:val="24"/>
          <w:szCs w:val="24"/>
        </w:rPr>
        <w:t>, the findings suggest that SRL-oriented practices were generally perceived positively and contributed to students’ reflective learning, independent learning behaviors, and communicative readiness.</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study highlights the importance of reflective learning as a key component of self-regulated learning. Students reported that reflective activities increased their awareness of learning processes and encouraged them to evaluate and adjust their learning strategies. The findings also indicate that SRL-oriented practices may support the development of learner autonomy by encouraging students to take greater responsibility for their learning and engage more actively in English use beyond the classroom.</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At the same time, the findings suggest that readiness for authentic English communication remains a challenging area for some learners. Although students generally reported increased confidence and engagement, difficulties in transferring classroom learning to real-world communication contexts were still evident. This indicates that SRL-oriented instruction should be complemented by greater opportunities for authentic language use and meaningful interaction.</w:t>
      </w:r>
    </w:p>
    <w:p>
      <w:pPr>
        <w:keepNext w:val="0"/>
        <w:keepLines w:val="0"/>
        <w:pageBreakBefore w:val="0"/>
        <w:widowControl/>
        <w:kinsoku/>
        <w:wordWrap/>
        <w:overflowPunct/>
        <w:topLinePunct w:val="0"/>
        <w:autoSpaceDE/>
        <w:autoSpaceDN/>
        <w:bidi w:val="0"/>
        <w:adjustRightInd/>
        <w:snapToGrid/>
        <w:spacing w:before="0" w:after="180" w:line="48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study contributes to the growing body of research on self-regulated learning in language education by highlighting its potential role in supporting communicative readiness in addition to learner autonomy. However, the study is limited by its relatively small sample size, reliance on self-reported data, and focus on a single institutional context. Future research may employ larger samples, multiple data sources, and longitudinal designs to further examine the long-term impact of SRL-oriented practices on authentic English use in diverse educational settings.</w:t>
      </w:r>
    </w:p>
    <w:p>
      <w:pPr>
        <w:pStyle w:val="25"/>
        <w:jc w:val="both"/>
        <w:rPr>
          <w:rFonts w:hint="default" w:ascii="Times New Roman" w:hAnsi="Times New Roman" w:cs="Times New Roman"/>
          <w:b w:val="0"/>
          <w:bCs w:val="0"/>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br w:type="page"/>
      </w:r>
    </w:p>
    <w:p>
      <w:pPr>
        <w:pStyle w:val="25"/>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References</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Anthonysamy, L. (2021). Self-regulated learning strategies in higher education: Fostering learner autonomy in technology-enhanced environments. </w:t>
      </w:r>
      <w:r>
        <w:rPr>
          <w:rStyle w:val="10"/>
        </w:rPr>
        <w:t>Education and Information Technologies, 26</w:t>
      </w:r>
      <w:r>
        <w:t xml:space="preserve">, 3675–3696. </w:t>
      </w:r>
      <w:r>
        <w:fldChar w:fldCharType="begin"/>
      </w:r>
      <w:r>
        <w:instrText xml:space="preserve"> HYPERLINK "https://doi.org/10.1007/s10639-021-10413-0" \t "_new" </w:instrText>
      </w:r>
      <w:r>
        <w:fldChar w:fldCharType="separate"/>
      </w:r>
      <w:r>
        <w:rPr>
          <w:rStyle w:val="12"/>
        </w:rPr>
        <w:t>https://doi.org/10.1007/s10639-021-10413-0</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Bai, B., &amp; Wang, J. (2023). Self-regulated learning in online and blended EFL contexts: Learner engagement and strategy use. </w:t>
      </w:r>
      <w:r>
        <w:rPr>
          <w:rStyle w:val="10"/>
        </w:rPr>
        <w:t>Computers &amp; Education, 200</w:t>
      </w:r>
      <w:r>
        <w:t xml:space="preserve">, 104118. </w:t>
      </w:r>
      <w:r>
        <w:fldChar w:fldCharType="begin"/>
      </w:r>
      <w:r>
        <w:instrText xml:space="preserve"> HYPERLINK "https://doi.org/10.1016/j.compedu.2023.104118" \t "_new" </w:instrText>
      </w:r>
      <w:r>
        <w:fldChar w:fldCharType="separate"/>
      </w:r>
      <w:r>
        <w:rPr>
          <w:rStyle w:val="12"/>
        </w:rPr>
        <w:t>https://doi.org/10.1016/j.compedu.2023.104118</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Benson, P. (2011). </w:t>
      </w:r>
      <w:r>
        <w:rPr>
          <w:rStyle w:val="10"/>
        </w:rPr>
        <w:t>Teaching and researching autonomy in language learning</w:t>
      </w:r>
      <w:r>
        <w:t xml:space="preserve"> (2nd ed.). Routledge.</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Boekaerts, M. (1999). Motivated learning: Studying student situation transactional units. </w:t>
      </w:r>
      <w:r>
        <w:rPr>
          <w:rStyle w:val="10"/>
        </w:rPr>
        <w:t>European Journal of Psychological Assessment, 15</w:t>
      </w:r>
      <w:r>
        <w:t xml:space="preserve">(1), 41–55. </w:t>
      </w:r>
      <w:r>
        <w:fldChar w:fldCharType="begin"/>
      </w:r>
      <w:r>
        <w:instrText xml:space="preserve"> HYPERLINK "https://doi.org/10.1027/1015-5759.15.1.41" \t "_new" </w:instrText>
      </w:r>
      <w:r>
        <w:fldChar w:fldCharType="separate"/>
      </w:r>
      <w:r>
        <w:rPr>
          <w:rStyle w:val="12"/>
        </w:rPr>
        <w:t>https://doi.org/10.1027/1015-5759.15.1.41</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Borg, S., &amp; Al-Busaidi, S. (2012). Learner autonomy: English language teachers’ beliefs and practices. </w:t>
      </w:r>
      <w:r>
        <w:rPr>
          <w:rStyle w:val="10"/>
        </w:rPr>
        <w:t>ELT Journal, 66</w:t>
      </w:r>
      <w:r>
        <w:t xml:space="preserve">(3), 285–296. </w:t>
      </w:r>
      <w:r>
        <w:fldChar w:fldCharType="begin"/>
      </w:r>
      <w:r>
        <w:instrText xml:space="preserve"> HYPERLINK "https://doi.org/10.1093/elt/ccr065" \t "_new" </w:instrText>
      </w:r>
      <w:r>
        <w:fldChar w:fldCharType="separate"/>
      </w:r>
      <w:r>
        <w:rPr>
          <w:rStyle w:val="12"/>
        </w:rPr>
        <w:t>https://doi.org/10.1093/elt/ccr065</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Braun, V., &amp; Clarke, V. (2006). Using thematic analysis in psychology. </w:t>
      </w:r>
      <w:r>
        <w:rPr>
          <w:rStyle w:val="10"/>
        </w:rPr>
        <w:t>Qualitative Research in Psychology, 3</w:t>
      </w:r>
      <w:r>
        <w:t xml:space="preserve">(2), 77–101. </w:t>
      </w:r>
      <w:r>
        <w:fldChar w:fldCharType="begin"/>
      </w:r>
      <w:r>
        <w:instrText xml:space="preserve"> HYPERLINK "https://doi.org/10.1191/1478088706qp063oa" \t "_new" </w:instrText>
      </w:r>
      <w:r>
        <w:fldChar w:fldCharType="separate"/>
      </w:r>
      <w:r>
        <w:rPr>
          <w:rStyle w:val="12"/>
        </w:rPr>
        <w:t>https://doi.org/10.1191/1478088706qp063oa</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Chapelle, C. A. (2016). Technology and second language acquisition. </w:t>
      </w:r>
      <w:r>
        <w:rPr>
          <w:rStyle w:val="10"/>
        </w:rPr>
        <w:t>Annual Review of Applied Linguistics, 36</w:t>
      </w:r>
      <w:r>
        <w:t xml:space="preserve">, 1–18. </w:t>
      </w:r>
      <w:r>
        <w:fldChar w:fldCharType="begin"/>
      </w:r>
      <w:r>
        <w:instrText xml:space="preserve"> HYPERLINK "https://doi.org/10.1017/S0267190516000044" \t "_new" </w:instrText>
      </w:r>
      <w:r>
        <w:fldChar w:fldCharType="separate"/>
      </w:r>
      <w:r>
        <w:rPr>
          <w:rStyle w:val="12"/>
        </w:rPr>
        <w:t>https://doi.org/10.1017/S0267190516000044</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Crystal, D. (2003). </w:t>
      </w:r>
      <w:r>
        <w:rPr>
          <w:rStyle w:val="10"/>
        </w:rPr>
        <w:t>English as a global language</w:t>
      </w:r>
      <w:r>
        <w:t xml:space="preserve"> (2nd ed.). Cambridge University Press.</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Dörnyei, Z. (2005). </w:t>
      </w:r>
      <w:r>
        <w:rPr>
          <w:rStyle w:val="10"/>
        </w:rPr>
        <w:t>The psychology of the language learner: Individual differences in second language acquisition</w:t>
      </w:r>
      <w:r>
        <w:t>. Lawrence Erlbaum Associates.</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Graddol, D. (2006). </w:t>
      </w:r>
      <w:r>
        <w:rPr>
          <w:rStyle w:val="10"/>
        </w:rPr>
        <w:t>English next</w:t>
      </w:r>
      <w:r>
        <w:t>. British Council.</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Holec, H. (1981). </w:t>
      </w:r>
      <w:r>
        <w:rPr>
          <w:rStyle w:val="10"/>
        </w:rPr>
        <w:t>Autonomy and foreign language learning</w:t>
      </w:r>
      <w:r>
        <w:t>. Pergamon.</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Jenkins, J. (2015). </w:t>
      </w:r>
      <w:r>
        <w:rPr>
          <w:rStyle w:val="10"/>
        </w:rPr>
        <w:t>Global Englishes: A resource book for students</w:t>
      </w:r>
      <w:r>
        <w:t xml:space="preserve"> (3rd ed.). Routledge.</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Lai, C. (2013). A framework for developing self-directed technology use for language learning. </w:t>
      </w:r>
      <w:r>
        <w:rPr>
          <w:rStyle w:val="10"/>
        </w:rPr>
        <w:t>Language Learning &amp; Technology, 17</w:t>
      </w:r>
      <w:r>
        <w:t>(2), 100–122.</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Le, V. C. (2019). English language education in Vietnam: Policy and practice in transition. </w:t>
      </w:r>
      <w:r>
        <w:rPr>
          <w:rStyle w:val="10"/>
        </w:rPr>
        <w:t>Asian Englishes, 21</w:t>
      </w:r>
      <w:r>
        <w:t xml:space="preserve">(2), 115–130. </w:t>
      </w:r>
      <w:r>
        <w:fldChar w:fldCharType="begin"/>
      </w:r>
      <w:r>
        <w:instrText xml:space="preserve"> HYPERLINK "https://doi.org/10.1080/13488678.2019.1608510" \t "_new" </w:instrText>
      </w:r>
      <w:r>
        <w:fldChar w:fldCharType="separate"/>
      </w:r>
      <w:r>
        <w:rPr>
          <w:rStyle w:val="12"/>
        </w:rPr>
        <w:t>https://doi.org/10.1080/13488678.2019.1608510</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Lee, J. S., &amp; Oxford, R. L. (2008). Understanding EFL learners’ strategy use and strategy transfer. </w:t>
      </w:r>
      <w:r>
        <w:rPr>
          <w:rStyle w:val="10"/>
        </w:rPr>
        <w:t>System, 36</w:t>
      </w:r>
      <w:r>
        <w:t xml:space="preserve">(3), 341–351. </w:t>
      </w:r>
      <w:r>
        <w:fldChar w:fldCharType="begin"/>
      </w:r>
      <w:r>
        <w:instrText xml:space="preserve"> HYPERLINK "https://doi.org/10.1016/j.system.2008.04.010" \t "_new" </w:instrText>
      </w:r>
      <w:r>
        <w:fldChar w:fldCharType="separate"/>
      </w:r>
      <w:r>
        <w:rPr>
          <w:rStyle w:val="12"/>
        </w:rPr>
        <w:t>https://doi.org/10.1016/j.system.2008.04.010</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Little, D. (2007). Language learner autonomy: Some fundamental considerations revisited. </w:t>
      </w:r>
      <w:r>
        <w:rPr>
          <w:rStyle w:val="10"/>
        </w:rPr>
        <w:t>Innovation in Language Learning and Teaching, 1</w:t>
      </w:r>
      <w:r>
        <w:t xml:space="preserve">(1), 14–29. </w:t>
      </w:r>
      <w:r>
        <w:fldChar w:fldCharType="begin"/>
      </w:r>
      <w:r>
        <w:instrText xml:space="preserve"> HYPERLINK "https://doi.org/10.2167/illt040.0" \t "_new" </w:instrText>
      </w:r>
      <w:r>
        <w:fldChar w:fldCharType="separate"/>
      </w:r>
      <w:r>
        <w:rPr>
          <w:rStyle w:val="12"/>
        </w:rPr>
        <w:t>https://doi.org/10.2167/illt040.0</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Littlewood, W. (2007). Communicative and task-based language teaching in East Asian classrooms. </w:t>
      </w:r>
      <w:r>
        <w:rPr>
          <w:rStyle w:val="10"/>
        </w:rPr>
        <w:t>Language Teaching, 40</w:t>
      </w:r>
      <w:r>
        <w:t xml:space="preserve">(3), 243–249. </w:t>
      </w:r>
      <w:r>
        <w:fldChar w:fldCharType="begin"/>
      </w:r>
      <w:r>
        <w:instrText xml:space="preserve"> HYPERLINK "https://doi.org/10.1017/S0261444807004363" \t "_new" </w:instrText>
      </w:r>
      <w:r>
        <w:fldChar w:fldCharType="separate"/>
      </w:r>
      <w:r>
        <w:rPr>
          <w:rStyle w:val="12"/>
        </w:rPr>
        <w:t>https://doi.org/10.1017/S0261444807004363</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Nguyen, T. T. M. (2011). Learning to communicate in a globalized world: To what extent do school textbooks facilitate the development of intercultural pragmatic competence? </w:t>
      </w:r>
      <w:r>
        <w:rPr>
          <w:rStyle w:val="10"/>
        </w:rPr>
        <w:t>RELC Journal, 42</w:t>
      </w:r>
      <w:r>
        <w:t xml:space="preserve">(1), 17–30. </w:t>
      </w:r>
      <w:r>
        <w:fldChar w:fldCharType="begin"/>
      </w:r>
      <w:r>
        <w:instrText xml:space="preserve"> HYPERLINK "https://doi.org/10.1177/0033688210390265" \t "_new" </w:instrText>
      </w:r>
      <w:r>
        <w:fldChar w:fldCharType="separate"/>
      </w:r>
      <w:r>
        <w:rPr>
          <w:rStyle w:val="12"/>
        </w:rPr>
        <w:t>https://doi.org/10.1177/0033688210390265</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Oxford, R. L. (2017). </w:t>
      </w:r>
      <w:r>
        <w:rPr>
          <w:rStyle w:val="10"/>
        </w:rPr>
        <w:t>Teaching and researching language learning strategies: Self-regulation in context</w:t>
      </w:r>
      <w:r>
        <w:t xml:space="preserve"> (2nd ed.). Routledge.</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Panadero, E. (2017). A review of self-regulated learning: Six models and four directions for research. </w:t>
      </w:r>
      <w:r>
        <w:rPr>
          <w:rStyle w:val="10"/>
        </w:rPr>
        <w:t>Frontiers in Psychology, 8</w:t>
      </w:r>
      <w:r>
        <w:t xml:space="preserve">, Article 422. </w:t>
      </w:r>
      <w:r>
        <w:fldChar w:fldCharType="begin"/>
      </w:r>
      <w:r>
        <w:instrText xml:space="preserve"> HYPERLINK "https://doi.org/10.3389/fpsyg.2017.00422" \t "_new" </w:instrText>
      </w:r>
      <w:r>
        <w:fldChar w:fldCharType="separate"/>
      </w:r>
      <w:r>
        <w:rPr>
          <w:rStyle w:val="12"/>
        </w:rPr>
        <w:t>https://doi.org/10.3389/fpsyg.2017.00422</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Pham, H. H. (2013). The key socio-cultural factors that work against success in English language education in Vietnam. </w:t>
      </w:r>
      <w:r>
        <w:rPr>
          <w:rStyle w:val="10"/>
        </w:rPr>
        <w:t>TESOL Quarterly, 47</w:t>
      </w:r>
      <w:r>
        <w:t xml:space="preserve">(1), 63–88. </w:t>
      </w:r>
      <w:r>
        <w:fldChar w:fldCharType="begin"/>
      </w:r>
      <w:r>
        <w:instrText xml:space="preserve"> HYPERLINK "https://doi.org/10.1002/tesq.63" \t "_new" </w:instrText>
      </w:r>
      <w:r>
        <w:fldChar w:fldCharType="separate"/>
      </w:r>
      <w:r>
        <w:rPr>
          <w:rStyle w:val="12"/>
        </w:rPr>
        <w:t>https://doi.org/10.1002/tesq.63</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Pintrich, P. R. (2000). The role of goal orientation in self-regulated learning. In M. Boekaerts, P. R. Pintrich, &amp; M. Zeidner (Eds.), </w:t>
      </w:r>
      <w:r>
        <w:rPr>
          <w:rStyle w:val="10"/>
        </w:rPr>
        <w:t>Handbook of self-regulation</w:t>
      </w:r>
      <w:r>
        <w:t xml:space="preserve"> (pp. 451–502). Academic Press.</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Richards, J. C. (2006). </w:t>
      </w:r>
      <w:r>
        <w:rPr>
          <w:rStyle w:val="10"/>
        </w:rPr>
        <w:t>Communicative language teaching today</w:t>
      </w:r>
      <w:r>
        <w:t>. Cambridge University Press.</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Savignon, S. J. (2018). Communicative competence. In </w:t>
      </w:r>
      <w:r>
        <w:rPr>
          <w:rStyle w:val="10"/>
        </w:rPr>
        <w:t>The TESOL encyclopedia of English language teaching</w:t>
      </w:r>
      <w:r>
        <w:t xml:space="preserve">. Wiley. </w:t>
      </w:r>
      <w:r>
        <w:fldChar w:fldCharType="begin"/>
      </w:r>
      <w:r>
        <w:instrText xml:space="preserve"> HYPERLINK "https://doi.org/10.1002/9781118784235.eelt0047" \t "_new" </w:instrText>
      </w:r>
      <w:r>
        <w:fldChar w:fldCharType="separate"/>
      </w:r>
      <w:r>
        <w:rPr>
          <w:rStyle w:val="12"/>
        </w:rPr>
        <w:t>https://doi.org/10.1002/9781118784235.eelt0047</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Seidlhofer, B. (2011). </w:t>
      </w:r>
      <w:r>
        <w:rPr>
          <w:rStyle w:val="10"/>
        </w:rPr>
        <w:t>Understanding English as a lingua franca</w:t>
      </w:r>
      <w:r>
        <w:t>. Oxford University Press.</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Sockett, G. (2014). </w:t>
      </w:r>
      <w:r>
        <w:rPr>
          <w:rStyle w:val="10"/>
        </w:rPr>
        <w:t>The online informal learning of English</w:t>
      </w:r>
      <w:r>
        <w:t>. Palgrave Macmillan.</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Teng, L. S., &amp; Zhang, L. J. (2020). A review of self-regulated learning in second/foreign language learning: Concepts, theories, and practices. </w:t>
      </w:r>
      <w:r>
        <w:rPr>
          <w:rStyle w:val="10"/>
        </w:rPr>
        <w:t>System, 89</w:t>
      </w:r>
      <w:r>
        <w:t xml:space="preserve">, 102123. </w:t>
      </w:r>
      <w:r>
        <w:fldChar w:fldCharType="begin"/>
      </w:r>
      <w:r>
        <w:instrText xml:space="preserve"> HYPERLINK "https://doi.org/10.1016/j.system.2020.102123" \t "_new" </w:instrText>
      </w:r>
      <w:r>
        <w:fldChar w:fldCharType="separate"/>
      </w:r>
      <w:r>
        <w:rPr>
          <w:rStyle w:val="12"/>
        </w:rPr>
        <w:t>https://doi.org/10.1016/j.system.2020.102123</w:t>
      </w:r>
      <w:r>
        <w:fldChar w:fldCharType="end"/>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Winne, P. H., &amp; Hadwin, A. F. (1998). Studying as self-regulated learning. In D. J. Hacker, J. Dunlosky, &amp; A. C. Graesser (Eds.), </w:t>
      </w:r>
      <w:r>
        <w:rPr>
          <w:rStyle w:val="10"/>
        </w:rPr>
        <w:t>Metacognition in educational theory and practice</w:t>
      </w:r>
      <w:r>
        <w:t xml:space="preserve"> (pp. 277–304). Lawrence Erlbaum Associates.</w:t>
      </w:r>
    </w:p>
    <w:p>
      <w:pPr>
        <w:pStyle w:val="8"/>
        <w:keepNext w:val="0"/>
        <w:keepLines w:val="0"/>
        <w:pageBreakBefore w:val="0"/>
        <w:widowControl/>
        <w:suppressLineNumbers w:val="0"/>
        <w:kinsoku/>
        <w:wordWrap/>
        <w:overflowPunct/>
        <w:topLinePunct w:val="0"/>
        <w:autoSpaceDE/>
        <w:autoSpaceDN/>
        <w:bidi w:val="0"/>
        <w:adjustRightInd/>
        <w:snapToGrid/>
        <w:ind w:left="1398" w:leftChars="359" w:hanging="680" w:firstLineChars="0"/>
        <w:textAlignment w:val="auto"/>
      </w:pPr>
      <w:r>
        <w:t xml:space="preserve">Zimmerman, B. J. (2002). Becoming a self-regulated learner: An overview. </w:t>
      </w:r>
      <w:r>
        <w:rPr>
          <w:rStyle w:val="10"/>
        </w:rPr>
        <w:t>Theory Into Practice, 41</w:t>
      </w:r>
      <w:r>
        <w:t xml:space="preserve">(2), 64–70. </w:t>
      </w:r>
      <w:r>
        <w:fldChar w:fldCharType="begin"/>
      </w:r>
      <w:r>
        <w:instrText xml:space="preserve"> HYPERLINK "https://doi.org/10.1207/s15430421tip4102_2" \t "_new" </w:instrText>
      </w:r>
      <w:r>
        <w:fldChar w:fldCharType="separate"/>
      </w:r>
      <w:r>
        <w:rPr>
          <w:rStyle w:val="12"/>
        </w:rPr>
        <w:t>https://doi.org/10.1207/s15430421tip4102_2</w:t>
      </w:r>
      <w:r>
        <w:fldChar w:fldCharType="end"/>
      </w:r>
    </w:p>
    <w:p/>
    <w:p>
      <w:pPr>
        <w:pStyle w:val="21"/>
        <w:rPr>
          <w:rFonts w:hint="default" w:ascii="Times New Roman" w:hAnsi="Times New Roman" w:cs="Times New Roman" w:eastAsiaTheme="minorHAnsi"/>
          <w:b/>
          <w:bCs/>
          <w:color w:val="auto"/>
          <w:sz w:val="24"/>
          <w:szCs w:val="24"/>
        </w:rPr>
      </w:pPr>
    </w:p>
    <w:p>
      <w:pPr>
        <w:pStyle w:val="21"/>
        <w:rPr>
          <w:rFonts w:hint="default" w:ascii="Times New Roman" w:hAnsi="Times New Roman" w:cs="Times New Roman" w:eastAsiaTheme="minorHAnsi"/>
          <w:b/>
          <w:bCs/>
          <w:color w:val="auto"/>
          <w:sz w:val="24"/>
          <w:szCs w:val="24"/>
        </w:rPr>
      </w:pPr>
      <w:r>
        <w:rPr>
          <w:rFonts w:hint="default" w:ascii="Times New Roman" w:hAnsi="Times New Roman" w:cs="Times New Roman" w:eastAsiaTheme="minorHAnsi"/>
          <w:b/>
          <w:bCs/>
          <w:color w:val="auto"/>
          <w:sz w:val="24"/>
          <w:szCs w:val="24"/>
        </w:rPr>
        <w:t>Bionote</w:t>
      </w:r>
    </w:p>
    <w:p>
      <w:pPr>
        <w:pStyle w:val="8"/>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vi-VN"/>
        </w:rPr>
        <w:t xml:space="preserve">My name is </w:t>
      </w:r>
      <w:r>
        <w:rPr>
          <w:rFonts w:hint="default" w:ascii="Times New Roman" w:hAnsi="Times New Roman" w:cs="Times New Roman"/>
          <w:color w:val="auto"/>
          <w:sz w:val="24"/>
          <w:szCs w:val="24"/>
        </w:rPr>
        <w:t>Luu Nguyen Duc Minh</w:t>
      </w: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rPr>
        <w:t xml:space="preserve">a lecturer at the Faculty of Foreign Languages, Ho Chi Minh City University of Foreign Languages - Information Technology (HUFLIT), Vietnam. </w:t>
      </w:r>
      <w:r>
        <w:rPr>
          <w:rFonts w:hint="default" w:ascii="Times New Roman" w:hAnsi="Times New Roman" w:cs="Times New Roman"/>
          <w:color w:val="auto"/>
          <w:sz w:val="24"/>
          <w:szCs w:val="24"/>
          <w:lang w:val="vi-VN"/>
        </w:rPr>
        <w:t xml:space="preserve">My </w:t>
      </w:r>
      <w:r>
        <w:rPr>
          <w:rFonts w:hint="default" w:ascii="Times New Roman" w:hAnsi="Times New Roman" w:cs="Times New Roman"/>
          <w:color w:val="auto"/>
          <w:sz w:val="24"/>
          <w:szCs w:val="24"/>
        </w:rPr>
        <w:t>research interests include self-regulated learning, learner autonomy, English language teaching, and applied linguistics.</w:t>
      </w:r>
    </w:p>
    <w:p>
      <w:pPr>
        <w:pStyle w:val="25"/>
        <w:jc w:val="both"/>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rPr>
        <w:t>Append</w:t>
      </w:r>
      <w:r>
        <w:rPr>
          <w:rFonts w:hint="default" w:ascii="Times New Roman" w:hAnsi="Times New Roman" w:cs="Times New Roman"/>
          <w:color w:val="auto"/>
          <w:sz w:val="24"/>
          <w:szCs w:val="24"/>
          <w:lang w:val="vi-VN"/>
        </w:rPr>
        <w:t>ix</w:t>
      </w:r>
    </w:p>
    <w:p>
      <w:pPr>
        <w:pStyle w:val="3"/>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Section A. Background Information</w:t>
      </w:r>
    </w:p>
    <w:p>
      <w:pPr>
        <w:pStyle w:val="8"/>
        <w:keepNext w:val="0"/>
        <w:keepLines w:val="0"/>
        <w:widowControl/>
        <w:suppressLineNumbers w:val="0"/>
        <w:rPr>
          <w:rFonts w:hint="default" w:ascii="Times New Roman" w:hAnsi="Times New Roman" w:cs="Times New Roman"/>
          <w:color w:val="auto"/>
          <w:sz w:val="24"/>
          <w:szCs w:val="24"/>
        </w:rPr>
      </w:pPr>
      <w:r>
        <w:rPr>
          <w:rStyle w:val="13"/>
          <w:rFonts w:hint="default" w:ascii="Times New Roman" w:hAnsi="Times New Roman" w:cs="Times New Roman"/>
          <w:color w:val="auto"/>
          <w:sz w:val="24"/>
          <w:szCs w:val="24"/>
        </w:rPr>
        <w:t>Gender</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Male </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Female </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Other </w:t>
      </w:r>
    </w:p>
    <w:p>
      <w:pPr>
        <w:pStyle w:val="8"/>
        <w:keepNext w:val="0"/>
        <w:keepLines w:val="0"/>
        <w:widowControl/>
        <w:suppressLineNumbers w:val="0"/>
        <w:rPr>
          <w:rFonts w:hint="default" w:ascii="Times New Roman" w:hAnsi="Times New Roman" w:cs="Times New Roman"/>
          <w:color w:val="auto"/>
          <w:sz w:val="24"/>
          <w:szCs w:val="24"/>
        </w:rPr>
      </w:pPr>
      <w:r>
        <w:rPr>
          <w:rStyle w:val="13"/>
          <w:rFonts w:hint="default" w:ascii="Times New Roman" w:hAnsi="Times New Roman" w:cs="Times New Roman"/>
          <w:color w:val="auto"/>
          <w:sz w:val="24"/>
          <w:szCs w:val="24"/>
        </w:rPr>
        <w:t>Year of Study</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First year </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Second year </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Third year </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Fourth year </w:t>
      </w:r>
    </w:p>
    <w:p>
      <w:pPr>
        <w:pStyle w:val="8"/>
        <w:keepNext w:val="0"/>
        <w:keepLines w:val="0"/>
        <w:widowControl/>
        <w:suppressLineNumbers w:val="0"/>
        <w:rPr>
          <w:rFonts w:hint="default" w:ascii="Times New Roman" w:hAnsi="Times New Roman" w:cs="Times New Roman"/>
          <w:color w:val="auto"/>
          <w:sz w:val="24"/>
          <w:szCs w:val="24"/>
        </w:rPr>
      </w:pPr>
      <w:r>
        <w:rPr>
          <w:rStyle w:val="13"/>
          <w:rFonts w:hint="default" w:ascii="Times New Roman" w:hAnsi="Times New Roman" w:cs="Times New Roman"/>
          <w:color w:val="auto"/>
          <w:sz w:val="24"/>
          <w:szCs w:val="24"/>
        </w:rPr>
        <w:t>Length of English Learning Experience</w:t>
      </w:r>
    </w:p>
    <w:p>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Less than 5 years </w:t>
      </w:r>
    </w:p>
    <w:p>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5–7 years </w:t>
      </w:r>
    </w:p>
    <w:p>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8–10 years </w:t>
      </w:r>
    </w:p>
    <w:p>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More than 10 years </w:t>
      </w:r>
    </w:p>
    <w:p>
      <w:pPr>
        <w:pStyle w:val="3"/>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Section B. Likert-Scale Questionnaire</w:t>
      </w:r>
    </w:p>
    <w:p>
      <w:pPr>
        <w:pStyle w:val="8"/>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Please indicate your level of agreement with the following statements using a five-point Likert scale:</w:t>
      </w:r>
    </w:p>
    <w:p>
      <w:pPr>
        <w:pStyle w:val="8"/>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 Strongly Disagree</w:t>
      </w:r>
    </w:p>
    <w:p>
      <w:pPr>
        <w:pStyle w:val="8"/>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 Disagree</w:t>
      </w:r>
    </w:p>
    <w:p>
      <w:pPr>
        <w:pStyle w:val="8"/>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 Neutral</w:t>
      </w:r>
    </w:p>
    <w:p>
      <w:pPr>
        <w:pStyle w:val="8"/>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 = Agree</w:t>
      </w:r>
    </w:p>
    <w:p>
      <w:pPr>
        <w:pStyle w:val="8"/>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 = Strongly Agree</w:t>
      </w:r>
    </w:p>
    <w:p>
      <w:pPr>
        <w:pStyle w:val="4"/>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Self-Regulated Learning Strategies (Items 1–6)</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set clear goals for my English learning. </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plan my English learning activities carefully. </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monitor my progress while learning English. </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change learning strategies when necessary. </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reflect on my strengths and weaknesses in learning English. </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evaluate my learning after completing tasks. </w:t>
      </w:r>
    </w:p>
    <w:p>
      <w:pPr>
        <w:pStyle w:val="4"/>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Learner Autonomy (Items 7–9)</w:t>
      </w:r>
    </w:p>
    <w:p>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take responsibility for my own English learning. </w:t>
      </w:r>
    </w:p>
    <w:p>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can learn English independently outside the classroom. </w:t>
      </w:r>
    </w:p>
    <w:p>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actively seek opportunities to practice English. </w:t>
      </w:r>
    </w:p>
    <w:p>
      <w:pPr>
        <w:pStyle w:val="4"/>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Readiness for Real-World English Use (Items 10–12)</w:t>
      </w:r>
    </w:p>
    <w:p>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feel confident using English in real-life situations. </w:t>
      </w:r>
    </w:p>
    <w:p>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can apply classroom learning to real-world communication. </w:t>
      </w:r>
    </w:p>
    <w:p>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feel prepared to use English in academic or professional contexts. </w:t>
      </w:r>
    </w:p>
    <w:p>
      <w:pPr>
        <w:pStyle w:val="4"/>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Perceptions of SRL-Oriented Classroom Activities (Items 13–15)</w:t>
      </w:r>
    </w:p>
    <w:p>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SRL-oriented activities helped me manage my learning better. </w:t>
      </w:r>
    </w:p>
    <w:p>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Reflective activities increased my awareness of my learning process. </w:t>
      </w:r>
    </w:p>
    <w:p>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classroom activities motivated me to learn English more actively. </w:t>
      </w:r>
    </w:p>
    <w:p>
      <w:pPr>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Section C. Open-Ended Questions</w:t>
      </w:r>
    </w:p>
    <w:p>
      <w:pPr>
        <w:pStyle w:val="8"/>
        <w:keepNext w:val="0"/>
        <w:keepLines w:val="0"/>
        <w:widowControl/>
        <w:suppressLineNumbers w:val="0"/>
        <w:rPr>
          <w:rFonts w:hint="default" w:ascii="Times New Roman" w:hAnsi="Times New Roman" w:cs="Times New Roman"/>
          <w:color w:val="auto"/>
          <w:sz w:val="24"/>
          <w:szCs w:val="24"/>
        </w:rPr>
      </w:pPr>
      <w:r>
        <w:rPr>
          <w:rStyle w:val="13"/>
          <w:rFonts w:hint="default" w:ascii="Times New Roman" w:hAnsi="Times New Roman" w:cs="Times New Roman"/>
          <w:color w:val="auto"/>
          <w:sz w:val="24"/>
          <w:szCs w:val="24"/>
        </w:rPr>
        <w:t>Question 1</w:t>
      </w:r>
    </w:p>
    <w:p>
      <w:pPr>
        <w:pStyle w:val="8"/>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Which classroom activities helped you become a more independent English learner? Why?</w:t>
      </w:r>
    </w:p>
    <w:p>
      <w:pPr>
        <w:pStyle w:val="8"/>
        <w:keepNext w:val="0"/>
        <w:keepLines w:val="0"/>
        <w:widowControl/>
        <w:suppressLineNumbers w:val="0"/>
        <w:rPr>
          <w:rFonts w:hint="default" w:ascii="Times New Roman" w:hAnsi="Times New Roman" w:cs="Times New Roman"/>
          <w:color w:val="auto"/>
          <w:sz w:val="24"/>
          <w:szCs w:val="24"/>
        </w:rPr>
      </w:pPr>
      <w:r>
        <w:rPr>
          <w:rStyle w:val="13"/>
          <w:rFonts w:hint="default" w:ascii="Times New Roman" w:hAnsi="Times New Roman" w:cs="Times New Roman"/>
          <w:color w:val="auto"/>
          <w:sz w:val="24"/>
          <w:szCs w:val="24"/>
        </w:rPr>
        <w:t>Question 2</w:t>
      </w:r>
    </w:p>
    <w:p>
      <w:pPr>
        <w:pStyle w:val="8"/>
        <w:keepNext w:val="0"/>
        <w:keepLines w:val="0"/>
        <w:widowControl/>
        <w:suppressLineNumbers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How did the course help you prepare for using English outside the classroom?</w:t>
      </w:r>
    </w:p>
    <w:p>
      <w:pPr>
        <w:rPr>
          <w:rFonts w:hint="default" w:ascii="Times New Roman" w:hAnsi="Times New Roman" w:cs="Times New Roman"/>
          <w:color w:val="auto"/>
          <w:sz w:val="24"/>
          <w:szCs w:val="24"/>
        </w:rPr>
      </w:pPr>
    </w:p>
    <w:sectPr>
      <w:footnotePr>
        <w:numRestart w:val="eachPage"/>
      </w:footnotePr>
      <w:pgSz w:w="11906" w:h="16838"/>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B Zar">
    <w:altName w:val="Segoe Print"/>
    <w:panose1 w:val="00000400000000000000"/>
    <w:charset w:val="B2"/>
    <w:family w:val="auto"/>
    <w:pitch w:val="default"/>
    <w:sig w:usb0="00000000" w:usb1="00000000" w:usb2="00000008" w:usb3="00000000" w:csb0="00000040" w:csb1="00000000"/>
  </w:font>
  <w:font w:name="Garamond">
    <w:altName w:val="PMingLiU-ExtB"/>
    <w:panose1 w:val="02020404030301010803"/>
    <w:charset w:val="00"/>
    <w:family w:val="roman"/>
    <w:pitch w:val="default"/>
    <w:sig w:usb0="00000000" w:usb1="00000000" w:usb2="00000000" w:usb3="00000000" w:csb0="0000009F" w:csb1="00000000"/>
  </w:font>
  <w:font w:name="TimesNewRomanPSMT">
    <w:altName w:val="MS Gothic"/>
    <w:panose1 w:val="00000000000000000000"/>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A359A"/>
    <w:multiLevelType w:val="singleLevel"/>
    <w:tmpl w:val="801A359A"/>
    <w:lvl w:ilvl="0" w:tentative="0">
      <w:start w:val="1"/>
      <w:numFmt w:val="decimal"/>
      <w:suff w:val="space"/>
      <w:lvlText w:val="%1."/>
      <w:lvlJc w:val="left"/>
    </w:lvl>
  </w:abstractNum>
  <w:abstractNum w:abstractNumId="1">
    <w:nsid w:val="93DEBDED"/>
    <w:multiLevelType w:val="multilevel"/>
    <w:tmpl w:val="93DEBD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AA03775D"/>
    <w:multiLevelType w:val="multilevel"/>
    <w:tmpl w:val="AA0377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E70712AB"/>
    <w:multiLevelType w:val="multilevel"/>
    <w:tmpl w:val="E70712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128F0B31"/>
    <w:multiLevelType w:val="multilevel"/>
    <w:tmpl w:val="128F0B3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1C907A5C"/>
    <w:multiLevelType w:val="multilevel"/>
    <w:tmpl w:val="1C907A5C"/>
    <w:lvl w:ilvl="0" w:tentative="0">
      <w:start w:val="1"/>
      <w:numFmt w:val="decimal"/>
      <w:pStyle w:val="28"/>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6DFB44D5"/>
    <w:multiLevelType w:val="multilevel"/>
    <w:tmpl w:val="6DFB44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764663AD"/>
    <w:multiLevelType w:val="multilevel"/>
    <w:tmpl w:val="764663A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
    <w:nsid w:val="788B0B1E"/>
    <w:multiLevelType w:val="multilevel"/>
    <w:tmpl w:val="788B0B1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0"/>
  </w:num>
  <w:num w:numId="3">
    <w:abstractNumId w:val="8"/>
  </w:num>
  <w:num w:numId="4">
    <w:abstractNumId w:val="6"/>
  </w:num>
  <w:num w:numId="5">
    <w:abstractNumId w:val="4"/>
  </w:num>
  <w:num w:numId="6">
    <w:abstractNumId w:val="3"/>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numRestart w:val="eachPage"/>
  </w:foot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452F9"/>
    <w:rsid w:val="0008495B"/>
    <w:rsid w:val="00097731"/>
    <w:rsid w:val="000D02DA"/>
    <w:rsid w:val="00100186"/>
    <w:rsid w:val="00105F23"/>
    <w:rsid w:val="001D1F3F"/>
    <w:rsid w:val="00230B4C"/>
    <w:rsid w:val="002334D9"/>
    <w:rsid w:val="0024049F"/>
    <w:rsid w:val="002639BD"/>
    <w:rsid w:val="00263F22"/>
    <w:rsid w:val="002835DB"/>
    <w:rsid w:val="00291EBB"/>
    <w:rsid w:val="002E660C"/>
    <w:rsid w:val="00316775"/>
    <w:rsid w:val="00352213"/>
    <w:rsid w:val="00352D49"/>
    <w:rsid w:val="00374F3D"/>
    <w:rsid w:val="00385D90"/>
    <w:rsid w:val="003943D0"/>
    <w:rsid w:val="003C1DED"/>
    <w:rsid w:val="003E053B"/>
    <w:rsid w:val="003E395E"/>
    <w:rsid w:val="003E7F04"/>
    <w:rsid w:val="00486E01"/>
    <w:rsid w:val="00492B4B"/>
    <w:rsid w:val="00531702"/>
    <w:rsid w:val="00534412"/>
    <w:rsid w:val="0055247B"/>
    <w:rsid w:val="0055635B"/>
    <w:rsid w:val="005D200D"/>
    <w:rsid w:val="005E6521"/>
    <w:rsid w:val="005F4AE4"/>
    <w:rsid w:val="0060356B"/>
    <w:rsid w:val="00622A07"/>
    <w:rsid w:val="006505BE"/>
    <w:rsid w:val="00660CAB"/>
    <w:rsid w:val="006A0AE2"/>
    <w:rsid w:val="006D5B06"/>
    <w:rsid w:val="006F01BE"/>
    <w:rsid w:val="00722EDE"/>
    <w:rsid w:val="007270FC"/>
    <w:rsid w:val="00731225"/>
    <w:rsid w:val="007507FE"/>
    <w:rsid w:val="00762AAD"/>
    <w:rsid w:val="007B54D6"/>
    <w:rsid w:val="0084425D"/>
    <w:rsid w:val="00871571"/>
    <w:rsid w:val="00881C36"/>
    <w:rsid w:val="00906B59"/>
    <w:rsid w:val="00934FC5"/>
    <w:rsid w:val="00942596"/>
    <w:rsid w:val="00943C2F"/>
    <w:rsid w:val="00950C30"/>
    <w:rsid w:val="009627F9"/>
    <w:rsid w:val="009A2266"/>
    <w:rsid w:val="00A01970"/>
    <w:rsid w:val="00A43867"/>
    <w:rsid w:val="00A6273B"/>
    <w:rsid w:val="00AA0B64"/>
    <w:rsid w:val="00AB1BE1"/>
    <w:rsid w:val="00AB40B0"/>
    <w:rsid w:val="00AD29B9"/>
    <w:rsid w:val="00AD7745"/>
    <w:rsid w:val="00AE1120"/>
    <w:rsid w:val="00B13FAF"/>
    <w:rsid w:val="00BA7885"/>
    <w:rsid w:val="00C47E23"/>
    <w:rsid w:val="00C51D2A"/>
    <w:rsid w:val="00C863B2"/>
    <w:rsid w:val="00C86B20"/>
    <w:rsid w:val="00CD3D29"/>
    <w:rsid w:val="00CD5CC3"/>
    <w:rsid w:val="00D27A4B"/>
    <w:rsid w:val="00D3302B"/>
    <w:rsid w:val="00DC5B1A"/>
    <w:rsid w:val="00DC5BCF"/>
    <w:rsid w:val="00DD1C98"/>
    <w:rsid w:val="00DD7139"/>
    <w:rsid w:val="00DE422F"/>
    <w:rsid w:val="00E40940"/>
    <w:rsid w:val="00E60357"/>
    <w:rsid w:val="00EB35B5"/>
    <w:rsid w:val="00EC1FC8"/>
    <w:rsid w:val="00EE6618"/>
    <w:rsid w:val="00F03E1A"/>
    <w:rsid w:val="00F63596"/>
    <w:rsid w:val="00F80056"/>
    <w:rsid w:val="00F80631"/>
    <w:rsid w:val="00FB2BFF"/>
    <w:rsid w:val="011F1BD6"/>
    <w:rsid w:val="013A65F9"/>
    <w:rsid w:val="02C6167F"/>
    <w:rsid w:val="032B2ECE"/>
    <w:rsid w:val="068E5C4E"/>
    <w:rsid w:val="06AE1C06"/>
    <w:rsid w:val="0D3D35AB"/>
    <w:rsid w:val="0E8B2272"/>
    <w:rsid w:val="11772CA7"/>
    <w:rsid w:val="145F2C57"/>
    <w:rsid w:val="18617F5B"/>
    <w:rsid w:val="22D138B7"/>
    <w:rsid w:val="27EC0F2C"/>
    <w:rsid w:val="29006CAE"/>
    <w:rsid w:val="29E92500"/>
    <w:rsid w:val="39C92D3D"/>
    <w:rsid w:val="39EB59FB"/>
    <w:rsid w:val="3D1C2DD4"/>
    <w:rsid w:val="3D4B7CD8"/>
    <w:rsid w:val="3FEB7DA0"/>
    <w:rsid w:val="40600B96"/>
    <w:rsid w:val="40723EE3"/>
    <w:rsid w:val="40FE56CE"/>
    <w:rsid w:val="41A93E8B"/>
    <w:rsid w:val="42DE4847"/>
    <w:rsid w:val="47166AB7"/>
    <w:rsid w:val="47A638F2"/>
    <w:rsid w:val="47BB6FD7"/>
    <w:rsid w:val="48F94EE2"/>
    <w:rsid w:val="4CA77985"/>
    <w:rsid w:val="55BA1D0A"/>
    <w:rsid w:val="56732F62"/>
    <w:rsid w:val="5CC321D7"/>
    <w:rsid w:val="5EC92ED7"/>
    <w:rsid w:val="600C6218"/>
    <w:rsid w:val="629A7B5E"/>
    <w:rsid w:val="686D3380"/>
    <w:rsid w:val="69264C9F"/>
    <w:rsid w:val="69B03660"/>
    <w:rsid w:val="6B622F9E"/>
    <w:rsid w:val="6BBF56DA"/>
    <w:rsid w:val="6EFA79DC"/>
    <w:rsid w:val="715D21AC"/>
    <w:rsid w:val="74076F20"/>
    <w:rsid w:val="74EC5740"/>
    <w:rsid w:val="7FA50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60" w:line="276" w:lineRule="auto"/>
      <w:ind w:firstLine="720"/>
      <w:jc w:val="both"/>
    </w:pPr>
    <w:rPr>
      <w:rFonts w:ascii="Times New Roman" w:hAnsi="Times New Roman" w:eastAsia="Times New Roman" w:cs="B Zar"/>
      <w:sz w:val="20"/>
      <w:szCs w:val="22"/>
      <w:lang w:val="en-US"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9">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footer"/>
    <w:basedOn w:val="6"/>
    <w:link w:val="24"/>
    <w:unhideWhenUsed/>
    <w:qFormat/>
    <w:uiPriority w:val="99"/>
    <w:pPr>
      <w:ind w:firstLine="0"/>
    </w:pPr>
  </w:style>
  <w:style w:type="paragraph" w:styleId="6">
    <w:name w:val="footnote text"/>
    <w:basedOn w:val="1"/>
    <w:link w:val="30"/>
    <w:unhideWhenUsed/>
    <w:qFormat/>
    <w:uiPriority w:val="99"/>
    <w:pPr>
      <w:spacing w:before="0" w:after="0" w:line="240" w:lineRule="auto"/>
      <w:ind w:left="142" w:hanging="142"/>
    </w:pPr>
    <w:rPr>
      <w:szCs w:val="20"/>
    </w:rPr>
  </w:style>
  <w:style w:type="paragraph" w:styleId="7">
    <w:name w:val="header"/>
    <w:basedOn w:val="1"/>
    <w:link w:val="23"/>
    <w:unhideWhenUsed/>
    <w:qFormat/>
    <w:uiPriority w:val="99"/>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ind w:firstLine="0"/>
      <w:jc w:val="left"/>
    </w:pPr>
    <w:rPr>
      <w:rFonts w:cs="Times New Roman"/>
      <w:sz w:val="24"/>
      <w:szCs w:val="24"/>
    </w:rPr>
  </w:style>
  <w:style w:type="character" w:styleId="10">
    <w:name w:val="Emphasis"/>
    <w:basedOn w:val="9"/>
    <w:qFormat/>
    <w:uiPriority w:val="0"/>
    <w:rPr>
      <w:i/>
      <w:iCs/>
    </w:rPr>
  </w:style>
  <w:style w:type="character" w:styleId="11">
    <w:name w:val="footnote reference"/>
    <w:basedOn w:val="9"/>
    <w:semiHidden/>
    <w:unhideWhenUsed/>
    <w:qFormat/>
    <w:uiPriority w:val="99"/>
    <w:rPr>
      <w:vertAlign w:val="superscript"/>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styleId="13">
    <w:name w:val="Strong"/>
    <w:basedOn w:val="9"/>
    <w:qFormat/>
    <w:uiPriority w:val="0"/>
    <w:rPr>
      <w:b/>
      <w:bCs/>
    </w:rPr>
  </w:style>
  <w:style w:type="paragraph" w:customStyle="1" w:styleId="15">
    <w:name w:val="RALs-Authors"/>
    <w:basedOn w:val="1"/>
    <w:next w:val="16"/>
    <w:qFormat/>
    <w:uiPriority w:val="0"/>
    <w:pPr>
      <w:spacing w:after="120" w:line="240" w:lineRule="auto"/>
      <w:jc w:val="center"/>
    </w:pPr>
    <w:rPr>
      <w:rFonts w:cs="Times New Roman"/>
      <w:i/>
      <w:szCs w:val="20"/>
      <w:lang w:bidi="fa-IR"/>
    </w:rPr>
  </w:style>
  <w:style w:type="paragraph" w:customStyle="1" w:styleId="16">
    <w:name w:val="RALs-HeadingsNoIndent"/>
    <w:basedOn w:val="1"/>
    <w:next w:val="17"/>
    <w:qFormat/>
    <w:uiPriority w:val="0"/>
    <w:pPr>
      <w:keepNext/>
      <w:spacing w:before="240"/>
      <w:ind w:firstLine="0"/>
    </w:pPr>
    <w:rPr>
      <w:b/>
      <w:bCs/>
    </w:rPr>
  </w:style>
  <w:style w:type="paragraph" w:customStyle="1" w:styleId="17">
    <w:name w:val="RALs-Normal-NoIndent"/>
    <w:basedOn w:val="1"/>
    <w:qFormat/>
    <w:uiPriority w:val="0"/>
    <w:pPr>
      <w:ind w:firstLine="0"/>
    </w:pPr>
  </w:style>
  <w:style w:type="paragraph" w:customStyle="1" w:styleId="18">
    <w:name w:val="RALs-Title"/>
    <w:basedOn w:val="1"/>
    <w:next w:val="1"/>
    <w:link w:val="19"/>
    <w:qFormat/>
    <w:uiPriority w:val="0"/>
    <w:pPr>
      <w:spacing w:after="0"/>
      <w:ind w:firstLine="0"/>
      <w:jc w:val="center"/>
      <w:outlineLvl w:val="0"/>
    </w:pPr>
    <w:rPr>
      <w:rFonts w:cs="Times New Roman"/>
      <w:b/>
      <w:sz w:val="28"/>
      <w:szCs w:val="28"/>
      <w:lang w:val="zh-CN" w:eastAsia="zh-CN" w:bidi="fa-IR"/>
    </w:rPr>
  </w:style>
  <w:style w:type="character" w:customStyle="1" w:styleId="19">
    <w:name w:val="RALs-Title Char"/>
    <w:link w:val="18"/>
    <w:qFormat/>
    <w:uiPriority w:val="0"/>
    <w:rPr>
      <w:rFonts w:ascii="Times New Roman" w:hAnsi="Times New Roman" w:eastAsia="Times New Roman" w:cs="Times New Roman"/>
      <w:b/>
      <w:sz w:val="28"/>
      <w:szCs w:val="28"/>
      <w:lang w:val="zh-CN" w:eastAsia="zh-CN" w:bidi="fa-IR"/>
    </w:rPr>
  </w:style>
  <w:style w:type="paragraph" w:customStyle="1" w:styleId="20">
    <w:name w:val="RALs-PersianText"/>
    <w:basedOn w:val="1"/>
    <w:qFormat/>
    <w:uiPriority w:val="0"/>
    <w:pPr>
      <w:bidi/>
      <w:spacing w:line="240" w:lineRule="auto"/>
      <w:ind w:left="567" w:firstLine="0"/>
    </w:pPr>
    <w:rPr>
      <w:lang w:bidi="fa-IR"/>
    </w:rPr>
  </w:style>
  <w:style w:type="paragraph" w:customStyle="1" w:styleId="21">
    <w:name w:val="RALs-ReferencesList"/>
    <w:basedOn w:val="1"/>
    <w:qFormat/>
    <w:uiPriority w:val="0"/>
    <w:pPr>
      <w:spacing w:after="100"/>
      <w:ind w:left="426" w:hanging="426"/>
    </w:pPr>
    <w:rPr>
      <w:szCs w:val="20"/>
    </w:rPr>
  </w:style>
  <w:style w:type="paragraph" w:customStyle="1" w:styleId="22">
    <w:name w:val="RALs-BlockQuote"/>
    <w:basedOn w:val="1"/>
    <w:next w:val="1"/>
    <w:qFormat/>
    <w:uiPriority w:val="0"/>
    <w:pPr>
      <w:spacing w:after="120"/>
      <w:ind w:left="754" w:firstLine="0"/>
    </w:pPr>
  </w:style>
  <w:style w:type="character" w:customStyle="1" w:styleId="23">
    <w:name w:val="Header Char"/>
    <w:basedOn w:val="9"/>
    <w:link w:val="7"/>
    <w:qFormat/>
    <w:uiPriority w:val="99"/>
    <w:rPr>
      <w:rFonts w:ascii="Times New Roman" w:hAnsi="Times New Roman" w:eastAsia="Times New Roman" w:cs="B Zar"/>
      <w:sz w:val="20"/>
    </w:rPr>
  </w:style>
  <w:style w:type="character" w:customStyle="1" w:styleId="24">
    <w:name w:val="Footer Char"/>
    <w:basedOn w:val="9"/>
    <w:link w:val="5"/>
    <w:qFormat/>
    <w:uiPriority w:val="99"/>
    <w:rPr>
      <w:rFonts w:ascii="Times New Roman" w:hAnsi="Times New Roman" w:eastAsia="Times New Roman" w:cs="B Zar"/>
      <w:sz w:val="20"/>
      <w:szCs w:val="20"/>
    </w:rPr>
  </w:style>
  <w:style w:type="paragraph" w:customStyle="1" w:styleId="25">
    <w:name w:val="RALs-Heading1"/>
    <w:basedOn w:val="1"/>
    <w:next w:val="1"/>
    <w:qFormat/>
    <w:uiPriority w:val="0"/>
    <w:pPr>
      <w:keepNext/>
      <w:spacing w:before="240" w:after="0"/>
      <w:ind w:left="284" w:hanging="284"/>
      <w:jc w:val="center"/>
    </w:pPr>
    <w:rPr>
      <w:b/>
      <w:bCs/>
    </w:rPr>
  </w:style>
  <w:style w:type="paragraph" w:customStyle="1" w:styleId="26">
    <w:name w:val="RALs-Heading2"/>
    <w:basedOn w:val="1"/>
    <w:next w:val="1"/>
    <w:qFormat/>
    <w:uiPriority w:val="0"/>
    <w:pPr>
      <w:keepNext/>
      <w:spacing w:before="180"/>
      <w:ind w:left="284" w:hanging="284"/>
    </w:pPr>
    <w:rPr>
      <w:b/>
      <w:bCs/>
      <w:i/>
      <w:iCs/>
    </w:rPr>
  </w:style>
  <w:style w:type="paragraph" w:customStyle="1" w:styleId="27">
    <w:name w:val="RALs-Heading3"/>
    <w:basedOn w:val="1"/>
    <w:next w:val="1"/>
    <w:qFormat/>
    <w:uiPriority w:val="0"/>
    <w:pPr>
      <w:keepNext/>
      <w:ind w:left="284" w:hanging="284"/>
    </w:pPr>
    <w:rPr>
      <w:i/>
      <w:iCs/>
    </w:rPr>
  </w:style>
  <w:style w:type="paragraph" w:customStyle="1" w:styleId="28">
    <w:name w:val="RALs-List"/>
    <w:basedOn w:val="29"/>
    <w:qFormat/>
    <w:uiPriority w:val="0"/>
    <w:pPr>
      <w:numPr>
        <w:ilvl w:val="0"/>
        <w:numId w:val="1"/>
      </w:numPr>
      <w:tabs>
        <w:tab w:val="left" w:pos="360"/>
      </w:tabs>
      <w:spacing w:before="40"/>
      <w:ind w:left="1434" w:hanging="357"/>
      <w:contextualSpacing w:val="0"/>
    </w:pPr>
  </w:style>
  <w:style w:type="paragraph" w:styleId="29">
    <w:name w:val="List Paragraph"/>
    <w:basedOn w:val="1"/>
    <w:qFormat/>
    <w:uiPriority w:val="34"/>
    <w:pPr>
      <w:ind w:left="720"/>
      <w:contextualSpacing/>
    </w:pPr>
  </w:style>
  <w:style w:type="character" w:customStyle="1" w:styleId="30">
    <w:name w:val="Footnote Text Char"/>
    <w:basedOn w:val="9"/>
    <w:link w:val="6"/>
    <w:qFormat/>
    <w:uiPriority w:val="99"/>
    <w:rPr>
      <w:rFonts w:ascii="Times New Roman" w:hAnsi="Times New Roman" w:eastAsia="Times New Roman" w:cs="B Zar"/>
      <w:sz w:val="20"/>
      <w:szCs w:val="20"/>
    </w:rPr>
  </w:style>
  <w:style w:type="paragraph" w:customStyle="1" w:styleId="31">
    <w:name w:val="RALs-Heading4"/>
    <w:basedOn w:val="1"/>
    <w:next w:val="1"/>
    <w:qFormat/>
    <w:uiPriority w:val="0"/>
    <w:pPr>
      <w:keepNext/>
      <w:spacing w:before="180"/>
      <w:ind w:left="284" w:hanging="284"/>
    </w:pPr>
    <w:rPr>
      <w:i/>
      <w:iCs/>
    </w:rPr>
  </w:style>
  <w:style w:type="paragraph" w:customStyle="1" w:styleId="32">
    <w:name w:val="RALs-Heading5"/>
    <w:basedOn w:val="1"/>
    <w:next w:val="1"/>
    <w:qFormat/>
    <w:uiPriority w:val="0"/>
    <w:pPr>
      <w:keepNext/>
      <w:spacing w:before="180"/>
      <w:ind w:left="284" w:hanging="284"/>
    </w:pPr>
  </w:style>
  <w:style w:type="paragraph" w:customStyle="1" w:styleId="33">
    <w:name w:val="RALs-TableCaption"/>
    <w:basedOn w:val="1"/>
    <w:next w:val="17"/>
    <w:qFormat/>
    <w:uiPriority w:val="0"/>
    <w:pPr>
      <w:keepNext/>
      <w:ind w:left="720" w:hanging="720"/>
    </w:pPr>
  </w:style>
  <w:style w:type="table" w:customStyle="1" w:styleId="34">
    <w:name w:val="RALs-APA-Table"/>
    <w:basedOn w:val="14"/>
    <w:qFormat/>
    <w:uiPriority w:val="99"/>
    <w:pPr>
      <w:spacing w:after="0" w:line="240" w:lineRule="auto"/>
      <w:jc w:val="center"/>
    </w:pPr>
    <w:rPr>
      <w:rFonts w:ascii="Garamond" w:hAnsi="Garamond" w:eastAsia="SimSun" w:cs="Arial"/>
      <w:sz w:val="20"/>
      <w:szCs w:val="20"/>
    </w:rPr>
    <w:tblPr>
      <w:tblBorders>
        <w:top w:val="single" w:color="auto" w:sz="4" w:space="0"/>
        <w:bottom w:val="single" w:color="auto" w:sz="4" w:space="0"/>
      </w:tblBorders>
    </w:tblPr>
    <w:tcPr>
      <w:vAlign w:val="center"/>
    </w:tcPr>
    <w:tblStylePr w:type="firstRow">
      <w:pPr>
        <w:wordWrap/>
        <w:jc w:val="left"/>
      </w:pPr>
      <w:rPr>
        <w:b w:val="0"/>
      </w:rPr>
      <w:tcPr>
        <w:tcBorders>
          <w:top w:val="single" w:color="auto" w:sz="4" w:space="0"/>
          <w:bottom w:val="single" w:color="auto" w:sz="4" w:space="0"/>
        </w:tcBorders>
      </w:tcPr>
    </w:tblStylePr>
  </w:style>
  <w:style w:type="paragraph" w:customStyle="1" w:styleId="35">
    <w:name w:val="RALs-TableText"/>
    <w:basedOn w:val="1"/>
    <w:qFormat/>
    <w:uiPriority w:val="0"/>
    <w:pPr>
      <w:spacing w:before="0" w:after="0"/>
      <w:ind w:firstLine="0"/>
    </w:pPr>
    <w:rPr>
      <w:szCs w:val="20"/>
    </w:rPr>
  </w:style>
  <w:style w:type="paragraph" w:customStyle="1" w:styleId="36">
    <w:name w:val="RALs-FigureCaption"/>
    <w:basedOn w:val="33"/>
    <w:next w:val="37"/>
    <w:qFormat/>
    <w:uiPriority w:val="0"/>
    <w:pPr>
      <w:ind w:left="0" w:firstLine="0"/>
      <w:jc w:val="center"/>
    </w:pPr>
  </w:style>
  <w:style w:type="paragraph" w:customStyle="1" w:styleId="37">
    <w:name w:val="RALs-Normal"/>
    <w:basedOn w:val="1"/>
    <w:qFormat/>
    <w:uiPriority w:val="0"/>
  </w:style>
  <w:style w:type="paragraph" w:customStyle="1" w:styleId="38">
    <w:name w:val="RALs-TableNote"/>
    <w:basedOn w:val="1"/>
    <w:qFormat/>
    <w:uiPriority w:val="0"/>
    <w:pPr>
      <w:spacing w:before="40"/>
      <w:ind w:firstLine="0"/>
    </w:pPr>
    <w:rPr>
      <w:sz w:val="18"/>
      <w:szCs w:val="20"/>
    </w:rPr>
  </w:style>
  <w:style w:type="table" w:customStyle="1" w:styleId="39">
    <w:name w:val="Light Shading1"/>
    <w:basedOn w:val="14"/>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703BF-37CB-4CA1-9821-13C788B80D98}">
  <ds:schemaRefs/>
</ds:datastoreItem>
</file>

<file path=docProps/app.xml><?xml version="1.0" encoding="utf-8"?>
<Properties xmlns="http://schemas.openxmlformats.org/officeDocument/2006/extended-properties" xmlns:vt="http://schemas.openxmlformats.org/officeDocument/2006/docPropsVTypes">
  <Template>Normal</Template>
  <Pages>4</Pages>
  <Words>741</Words>
  <Characters>4227</Characters>
  <Lines>35</Lines>
  <Paragraphs>9</Paragraphs>
  <TotalTime>55</TotalTime>
  <ScaleCrop>false</ScaleCrop>
  <LinksUpToDate>false</LinksUpToDate>
  <CharactersWithSpaces>4959</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2020-07-23T03:39:00Z</dcterms:created>
  <dc:creator>AD</dc:creator>
  <cp:lastModifiedBy>TOSHIBA</cp:lastModifiedBy>
  <dcterms:modified xsi:type="dcterms:W3CDTF">2026-06-02T06:46:36Z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