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D8E3" w14:textId="46FAB022" w:rsidR="00EC7B5D" w:rsidRPr="00F6496C" w:rsidRDefault="00EC7B5D" w:rsidP="00EC7B5D">
      <w:pPr>
        <w:rPr>
          <w:rFonts w:ascii="Times New Roman" w:hAnsi="Times New Roman" w:cs="Times New Roman"/>
          <w:lang w:val="en-US"/>
        </w:rPr>
      </w:pPr>
      <w:r w:rsidRPr="00F6496C">
        <w:rPr>
          <w:rFonts w:ascii="Times New Roman" w:hAnsi="Times New Roman" w:cs="Times New Roman"/>
          <w:noProof/>
          <w:color w:val="000000" w:themeColor="text1"/>
          <w:lang w:val="en-US"/>
        </w:rPr>
        <mc:AlternateContent>
          <mc:Choice Requires="wps">
            <w:drawing>
              <wp:anchor distT="0" distB="0" distL="114300" distR="114300" simplePos="0" relativeHeight="251660288" behindDoc="1" locked="0" layoutInCell="1" allowOverlap="1" wp14:anchorId="5F1BB5D2" wp14:editId="7D93D3E4">
                <wp:simplePos x="0" y="0"/>
                <wp:positionH relativeFrom="page">
                  <wp:align>center</wp:align>
                </wp:positionH>
                <wp:positionV relativeFrom="paragraph">
                  <wp:posOffset>-497205</wp:posOffset>
                </wp:positionV>
                <wp:extent cx="6942074" cy="9215628"/>
                <wp:effectExtent l="38100" t="38100" r="30480" b="4318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2074" cy="9215628"/>
                        </a:xfrm>
                        <a:prstGeom prst="rect">
                          <a:avLst/>
                        </a:prstGeom>
                        <a:solidFill>
                          <a:srgbClr val="FFFFFF"/>
                        </a:solidFill>
                        <a:ln w="66675" cmpd="thinThick">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53ADE" id="Rectangle 9" o:spid="_x0000_s1026" style="position:absolute;margin-left:0;margin-top:-39.15pt;width:546.6pt;height:725.6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" strokeweight="5.25pt">
                <v:stroke linestyle="thinThick"/>
                <w10:wrap anchorx="page"/>
              </v:rect>
            </w:pict>
          </mc:Fallback>
        </mc:AlternateContent>
      </w:r>
    </w:p>
    <w:p w14:paraId="3B171D4B" w14:textId="1378E58E" w:rsidR="00EC7B5D" w:rsidRPr="00F6496C" w:rsidRDefault="00EC7B5D" w:rsidP="00EC7B5D">
      <w:pPr>
        <w:rPr>
          <w:rFonts w:ascii="Times New Roman" w:hAnsi="Times New Roman" w:cs="Times New Roman"/>
          <w:lang w:val="en-US"/>
        </w:rPr>
      </w:pPr>
    </w:p>
    <w:p w14:paraId="49E527F0" w14:textId="77777777" w:rsidR="00BD32C0" w:rsidRDefault="00EC7B5D" w:rsidP="00BD32C0">
      <w:pPr>
        <w:pStyle w:val="BodyText"/>
        <w:spacing w:before="240"/>
        <w:jc w:val="center"/>
        <w:rPr>
          <w:color w:val="000000" w:themeColor="text1"/>
          <w:sz w:val="32"/>
          <w:szCs w:val="32"/>
          <w:lang w:val="en-US"/>
        </w:rPr>
      </w:pPr>
      <w:r w:rsidRPr="00F6496C">
        <w:rPr>
          <w:color w:val="000000" w:themeColor="text1"/>
          <w:sz w:val="32"/>
          <w:szCs w:val="32"/>
          <w:lang w:val="en-US"/>
        </w:rPr>
        <w:t>BỘ GIÁO DỤC VÀ ĐÀO TẠO</w:t>
      </w:r>
    </w:p>
    <w:p w14:paraId="452D7887" w14:textId="5EC515E0" w:rsidR="00EC7B5D" w:rsidRPr="00BD32C0" w:rsidRDefault="00EC7B5D" w:rsidP="00BD32C0">
      <w:pPr>
        <w:pStyle w:val="BodyText"/>
        <w:spacing w:before="240"/>
        <w:jc w:val="center"/>
        <w:rPr>
          <w:color w:val="000000" w:themeColor="text1"/>
          <w:sz w:val="32"/>
          <w:szCs w:val="32"/>
          <w:lang w:val="en-US"/>
        </w:rPr>
      </w:pPr>
      <w:r w:rsidRPr="00BD32C0">
        <w:rPr>
          <w:b/>
          <w:color w:val="000000" w:themeColor="text1"/>
          <w:sz w:val="32"/>
          <w:szCs w:val="32"/>
        </w:rPr>
        <w:t>TRƯỜNG ĐẠI HỌC</w:t>
      </w:r>
      <w:r w:rsidRPr="00BD32C0">
        <w:rPr>
          <w:b/>
          <w:color w:val="000000" w:themeColor="text1"/>
          <w:sz w:val="32"/>
          <w:szCs w:val="32"/>
          <w:lang w:val="en-US"/>
        </w:rPr>
        <w:t xml:space="preserve"> </w:t>
      </w:r>
      <w:r w:rsidRPr="00BD32C0">
        <w:rPr>
          <w:b/>
          <w:color w:val="000000" w:themeColor="text1"/>
          <w:sz w:val="32"/>
          <w:szCs w:val="32"/>
        </w:rPr>
        <w:t xml:space="preserve">NGOẠI NGỮ </w:t>
      </w:r>
      <w:r w:rsidRPr="00BD32C0">
        <w:rPr>
          <w:b/>
          <w:color w:val="000000" w:themeColor="text1"/>
          <w:sz w:val="32"/>
          <w:szCs w:val="32"/>
          <w:lang w:val="en-US"/>
        </w:rPr>
        <w:t>-</w:t>
      </w:r>
      <w:r w:rsidRPr="00BD32C0">
        <w:rPr>
          <w:b/>
          <w:color w:val="000000" w:themeColor="text1"/>
          <w:sz w:val="32"/>
          <w:szCs w:val="32"/>
        </w:rPr>
        <w:t xml:space="preserve"> TIN HỌC</w:t>
      </w:r>
      <w:r w:rsidRPr="00BD32C0">
        <w:rPr>
          <w:b/>
          <w:color w:val="000000" w:themeColor="text1"/>
          <w:sz w:val="32"/>
          <w:szCs w:val="32"/>
          <w:lang w:val="en-US"/>
        </w:rPr>
        <w:t xml:space="preserve"> TP.HỒ CHÍ MINH</w:t>
      </w:r>
    </w:p>
    <w:p w14:paraId="7C75B57F" w14:textId="77777777" w:rsidR="00EC7B5D" w:rsidRPr="00F6496C" w:rsidRDefault="00EC7B5D" w:rsidP="00EC7B5D">
      <w:pPr>
        <w:jc w:val="center"/>
        <w:rPr>
          <w:rFonts w:ascii="Times New Roman" w:hAnsi="Times New Roman" w:cs="Times New Roman"/>
          <w:color w:val="000000" w:themeColor="text1"/>
        </w:rPr>
      </w:pPr>
      <w:r w:rsidRPr="00F6496C">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3ABC8A88" wp14:editId="6E1B58AC">
                <wp:simplePos x="0" y="0"/>
                <wp:positionH relativeFrom="margin">
                  <wp:posOffset>2289810</wp:posOffset>
                </wp:positionH>
                <wp:positionV relativeFrom="paragraph">
                  <wp:posOffset>30480</wp:posOffset>
                </wp:positionV>
                <wp:extent cx="1349042" cy="635"/>
                <wp:effectExtent l="0" t="0" r="22860" b="374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042"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7813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3pt,2.4pt" to="286.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">
                <w10:wrap anchorx="margin"/>
              </v:line>
            </w:pict>
          </mc:Fallback>
        </mc:AlternateContent>
      </w:r>
      <w:r w:rsidRPr="00F6496C">
        <w:rPr>
          <w:rFonts w:ascii="Times New Roman" w:hAnsi="Times New Roman" w:cs="Times New Roman"/>
          <w:noProof/>
          <w:color w:val="000000" w:themeColor="text1"/>
          <w:sz w:val="37"/>
        </w:rPr>
        <w:drawing>
          <wp:inline distT="0" distB="0" distL="0" distR="0" wp14:anchorId="2A25B373" wp14:editId="03620B16">
            <wp:extent cx="2152650" cy="1390650"/>
            <wp:effectExtent l="0" t="0" r="0" b="0"/>
            <wp:docPr id="3" name="Picture 3" descr="logo offici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ficial-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1390650"/>
                    </a:xfrm>
                    <a:prstGeom prst="rect">
                      <a:avLst/>
                    </a:prstGeom>
                    <a:noFill/>
                    <a:ln>
                      <a:noFill/>
                    </a:ln>
                  </pic:spPr>
                </pic:pic>
              </a:graphicData>
            </a:graphic>
          </wp:inline>
        </w:drawing>
      </w:r>
    </w:p>
    <w:p w14:paraId="4AC0BCE7" w14:textId="77777777" w:rsidR="00EC7B5D" w:rsidRPr="00F6496C" w:rsidRDefault="00EC7B5D" w:rsidP="00EC7B5D">
      <w:pPr>
        <w:ind w:left="731" w:right="108" w:hanging="731"/>
        <w:rPr>
          <w:rFonts w:ascii="Times New Roman" w:hAnsi="Times New Roman" w:cs="Times New Roman"/>
          <w:b/>
          <w:color w:val="000000" w:themeColor="text1"/>
          <w:sz w:val="40"/>
        </w:rPr>
      </w:pPr>
    </w:p>
    <w:p w14:paraId="1D3F6F62" w14:textId="77777777" w:rsidR="00EC7B5D" w:rsidRPr="00F6496C" w:rsidRDefault="00EC7B5D" w:rsidP="00EC7B5D">
      <w:pPr>
        <w:rPr>
          <w:rFonts w:ascii="Times New Roman" w:hAnsi="Times New Roman" w:cs="Times New Roman"/>
          <w:lang w:val="en-US"/>
        </w:rPr>
      </w:pPr>
    </w:p>
    <w:p w14:paraId="2583ABC1" w14:textId="77777777" w:rsidR="00EC7B5D" w:rsidRPr="00F6496C" w:rsidRDefault="00EC7B5D" w:rsidP="00EC7B5D">
      <w:pPr>
        <w:rPr>
          <w:rFonts w:ascii="Times New Roman" w:hAnsi="Times New Roman" w:cs="Times New Roman"/>
          <w:lang w:val="en-US"/>
        </w:rPr>
      </w:pPr>
    </w:p>
    <w:p w14:paraId="12E311B4" w14:textId="4C49FC12" w:rsidR="00DE028D" w:rsidRPr="00DE028D" w:rsidRDefault="00DE028D" w:rsidP="00EC7B5D">
      <w:pPr>
        <w:pStyle w:val="TOCHeading"/>
        <w:jc w:val="center"/>
        <w:rPr>
          <w:rFonts w:ascii="Times New Roman" w:eastAsia="Times New Roman" w:hAnsi="Times New Roman" w:cs="Times New Roman"/>
          <w:b/>
          <w:bCs/>
          <w:color w:val="auto"/>
        </w:rPr>
      </w:pPr>
      <w:r w:rsidRPr="00DE028D">
        <w:rPr>
          <w:rFonts w:ascii="Times New Roman" w:eastAsia="Times New Roman" w:hAnsi="Times New Roman" w:cs="Times New Roman"/>
          <w:b/>
          <w:bCs/>
          <w:color w:val="auto"/>
        </w:rPr>
        <w:t xml:space="preserve">HUFLIT INTESOL </w:t>
      </w:r>
    </w:p>
    <w:p w14:paraId="3A463818" w14:textId="145B6FF7" w:rsidR="00EC7B5D" w:rsidRPr="00F6496C" w:rsidRDefault="00EC7B5D" w:rsidP="00EC7B5D">
      <w:pPr>
        <w:pStyle w:val="TOCHeading"/>
        <w:jc w:val="center"/>
        <w:rPr>
          <w:rFonts w:ascii="Times New Roman" w:eastAsia="Times New Roman" w:hAnsi="Times New Roman" w:cs="Times New Roman"/>
          <w:b/>
          <w:bCs/>
          <w:color w:val="auto"/>
        </w:rPr>
      </w:pPr>
      <w:r w:rsidRPr="00F6496C">
        <w:rPr>
          <w:rFonts w:ascii="Times New Roman" w:eastAsia="Times New Roman" w:hAnsi="Times New Roman" w:cs="Times New Roman"/>
          <w:b/>
          <w:bCs/>
          <w:color w:val="auto"/>
          <w:lang w:val="vi"/>
        </w:rPr>
        <w:t>Exploring Relationships among AI Utilization, AI-Supported Self-Regulated Learning, and Speaking Self-Efficacy in Vietnamese EFL University Students</w:t>
      </w:r>
    </w:p>
    <w:p w14:paraId="68E20167" w14:textId="77777777" w:rsidR="00EC7B5D" w:rsidRPr="00F6496C" w:rsidRDefault="00EC7B5D" w:rsidP="00EC7B5D">
      <w:pPr>
        <w:rPr>
          <w:rFonts w:ascii="Times New Roman" w:hAnsi="Times New Roman" w:cs="Times New Roman"/>
          <w:lang w:val="en-US"/>
        </w:rPr>
      </w:pPr>
    </w:p>
    <w:p w14:paraId="201A21D3" w14:textId="77777777" w:rsidR="00EC7B5D" w:rsidRPr="00F6496C" w:rsidRDefault="00EC7B5D" w:rsidP="00EC7B5D">
      <w:pPr>
        <w:rPr>
          <w:rFonts w:ascii="Times New Roman" w:hAnsi="Times New Roman" w:cs="Times New Roman"/>
          <w:lang w:val="en-US"/>
        </w:rPr>
      </w:pPr>
    </w:p>
    <w:p w14:paraId="2E018219" w14:textId="77777777" w:rsidR="00EC7B5D" w:rsidRPr="00F6496C" w:rsidRDefault="00EC7B5D" w:rsidP="00EC7B5D">
      <w:pPr>
        <w:rPr>
          <w:rFonts w:ascii="Times New Roman" w:hAnsi="Times New Roman" w:cs="Times New Roman"/>
          <w:lang w:val="en-US"/>
        </w:rPr>
      </w:pPr>
    </w:p>
    <w:p w14:paraId="171CC9FD" w14:textId="282845ED" w:rsidR="00EC7B5D" w:rsidRDefault="00EC7B5D" w:rsidP="00EC7B5D">
      <w:pPr>
        <w:jc w:val="center"/>
        <w:rPr>
          <w:rFonts w:ascii="Times New Roman" w:hAnsi="Times New Roman" w:cs="Times New Roman"/>
          <w:b/>
          <w:color w:val="000000" w:themeColor="text1"/>
          <w:sz w:val="28"/>
          <w:szCs w:val="28"/>
          <w:lang w:val="en-US"/>
        </w:rPr>
      </w:pPr>
      <w:r w:rsidRPr="00BD32C0">
        <w:rPr>
          <w:rFonts w:ascii="Times New Roman" w:hAnsi="Times New Roman" w:cs="Times New Roman"/>
          <w:b/>
          <w:color w:val="000000" w:themeColor="text1"/>
          <w:sz w:val="28"/>
          <w:szCs w:val="28"/>
          <w:lang w:val="en-US"/>
        </w:rPr>
        <w:t>Hoang The Hai Nguyen</w:t>
      </w:r>
    </w:p>
    <w:p w14:paraId="6201DC7B" w14:textId="77777777" w:rsidR="00BD32C0" w:rsidRPr="00BD32C0" w:rsidRDefault="00BD32C0" w:rsidP="00EC7B5D">
      <w:pPr>
        <w:jc w:val="center"/>
        <w:rPr>
          <w:rFonts w:ascii="Times New Roman" w:hAnsi="Times New Roman" w:cs="Times New Roman"/>
          <w:b/>
          <w:color w:val="000000" w:themeColor="text1"/>
          <w:sz w:val="28"/>
          <w:szCs w:val="28"/>
          <w:lang w:val="en-US"/>
        </w:rPr>
      </w:pPr>
    </w:p>
    <w:p w14:paraId="20695F7D" w14:textId="77777777" w:rsidR="00EC7B5D" w:rsidRPr="00F6496C" w:rsidRDefault="00EC7B5D" w:rsidP="00EC7B5D">
      <w:pPr>
        <w:rPr>
          <w:rFonts w:ascii="Times New Roman" w:hAnsi="Times New Roman" w:cs="Times New Roman"/>
          <w:lang w:val="en-US"/>
        </w:rPr>
      </w:pPr>
    </w:p>
    <w:p w14:paraId="3F0300AE" w14:textId="77777777" w:rsidR="00EC7B5D" w:rsidRPr="00F6496C" w:rsidRDefault="00EC7B5D" w:rsidP="00EC7B5D">
      <w:pPr>
        <w:rPr>
          <w:rFonts w:ascii="Times New Roman" w:hAnsi="Times New Roman" w:cs="Times New Roman"/>
          <w:lang w:val="en-US"/>
        </w:rPr>
      </w:pPr>
    </w:p>
    <w:p w14:paraId="6F6E40E2" w14:textId="77777777" w:rsidR="00EC7B5D" w:rsidRPr="00F6496C" w:rsidRDefault="00EC7B5D" w:rsidP="00EC7B5D">
      <w:pPr>
        <w:rPr>
          <w:rFonts w:ascii="Times New Roman" w:hAnsi="Times New Roman" w:cs="Times New Roman"/>
          <w:lang w:val="en-US"/>
        </w:rPr>
      </w:pPr>
    </w:p>
    <w:p w14:paraId="12426F54" w14:textId="77777777" w:rsidR="00EC7B5D" w:rsidRPr="00F6496C" w:rsidRDefault="00EC7B5D" w:rsidP="00EC7B5D">
      <w:pPr>
        <w:rPr>
          <w:rFonts w:ascii="Times New Roman" w:hAnsi="Times New Roman" w:cs="Times New Roman"/>
          <w:lang w:val="en-US"/>
        </w:rPr>
      </w:pPr>
    </w:p>
    <w:p w14:paraId="68688187" w14:textId="77777777" w:rsidR="00EC7B5D" w:rsidRPr="00F6496C" w:rsidRDefault="00EC7B5D" w:rsidP="00EC7B5D">
      <w:pPr>
        <w:rPr>
          <w:rFonts w:ascii="Times New Roman" w:hAnsi="Times New Roman" w:cs="Times New Roman"/>
          <w:lang w:val="en-US"/>
        </w:rPr>
      </w:pPr>
    </w:p>
    <w:p w14:paraId="4357D007" w14:textId="77777777" w:rsidR="00EC7B5D" w:rsidRPr="00F6496C" w:rsidRDefault="00EC7B5D" w:rsidP="00EC7B5D">
      <w:pPr>
        <w:rPr>
          <w:rFonts w:ascii="Times New Roman" w:hAnsi="Times New Roman" w:cs="Times New Roman"/>
          <w:lang w:val="en-US"/>
        </w:rPr>
      </w:pPr>
    </w:p>
    <w:p w14:paraId="62C5EB2B" w14:textId="77777777" w:rsidR="00EC7B5D" w:rsidRPr="00F6496C" w:rsidRDefault="00EC7B5D" w:rsidP="00EC7B5D">
      <w:pPr>
        <w:rPr>
          <w:rFonts w:ascii="Times New Roman" w:hAnsi="Times New Roman" w:cs="Times New Roman"/>
          <w:lang w:val="en-US"/>
        </w:rPr>
      </w:pPr>
    </w:p>
    <w:p w14:paraId="542948DC" w14:textId="77777777" w:rsidR="00EC7B5D" w:rsidRPr="00F6496C" w:rsidRDefault="00EC7B5D" w:rsidP="00EC7B5D">
      <w:pPr>
        <w:rPr>
          <w:rFonts w:ascii="Times New Roman" w:hAnsi="Times New Roman" w:cs="Times New Roman"/>
          <w:lang w:val="en-US"/>
        </w:rPr>
      </w:pPr>
    </w:p>
    <w:p w14:paraId="0ED97A58" w14:textId="77777777" w:rsidR="00EC7B5D" w:rsidRPr="00F6496C" w:rsidRDefault="00EC7B5D" w:rsidP="00EC7B5D">
      <w:pPr>
        <w:rPr>
          <w:rFonts w:ascii="Times New Roman" w:hAnsi="Times New Roman" w:cs="Times New Roman"/>
          <w:lang w:val="en-US"/>
        </w:rPr>
      </w:pPr>
    </w:p>
    <w:p w14:paraId="0743FC86" w14:textId="77777777" w:rsidR="00EC7B5D" w:rsidRPr="00F6496C" w:rsidRDefault="00EC7B5D" w:rsidP="00EC7B5D">
      <w:pPr>
        <w:rPr>
          <w:rFonts w:ascii="Times New Roman" w:hAnsi="Times New Roman" w:cs="Times New Roman"/>
          <w:lang w:val="en-US"/>
        </w:rPr>
      </w:pPr>
    </w:p>
    <w:p w14:paraId="3CDED6CA" w14:textId="77777777" w:rsidR="00EC7B5D" w:rsidRPr="00F6496C" w:rsidRDefault="00EC7B5D" w:rsidP="00EC7B5D">
      <w:pPr>
        <w:rPr>
          <w:rFonts w:ascii="Times New Roman" w:hAnsi="Times New Roman" w:cs="Times New Roman"/>
          <w:lang w:val="en-US"/>
        </w:rPr>
      </w:pPr>
    </w:p>
    <w:p w14:paraId="5A16DC53" w14:textId="77777777" w:rsidR="00EC7B5D" w:rsidRPr="00F6496C" w:rsidRDefault="00EC7B5D" w:rsidP="00EC7B5D">
      <w:pPr>
        <w:rPr>
          <w:rFonts w:ascii="Times New Roman" w:hAnsi="Times New Roman" w:cs="Times New Roman"/>
          <w:lang w:val="en-US"/>
        </w:rPr>
      </w:pPr>
    </w:p>
    <w:p w14:paraId="4DE64E5A" w14:textId="77777777" w:rsidR="00EC7B5D" w:rsidRPr="00F6496C" w:rsidRDefault="00EC7B5D" w:rsidP="00EC7B5D">
      <w:pPr>
        <w:rPr>
          <w:rFonts w:ascii="Times New Roman" w:hAnsi="Times New Roman" w:cs="Times New Roman"/>
          <w:lang w:val="en-US"/>
        </w:rPr>
      </w:pPr>
    </w:p>
    <w:p w14:paraId="4183828F" w14:textId="77777777" w:rsidR="00EC7B5D" w:rsidRPr="00F6496C" w:rsidRDefault="00EC7B5D" w:rsidP="00EC7B5D">
      <w:pPr>
        <w:rPr>
          <w:rFonts w:ascii="Times New Roman" w:hAnsi="Times New Roman" w:cs="Times New Roman"/>
          <w:lang w:val="en-US"/>
        </w:rPr>
      </w:pPr>
    </w:p>
    <w:sdt>
      <w:sdtPr>
        <w:rPr>
          <w:rFonts w:ascii="Times New Roman" w:eastAsia="Arial" w:hAnsi="Times New Roman" w:cs="Times New Roman"/>
          <w:color w:val="auto"/>
          <w:sz w:val="24"/>
          <w:szCs w:val="24"/>
          <w:lang w:val="vi"/>
        </w:rPr>
        <w:id w:val="-259606994"/>
        <w:docPartObj>
          <w:docPartGallery w:val="Table of Contents"/>
          <w:docPartUnique/>
        </w:docPartObj>
      </w:sdtPr>
      <w:sdtEndPr>
        <w:rPr>
          <w:b/>
          <w:bCs/>
          <w:noProof/>
        </w:rPr>
      </w:sdtEndPr>
      <w:sdtContent>
        <w:p w14:paraId="326FF105" w14:textId="67AC6035" w:rsidR="00283721" w:rsidRPr="00F6496C" w:rsidRDefault="00CD05E6">
          <w:pPr>
            <w:pStyle w:val="TOCHeading"/>
            <w:rPr>
              <w:rFonts w:ascii="Times New Roman" w:hAnsi="Times New Roman" w:cs="Times New Roman"/>
              <w:b/>
              <w:bCs/>
              <w:color w:val="auto"/>
              <w:sz w:val="24"/>
              <w:szCs w:val="24"/>
            </w:rPr>
          </w:pPr>
          <w:r w:rsidRPr="00F6496C">
            <w:rPr>
              <w:rFonts w:ascii="Times New Roman" w:eastAsia="Arial" w:hAnsi="Times New Roman" w:cs="Times New Roman"/>
              <w:b/>
              <w:bCs/>
              <w:color w:val="auto"/>
              <w:sz w:val="24"/>
              <w:szCs w:val="24"/>
            </w:rPr>
            <w:t xml:space="preserve">Table of </w:t>
          </w:r>
          <w:r w:rsidR="00283721" w:rsidRPr="00F6496C">
            <w:rPr>
              <w:rFonts w:ascii="Times New Roman" w:hAnsi="Times New Roman" w:cs="Times New Roman"/>
              <w:b/>
              <w:bCs/>
              <w:color w:val="auto"/>
              <w:sz w:val="24"/>
              <w:szCs w:val="24"/>
            </w:rPr>
            <w:t>Contents</w:t>
          </w:r>
        </w:p>
        <w:p w14:paraId="70B2CBCC" w14:textId="39ACAA5A" w:rsidR="00A406F5" w:rsidRDefault="00283721">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r w:rsidRPr="00F6496C">
            <w:rPr>
              <w:rFonts w:ascii="Times New Roman" w:hAnsi="Times New Roman" w:cs="Times New Roman"/>
              <w:sz w:val="24"/>
              <w:szCs w:val="24"/>
            </w:rPr>
            <w:fldChar w:fldCharType="begin"/>
          </w:r>
          <w:r w:rsidRPr="00F6496C">
            <w:rPr>
              <w:rFonts w:ascii="Times New Roman" w:hAnsi="Times New Roman" w:cs="Times New Roman"/>
              <w:sz w:val="24"/>
              <w:szCs w:val="24"/>
            </w:rPr>
            <w:instrText xml:space="preserve"> TOC \o "1-3" \h \z \u </w:instrText>
          </w:r>
          <w:r w:rsidRPr="00F6496C">
            <w:rPr>
              <w:rFonts w:ascii="Times New Roman" w:hAnsi="Times New Roman" w:cs="Times New Roman"/>
              <w:sz w:val="24"/>
              <w:szCs w:val="24"/>
            </w:rPr>
            <w:fldChar w:fldCharType="separate"/>
          </w:r>
          <w:hyperlink w:anchor="_Toc234184445" w:history="1">
            <w:r w:rsidR="00A406F5" w:rsidRPr="00E16628">
              <w:rPr>
                <w:rStyle w:val="Hyperlink"/>
                <w:rFonts w:ascii="Times New Roman" w:eastAsia="Times New Roman" w:hAnsi="Times New Roman" w:cs="Times New Roman"/>
                <w:b/>
                <w:bCs/>
                <w:noProof/>
                <w:lang w:val="en-US"/>
              </w:rPr>
              <w:t>1. Introduction</w:t>
            </w:r>
            <w:r w:rsidR="00A406F5">
              <w:rPr>
                <w:noProof/>
                <w:webHidden/>
              </w:rPr>
              <w:tab/>
            </w:r>
            <w:r w:rsidR="00A406F5">
              <w:rPr>
                <w:noProof/>
                <w:webHidden/>
              </w:rPr>
              <w:fldChar w:fldCharType="begin"/>
            </w:r>
            <w:r w:rsidR="00A406F5">
              <w:rPr>
                <w:noProof/>
                <w:webHidden/>
              </w:rPr>
              <w:instrText xml:space="preserve"> PAGEREF _Toc234184445 \h </w:instrText>
            </w:r>
            <w:r w:rsidR="00A406F5">
              <w:rPr>
                <w:noProof/>
                <w:webHidden/>
              </w:rPr>
            </w:r>
            <w:r w:rsidR="00A406F5">
              <w:rPr>
                <w:noProof/>
                <w:webHidden/>
              </w:rPr>
              <w:fldChar w:fldCharType="separate"/>
            </w:r>
            <w:r w:rsidR="00A406F5">
              <w:rPr>
                <w:noProof/>
                <w:webHidden/>
              </w:rPr>
              <w:t>4</w:t>
            </w:r>
            <w:r w:rsidR="00A406F5">
              <w:rPr>
                <w:noProof/>
                <w:webHidden/>
              </w:rPr>
              <w:fldChar w:fldCharType="end"/>
            </w:r>
          </w:hyperlink>
        </w:p>
        <w:p w14:paraId="16413FB5" w14:textId="111A0362" w:rsidR="00A406F5" w:rsidRDefault="00000000">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46" w:history="1">
            <w:r w:rsidR="00A406F5" w:rsidRPr="00E16628">
              <w:rPr>
                <w:rStyle w:val="Hyperlink"/>
                <w:rFonts w:ascii="Times New Roman" w:eastAsia="Times New Roman" w:hAnsi="Times New Roman" w:cs="Times New Roman"/>
                <w:b/>
                <w:bCs/>
                <w:noProof/>
                <w:lang w:val="en-US"/>
              </w:rPr>
              <w:t>2. Literature Review</w:t>
            </w:r>
            <w:r w:rsidR="00A406F5">
              <w:rPr>
                <w:noProof/>
                <w:webHidden/>
              </w:rPr>
              <w:tab/>
            </w:r>
            <w:r w:rsidR="00A406F5">
              <w:rPr>
                <w:noProof/>
                <w:webHidden/>
              </w:rPr>
              <w:fldChar w:fldCharType="begin"/>
            </w:r>
            <w:r w:rsidR="00A406F5">
              <w:rPr>
                <w:noProof/>
                <w:webHidden/>
              </w:rPr>
              <w:instrText xml:space="preserve"> PAGEREF _Toc234184446 \h </w:instrText>
            </w:r>
            <w:r w:rsidR="00A406F5">
              <w:rPr>
                <w:noProof/>
                <w:webHidden/>
              </w:rPr>
            </w:r>
            <w:r w:rsidR="00A406F5">
              <w:rPr>
                <w:noProof/>
                <w:webHidden/>
              </w:rPr>
              <w:fldChar w:fldCharType="separate"/>
            </w:r>
            <w:r w:rsidR="00A406F5">
              <w:rPr>
                <w:noProof/>
                <w:webHidden/>
              </w:rPr>
              <w:t>6</w:t>
            </w:r>
            <w:r w:rsidR="00A406F5">
              <w:rPr>
                <w:noProof/>
                <w:webHidden/>
              </w:rPr>
              <w:fldChar w:fldCharType="end"/>
            </w:r>
          </w:hyperlink>
        </w:p>
        <w:p w14:paraId="6035BA20" w14:textId="176BBD1F"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47" w:history="1">
            <w:r w:rsidR="00A406F5" w:rsidRPr="00E16628">
              <w:rPr>
                <w:rStyle w:val="Hyperlink"/>
                <w:b/>
                <w:bCs/>
                <w:noProof/>
              </w:rPr>
              <w:t>2.1. Artificial Intelligence in Language Learning</w:t>
            </w:r>
            <w:r w:rsidR="00A406F5">
              <w:rPr>
                <w:noProof/>
                <w:webHidden/>
              </w:rPr>
              <w:tab/>
            </w:r>
            <w:r w:rsidR="00A406F5">
              <w:rPr>
                <w:noProof/>
                <w:webHidden/>
              </w:rPr>
              <w:fldChar w:fldCharType="begin"/>
            </w:r>
            <w:r w:rsidR="00A406F5">
              <w:rPr>
                <w:noProof/>
                <w:webHidden/>
              </w:rPr>
              <w:instrText xml:space="preserve"> PAGEREF _Toc234184447 \h </w:instrText>
            </w:r>
            <w:r w:rsidR="00A406F5">
              <w:rPr>
                <w:noProof/>
                <w:webHidden/>
              </w:rPr>
            </w:r>
            <w:r w:rsidR="00A406F5">
              <w:rPr>
                <w:noProof/>
                <w:webHidden/>
              </w:rPr>
              <w:fldChar w:fldCharType="separate"/>
            </w:r>
            <w:r w:rsidR="00A406F5">
              <w:rPr>
                <w:noProof/>
                <w:webHidden/>
              </w:rPr>
              <w:t>6</w:t>
            </w:r>
            <w:r w:rsidR="00A406F5">
              <w:rPr>
                <w:noProof/>
                <w:webHidden/>
              </w:rPr>
              <w:fldChar w:fldCharType="end"/>
            </w:r>
          </w:hyperlink>
        </w:p>
        <w:p w14:paraId="08324062" w14:textId="6547A2E4"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48" w:history="1">
            <w:r w:rsidR="00A406F5" w:rsidRPr="00E16628">
              <w:rPr>
                <w:rStyle w:val="Hyperlink"/>
                <w:rFonts w:ascii="Times New Roman" w:eastAsia="Times New Roman" w:hAnsi="Times New Roman" w:cs="Times New Roman"/>
                <w:b/>
                <w:bCs/>
                <w:noProof/>
                <w:lang w:val="en-US"/>
              </w:rPr>
              <w:t>2.2. Self-Regulated Learning (SRL)</w:t>
            </w:r>
            <w:r w:rsidR="00A406F5">
              <w:rPr>
                <w:noProof/>
                <w:webHidden/>
              </w:rPr>
              <w:tab/>
            </w:r>
            <w:r w:rsidR="00A406F5">
              <w:rPr>
                <w:noProof/>
                <w:webHidden/>
              </w:rPr>
              <w:fldChar w:fldCharType="begin"/>
            </w:r>
            <w:r w:rsidR="00A406F5">
              <w:rPr>
                <w:noProof/>
                <w:webHidden/>
              </w:rPr>
              <w:instrText xml:space="preserve"> PAGEREF _Toc234184448 \h </w:instrText>
            </w:r>
            <w:r w:rsidR="00A406F5">
              <w:rPr>
                <w:noProof/>
                <w:webHidden/>
              </w:rPr>
            </w:r>
            <w:r w:rsidR="00A406F5">
              <w:rPr>
                <w:noProof/>
                <w:webHidden/>
              </w:rPr>
              <w:fldChar w:fldCharType="separate"/>
            </w:r>
            <w:r w:rsidR="00A406F5">
              <w:rPr>
                <w:noProof/>
                <w:webHidden/>
              </w:rPr>
              <w:t>7</w:t>
            </w:r>
            <w:r w:rsidR="00A406F5">
              <w:rPr>
                <w:noProof/>
                <w:webHidden/>
              </w:rPr>
              <w:fldChar w:fldCharType="end"/>
            </w:r>
          </w:hyperlink>
        </w:p>
        <w:p w14:paraId="0ADCB284" w14:textId="3F571923"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49" w:history="1">
            <w:r w:rsidR="00A406F5" w:rsidRPr="00E16628">
              <w:rPr>
                <w:rStyle w:val="Hyperlink"/>
                <w:rFonts w:ascii="Times New Roman" w:eastAsia="Times New Roman" w:hAnsi="Times New Roman" w:cs="Times New Roman"/>
                <w:b/>
                <w:bCs/>
                <w:noProof/>
                <w:lang w:val="en-US"/>
              </w:rPr>
              <w:t>2.2.1. Definition of SRL</w:t>
            </w:r>
            <w:r w:rsidR="00A406F5">
              <w:rPr>
                <w:noProof/>
                <w:webHidden/>
              </w:rPr>
              <w:tab/>
            </w:r>
            <w:r w:rsidR="00A406F5">
              <w:rPr>
                <w:noProof/>
                <w:webHidden/>
              </w:rPr>
              <w:fldChar w:fldCharType="begin"/>
            </w:r>
            <w:r w:rsidR="00A406F5">
              <w:rPr>
                <w:noProof/>
                <w:webHidden/>
              </w:rPr>
              <w:instrText xml:space="preserve"> PAGEREF _Toc234184449 \h </w:instrText>
            </w:r>
            <w:r w:rsidR="00A406F5">
              <w:rPr>
                <w:noProof/>
                <w:webHidden/>
              </w:rPr>
            </w:r>
            <w:r w:rsidR="00A406F5">
              <w:rPr>
                <w:noProof/>
                <w:webHidden/>
              </w:rPr>
              <w:fldChar w:fldCharType="separate"/>
            </w:r>
            <w:r w:rsidR="00A406F5">
              <w:rPr>
                <w:noProof/>
                <w:webHidden/>
              </w:rPr>
              <w:t>7</w:t>
            </w:r>
            <w:r w:rsidR="00A406F5">
              <w:rPr>
                <w:noProof/>
                <w:webHidden/>
              </w:rPr>
              <w:fldChar w:fldCharType="end"/>
            </w:r>
          </w:hyperlink>
        </w:p>
        <w:p w14:paraId="4FB92D4C" w14:textId="01BA6754"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0" w:history="1">
            <w:r w:rsidR="00A406F5" w:rsidRPr="00E16628">
              <w:rPr>
                <w:rStyle w:val="Hyperlink"/>
                <w:rFonts w:ascii="Times New Roman" w:eastAsia="Times New Roman" w:hAnsi="Times New Roman" w:cs="Times New Roman"/>
                <w:b/>
                <w:bCs/>
                <w:noProof/>
                <w:lang w:val="en-US"/>
              </w:rPr>
              <w:t>2.2.2. Zimmerman's SRL Model</w:t>
            </w:r>
            <w:r w:rsidR="00A406F5">
              <w:rPr>
                <w:noProof/>
                <w:webHidden/>
              </w:rPr>
              <w:tab/>
            </w:r>
            <w:r w:rsidR="00A406F5">
              <w:rPr>
                <w:noProof/>
                <w:webHidden/>
              </w:rPr>
              <w:fldChar w:fldCharType="begin"/>
            </w:r>
            <w:r w:rsidR="00A406F5">
              <w:rPr>
                <w:noProof/>
                <w:webHidden/>
              </w:rPr>
              <w:instrText xml:space="preserve"> PAGEREF _Toc234184450 \h </w:instrText>
            </w:r>
            <w:r w:rsidR="00A406F5">
              <w:rPr>
                <w:noProof/>
                <w:webHidden/>
              </w:rPr>
            </w:r>
            <w:r w:rsidR="00A406F5">
              <w:rPr>
                <w:noProof/>
                <w:webHidden/>
              </w:rPr>
              <w:fldChar w:fldCharType="separate"/>
            </w:r>
            <w:r w:rsidR="00A406F5">
              <w:rPr>
                <w:noProof/>
                <w:webHidden/>
              </w:rPr>
              <w:t>8</w:t>
            </w:r>
            <w:r w:rsidR="00A406F5">
              <w:rPr>
                <w:noProof/>
                <w:webHidden/>
              </w:rPr>
              <w:fldChar w:fldCharType="end"/>
            </w:r>
          </w:hyperlink>
        </w:p>
        <w:p w14:paraId="0E0B910F" w14:textId="1063A009"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1" w:history="1">
            <w:r w:rsidR="00A406F5" w:rsidRPr="00E16628">
              <w:rPr>
                <w:rStyle w:val="Hyperlink"/>
                <w:rFonts w:ascii="Times New Roman" w:eastAsia="Times New Roman" w:hAnsi="Times New Roman" w:cs="Times New Roman"/>
                <w:b/>
                <w:bCs/>
                <w:noProof/>
                <w:lang w:val="en-US"/>
              </w:rPr>
              <w:t>2.2.3. SRL in Language Learning</w:t>
            </w:r>
            <w:r w:rsidR="00A406F5">
              <w:rPr>
                <w:noProof/>
                <w:webHidden/>
              </w:rPr>
              <w:tab/>
            </w:r>
            <w:r w:rsidR="00A406F5">
              <w:rPr>
                <w:noProof/>
                <w:webHidden/>
              </w:rPr>
              <w:fldChar w:fldCharType="begin"/>
            </w:r>
            <w:r w:rsidR="00A406F5">
              <w:rPr>
                <w:noProof/>
                <w:webHidden/>
              </w:rPr>
              <w:instrText xml:space="preserve"> PAGEREF _Toc234184451 \h </w:instrText>
            </w:r>
            <w:r w:rsidR="00A406F5">
              <w:rPr>
                <w:noProof/>
                <w:webHidden/>
              </w:rPr>
            </w:r>
            <w:r w:rsidR="00A406F5">
              <w:rPr>
                <w:noProof/>
                <w:webHidden/>
              </w:rPr>
              <w:fldChar w:fldCharType="separate"/>
            </w:r>
            <w:r w:rsidR="00A406F5">
              <w:rPr>
                <w:noProof/>
                <w:webHidden/>
              </w:rPr>
              <w:t>8</w:t>
            </w:r>
            <w:r w:rsidR="00A406F5">
              <w:rPr>
                <w:noProof/>
                <w:webHidden/>
              </w:rPr>
              <w:fldChar w:fldCharType="end"/>
            </w:r>
          </w:hyperlink>
        </w:p>
        <w:p w14:paraId="6CC894C2" w14:textId="1445859F"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2" w:history="1">
            <w:r w:rsidR="00A406F5" w:rsidRPr="00E16628">
              <w:rPr>
                <w:rStyle w:val="Hyperlink"/>
                <w:rFonts w:ascii="Times New Roman" w:eastAsia="Times New Roman" w:hAnsi="Times New Roman" w:cs="Times New Roman"/>
                <w:b/>
                <w:bCs/>
                <w:noProof/>
                <w:lang w:val="en-US"/>
              </w:rPr>
              <w:t>2.3. AI-Supported Self-Regulated Learning</w:t>
            </w:r>
            <w:r w:rsidR="00A406F5">
              <w:rPr>
                <w:noProof/>
                <w:webHidden/>
              </w:rPr>
              <w:tab/>
            </w:r>
            <w:r w:rsidR="00A406F5">
              <w:rPr>
                <w:noProof/>
                <w:webHidden/>
              </w:rPr>
              <w:fldChar w:fldCharType="begin"/>
            </w:r>
            <w:r w:rsidR="00A406F5">
              <w:rPr>
                <w:noProof/>
                <w:webHidden/>
              </w:rPr>
              <w:instrText xml:space="preserve"> PAGEREF _Toc234184452 \h </w:instrText>
            </w:r>
            <w:r w:rsidR="00A406F5">
              <w:rPr>
                <w:noProof/>
                <w:webHidden/>
              </w:rPr>
            </w:r>
            <w:r w:rsidR="00A406F5">
              <w:rPr>
                <w:noProof/>
                <w:webHidden/>
              </w:rPr>
              <w:fldChar w:fldCharType="separate"/>
            </w:r>
            <w:r w:rsidR="00A406F5">
              <w:rPr>
                <w:noProof/>
                <w:webHidden/>
              </w:rPr>
              <w:t>9</w:t>
            </w:r>
            <w:r w:rsidR="00A406F5">
              <w:rPr>
                <w:noProof/>
                <w:webHidden/>
              </w:rPr>
              <w:fldChar w:fldCharType="end"/>
            </w:r>
          </w:hyperlink>
        </w:p>
        <w:p w14:paraId="65FFCC09" w14:textId="20132BA5"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3" w:history="1">
            <w:r w:rsidR="00A406F5" w:rsidRPr="00E16628">
              <w:rPr>
                <w:rStyle w:val="Hyperlink"/>
                <w:rFonts w:ascii="Times New Roman" w:eastAsia="Times New Roman" w:hAnsi="Times New Roman" w:cs="Times New Roman"/>
                <w:b/>
                <w:bCs/>
                <w:noProof/>
                <w:lang w:val="en-US"/>
              </w:rPr>
              <w:t>2.4. Speaking Self-Efficacy</w:t>
            </w:r>
            <w:r w:rsidR="00A406F5">
              <w:rPr>
                <w:noProof/>
                <w:webHidden/>
              </w:rPr>
              <w:tab/>
            </w:r>
            <w:r w:rsidR="00A406F5">
              <w:rPr>
                <w:noProof/>
                <w:webHidden/>
              </w:rPr>
              <w:fldChar w:fldCharType="begin"/>
            </w:r>
            <w:r w:rsidR="00A406F5">
              <w:rPr>
                <w:noProof/>
                <w:webHidden/>
              </w:rPr>
              <w:instrText xml:space="preserve"> PAGEREF _Toc234184453 \h </w:instrText>
            </w:r>
            <w:r w:rsidR="00A406F5">
              <w:rPr>
                <w:noProof/>
                <w:webHidden/>
              </w:rPr>
            </w:r>
            <w:r w:rsidR="00A406F5">
              <w:rPr>
                <w:noProof/>
                <w:webHidden/>
              </w:rPr>
              <w:fldChar w:fldCharType="separate"/>
            </w:r>
            <w:r w:rsidR="00A406F5">
              <w:rPr>
                <w:noProof/>
                <w:webHidden/>
              </w:rPr>
              <w:t>10</w:t>
            </w:r>
            <w:r w:rsidR="00A406F5">
              <w:rPr>
                <w:noProof/>
                <w:webHidden/>
              </w:rPr>
              <w:fldChar w:fldCharType="end"/>
            </w:r>
          </w:hyperlink>
        </w:p>
        <w:p w14:paraId="21437553" w14:textId="1467DC25"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4" w:history="1">
            <w:r w:rsidR="00A406F5" w:rsidRPr="00E16628">
              <w:rPr>
                <w:rStyle w:val="Hyperlink"/>
                <w:rFonts w:ascii="Times New Roman" w:eastAsia="Times New Roman" w:hAnsi="Times New Roman" w:cs="Times New Roman"/>
                <w:b/>
                <w:bCs/>
                <w:noProof/>
                <w:lang w:val="en-US"/>
              </w:rPr>
              <w:t>2.5. Theoretical Framework</w:t>
            </w:r>
            <w:r w:rsidR="00A406F5">
              <w:rPr>
                <w:noProof/>
                <w:webHidden/>
              </w:rPr>
              <w:tab/>
            </w:r>
            <w:r w:rsidR="00A406F5">
              <w:rPr>
                <w:noProof/>
                <w:webHidden/>
              </w:rPr>
              <w:fldChar w:fldCharType="begin"/>
            </w:r>
            <w:r w:rsidR="00A406F5">
              <w:rPr>
                <w:noProof/>
                <w:webHidden/>
              </w:rPr>
              <w:instrText xml:space="preserve"> PAGEREF _Toc234184454 \h </w:instrText>
            </w:r>
            <w:r w:rsidR="00A406F5">
              <w:rPr>
                <w:noProof/>
                <w:webHidden/>
              </w:rPr>
            </w:r>
            <w:r w:rsidR="00A406F5">
              <w:rPr>
                <w:noProof/>
                <w:webHidden/>
              </w:rPr>
              <w:fldChar w:fldCharType="separate"/>
            </w:r>
            <w:r w:rsidR="00A406F5">
              <w:rPr>
                <w:noProof/>
                <w:webHidden/>
              </w:rPr>
              <w:t>11</w:t>
            </w:r>
            <w:r w:rsidR="00A406F5">
              <w:rPr>
                <w:noProof/>
                <w:webHidden/>
              </w:rPr>
              <w:fldChar w:fldCharType="end"/>
            </w:r>
          </w:hyperlink>
        </w:p>
        <w:p w14:paraId="33F8B4E3" w14:textId="38B2147B"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5" w:history="1">
            <w:r w:rsidR="00A406F5" w:rsidRPr="00E16628">
              <w:rPr>
                <w:rStyle w:val="Hyperlink"/>
                <w:rFonts w:ascii="Times New Roman" w:eastAsia="Times New Roman" w:hAnsi="Times New Roman" w:cs="Times New Roman"/>
                <w:b/>
                <w:bCs/>
                <w:noProof/>
                <w:lang w:val="en-US"/>
              </w:rPr>
              <w:t>2.6. Research Gap</w:t>
            </w:r>
            <w:r w:rsidR="00A406F5">
              <w:rPr>
                <w:noProof/>
                <w:webHidden/>
              </w:rPr>
              <w:tab/>
            </w:r>
            <w:r w:rsidR="00A406F5">
              <w:rPr>
                <w:noProof/>
                <w:webHidden/>
              </w:rPr>
              <w:fldChar w:fldCharType="begin"/>
            </w:r>
            <w:r w:rsidR="00A406F5">
              <w:rPr>
                <w:noProof/>
                <w:webHidden/>
              </w:rPr>
              <w:instrText xml:space="preserve"> PAGEREF _Toc234184455 \h </w:instrText>
            </w:r>
            <w:r w:rsidR="00A406F5">
              <w:rPr>
                <w:noProof/>
                <w:webHidden/>
              </w:rPr>
            </w:r>
            <w:r w:rsidR="00A406F5">
              <w:rPr>
                <w:noProof/>
                <w:webHidden/>
              </w:rPr>
              <w:fldChar w:fldCharType="separate"/>
            </w:r>
            <w:r w:rsidR="00A406F5">
              <w:rPr>
                <w:noProof/>
                <w:webHidden/>
              </w:rPr>
              <w:t>12</w:t>
            </w:r>
            <w:r w:rsidR="00A406F5">
              <w:rPr>
                <w:noProof/>
                <w:webHidden/>
              </w:rPr>
              <w:fldChar w:fldCharType="end"/>
            </w:r>
          </w:hyperlink>
        </w:p>
        <w:p w14:paraId="67404A18" w14:textId="22EBCB67" w:rsidR="00A406F5" w:rsidRDefault="00000000">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6" w:history="1">
            <w:r w:rsidR="00A406F5" w:rsidRPr="00E16628">
              <w:rPr>
                <w:rStyle w:val="Hyperlink"/>
                <w:rFonts w:ascii="Times New Roman" w:eastAsia="Times New Roman" w:hAnsi="Times New Roman" w:cs="Times New Roman"/>
                <w:b/>
                <w:bCs/>
                <w:noProof/>
                <w:lang w:val="en-US"/>
              </w:rPr>
              <w:t>3. Methodology</w:t>
            </w:r>
            <w:r w:rsidR="00A406F5">
              <w:rPr>
                <w:noProof/>
                <w:webHidden/>
              </w:rPr>
              <w:tab/>
            </w:r>
            <w:r w:rsidR="00A406F5">
              <w:rPr>
                <w:noProof/>
                <w:webHidden/>
              </w:rPr>
              <w:fldChar w:fldCharType="begin"/>
            </w:r>
            <w:r w:rsidR="00A406F5">
              <w:rPr>
                <w:noProof/>
                <w:webHidden/>
              </w:rPr>
              <w:instrText xml:space="preserve"> PAGEREF _Toc234184456 \h </w:instrText>
            </w:r>
            <w:r w:rsidR="00A406F5">
              <w:rPr>
                <w:noProof/>
                <w:webHidden/>
              </w:rPr>
            </w:r>
            <w:r w:rsidR="00A406F5">
              <w:rPr>
                <w:noProof/>
                <w:webHidden/>
              </w:rPr>
              <w:fldChar w:fldCharType="separate"/>
            </w:r>
            <w:r w:rsidR="00A406F5">
              <w:rPr>
                <w:noProof/>
                <w:webHidden/>
              </w:rPr>
              <w:t>12</w:t>
            </w:r>
            <w:r w:rsidR="00A406F5">
              <w:rPr>
                <w:noProof/>
                <w:webHidden/>
              </w:rPr>
              <w:fldChar w:fldCharType="end"/>
            </w:r>
          </w:hyperlink>
        </w:p>
        <w:p w14:paraId="28676E8F" w14:textId="2FA2C635"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7" w:history="1">
            <w:r w:rsidR="00A406F5" w:rsidRPr="00E16628">
              <w:rPr>
                <w:rStyle w:val="Hyperlink"/>
                <w:rFonts w:ascii="Times New Roman" w:eastAsia="Times New Roman" w:hAnsi="Times New Roman" w:cs="Times New Roman"/>
                <w:b/>
                <w:bCs/>
                <w:noProof/>
                <w:lang w:val="en-US"/>
              </w:rPr>
              <w:t>3.1. Research Design</w:t>
            </w:r>
            <w:r w:rsidR="00A406F5">
              <w:rPr>
                <w:noProof/>
                <w:webHidden/>
              </w:rPr>
              <w:tab/>
            </w:r>
            <w:r w:rsidR="00A406F5">
              <w:rPr>
                <w:noProof/>
                <w:webHidden/>
              </w:rPr>
              <w:fldChar w:fldCharType="begin"/>
            </w:r>
            <w:r w:rsidR="00A406F5">
              <w:rPr>
                <w:noProof/>
                <w:webHidden/>
              </w:rPr>
              <w:instrText xml:space="preserve"> PAGEREF _Toc234184457 \h </w:instrText>
            </w:r>
            <w:r w:rsidR="00A406F5">
              <w:rPr>
                <w:noProof/>
                <w:webHidden/>
              </w:rPr>
            </w:r>
            <w:r w:rsidR="00A406F5">
              <w:rPr>
                <w:noProof/>
                <w:webHidden/>
              </w:rPr>
              <w:fldChar w:fldCharType="separate"/>
            </w:r>
            <w:r w:rsidR="00A406F5">
              <w:rPr>
                <w:noProof/>
                <w:webHidden/>
              </w:rPr>
              <w:t>12</w:t>
            </w:r>
            <w:r w:rsidR="00A406F5">
              <w:rPr>
                <w:noProof/>
                <w:webHidden/>
              </w:rPr>
              <w:fldChar w:fldCharType="end"/>
            </w:r>
          </w:hyperlink>
        </w:p>
        <w:p w14:paraId="230936BF" w14:textId="236A553F"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8" w:history="1">
            <w:r w:rsidR="00A406F5" w:rsidRPr="00E16628">
              <w:rPr>
                <w:rStyle w:val="Hyperlink"/>
                <w:rFonts w:ascii="Times New Roman" w:eastAsia="Times New Roman" w:hAnsi="Times New Roman" w:cs="Times New Roman"/>
                <w:b/>
                <w:bCs/>
                <w:noProof/>
                <w:lang w:val="en-US"/>
              </w:rPr>
              <w:t>3.2. Research Setting</w:t>
            </w:r>
            <w:r w:rsidR="00A406F5">
              <w:rPr>
                <w:noProof/>
                <w:webHidden/>
              </w:rPr>
              <w:tab/>
            </w:r>
            <w:r w:rsidR="00A406F5">
              <w:rPr>
                <w:noProof/>
                <w:webHidden/>
              </w:rPr>
              <w:fldChar w:fldCharType="begin"/>
            </w:r>
            <w:r w:rsidR="00A406F5">
              <w:rPr>
                <w:noProof/>
                <w:webHidden/>
              </w:rPr>
              <w:instrText xml:space="preserve"> PAGEREF _Toc234184458 \h </w:instrText>
            </w:r>
            <w:r w:rsidR="00A406F5">
              <w:rPr>
                <w:noProof/>
                <w:webHidden/>
              </w:rPr>
            </w:r>
            <w:r w:rsidR="00A406F5">
              <w:rPr>
                <w:noProof/>
                <w:webHidden/>
              </w:rPr>
              <w:fldChar w:fldCharType="separate"/>
            </w:r>
            <w:r w:rsidR="00A406F5">
              <w:rPr>
                <w:noProof/>
                <w:webHidden/>
              </w:rPr>
              <w:t>13</w:t>
            </w:r>
            <w:r w:rsidR="00A406F5">
              <w:rPr>
                <w:noProof/>
                <w:webHidden/>
              </w:rPr>
              <w:fldChar w:fldCharType="end"/>
            </w:r>
          </w:hyperlink>
        </w:p>
        <w:p w14:paraId="33860C36" w14:textId="0DAE8D86"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59" w:history="1">
            <w:r w:rsidR="00A406F5" w:rsidRPr="00E16628">
              <w:rPr>
                <w:rStyle w:val="Hyperlink"/>
                <w:rFonts w:ascii="Times New Roman" w:eastAsia="Times New Roman" w:hAnsi="Times New Roman" w:cs="Times New Roman"/>
                <w:b/>
                <w:bCs/>
                <w:noProof/>
                <w:lang w:val="en-US"/>
              </w:rPr>
              <w:t>3.3. Participants</w:t>
            </w:r>
            <w:r w:rsidR="00A406F5">
              <w:rPr>
                <w:noProof/>
                <w:webHidden/>
              </w:rPr>
              <w:tab/>
            </w:r>
            <w:r w:rsidR="00A406F5">
              <w:rPr>
                <w:noProof/>
                <w:webHidden/>
              </w:rPr>
              <w:fldChar w:fldCharType="begin"/>
            </w:r>
            <w:r w:rsidR="00A406F5">
              <w:rPr>
                <w:noProof/>
                <w:webHidden/>
              </w:rPr>
              <w:instrText xml:space="preserve"> PAGEREF _Toc234184459 \h </w:instrText>
            </w:r>
            <w:r w:rsidR="00A406F5">
              <w:rPr>
                <w:noProof/>
                <w:webHidden/>
              </w:rPr>
            </w:r>
            <w:r w:rsidR="00A406F5">
              <w:rPr>
                <w:noProof/>
                <w:webHidden/>
              </w:rPr>
              <w:fldChar w:fldCharType="separate"/>
            </w:r>
            <w:r w:rsidR="00A406F5">
              <w:rPr>
                <w:noProof/>
                <w:webHidden/>
              </w:rPr>
              <w:t>13</w:t>
            </w:r>
            <w:r w:rsidR="00A406F5">
              <w:rPr>
                <w:noProof/>
                <w:webHidden/>
              </w:rPr>
              <w:fldChar w:fldCharType="end"/>
            </w:r>
          </w:hyperlink>
        </w:p>
        <w:p w14:paraId="388F50C1" w14:textId="028F6871"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0" w:history="1">
            <w:r w:rsidR="00A406F5" w:rsidRPr="00E16628">
              <w:rPr>
                <w:rStyle w:val="Hyperlink"/>
                <w:rFonts w:ascii="Times New Roman" w:eastAsia="Times New Roman" w:hAnsi="Times New Roman" w:cs="Times New Roman"/>
                <w:b/>
                <w:bCs/>
                <w:noProof/>
                <w:lang w:val="en-US"/>
              </w:rPr>
              <w:t>3.4. Instruments</w:t>
            </w:r>
            <w:r w:rsidR="00A406F5">
              <w:rPr>
                <w:noProof/>
                <w:webHidden/>
              </w:rPr>
              <w:tab/>
            </w:r>
            <w:r w:rsidR="00A406F5">
              <w:rPr>
                <w:noProof/>
                <w:webHidden/>
              </w:rPr>
              <w:fldChar w:fldCharType="begin"/>
            </w:r>
            <w:r w:rsidR="00A406F5">
              <w:rPr>
                <w:noProof/>
                <w:webHidden/>
              </w:rPr>
              <w:instrText xml:space="preserve"> PAGEREF _Toc234184460 \h </w:instrText>
            </w:r>
            <w:r w:rsidR="00A406F5">
              <w:rPr>
                <w:noProof/>
                <w:webHidden/>
              </w:rPr>
            </w:r>
            <w:r w:rsidR="00A406F5">
              <w:rPr>
                <w:noProof/>
                <w:webHidden/>
              </w:rPr>
              <w:fldChar w:fldCharType="separate"/>
            </w:r>
            <w:r w:rsidR="00A406F5">
              <w:rPr>
                <w:noProof/>
                <w:webHidden/>
              </w:rPr>
              <w:t>13</w:t>
            </w:r>
            <w:r w:rsidR="00A406F5">
              <w:rPr>
                <w:noProof/>
                <w:webHidden/>
              </w:rPr>
              <w:fldChar w:fldCharType="end"/>
            </w:r>
          </w:hyperlink>
        </w:p>
        <w:p w14:paraId="6D19CD7C" w14:textId="7DC94C7A"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1" w:history="1">
            <w:r w:rsidR="00A406F5" w:rsidRPr="00E16628">
              <w:rPr>
                <w:rStyle w:val="Hyperlink"/>
                <w:rFonts w:ascii="Times New Roman" w:eastAsia="Times New Roman" w:hAnsi="Times New Roman" w:cs="Times New Roman"/>
                <w:b/>
                <w:bCs/>
                <w:noProof/>
                <w:lang w:val="en-US"/>
              </w:rPr>
              <w:t>3.5. Data Collection Procedure</w:t>
            </w:r>
            <w:r w:rsidR="00A406F5">
              <w:rPr>
                <w:noProof/>
                <w:webHidden/>
              </w:rPr>
              <w:tab/>
            </w:r>
            <w:r w:rsidR="00A406F5">
              <w:rPr>
                <w:noProof/>
                <w:webHidden/>
              </w:rPr>
              <w:fldChar w:fldCharType="begin"/>
            </w:r>
            <w:r w:rsidR="00A406F5">
              <w:rPr>
                <w:noProof/>
                <w:webHidden/>
              </w:rPr>
              <w:instrText xml:space="preserve"> PAGEREF _Toc234184461 \h </w:instrText>
            </w:r>
            <w:r w:rsidR="00A406F5">
              <w:rPr>
                <w:noProof/>
                <w:webHidden/>
              </w:rPr>
            </w:r>
            <w:r w:rsidR="00A406F5">
              <w:rPr>
                <w:noProof/>
                <w:webHidden/>
              </w:rPr>
              <w:fldChar w:fldCharType="separate"/>
            </w:r>
            <w:r w:rsidR="00A406F5">
              <w:rPr>
                <w:noProof/>
                <w:webHidden/>
              </w:rPr>
              <w:t>14</w:t>
            </w:r>
            <w:r w:rsidR="00A406F5">
              <w:rPr>
                <w:noProof/>
                <w:webHidden/>
              </w:rPr>
              <w:fldChar w:fldCharType="end"/>
            </w:r>
          </w:hyperlink>
        </w:p>
        <w:p w14:paraId="11ECF1EE" w14:textId="65C50610"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2" w:history="1">
            <w:r w:rsidR="00A406F5" w:rsidRPr="00E16628">
              <w:rPr>
                <w:rStyle w:val="Hyperlink"/>
                <w:rFonts w:ascii="Times New Roman" w:eastAsia="Times New Roman" w:hAnsi="Times New Roman" w:cs="Times New Roman"/>
                <w:b/>
                <w:bCs/>
                <w:noProof/>
                <w:lang w:val="en-US"/>
              </w:rPr>
              <w:t>3.6. Data Analysis</w:t>
            </w:r>
            <w:r w:rsidR="00A406F5">
              <w:rPr>
                <w:noProof/>
                <w:webHidden/>
              </w:rPr>
              <w:tab/>
            </w:r>
            <w:r w:rsidR="00A406F5">
              <w:rPr>
                <w:noProof/>
                <w:webHidden/>
              </w:rPr>
              <w:fldChar w:fldCharType="begin"/>
            </w:r>
            <w:r w:rsidR="00A406F5">
              <w:rPr>
                <w:noProof/>
                <w:webHidden/>
              </w:rPr>
              <w:instrText xml:space="preserve"> PAGEREF _Toc234184462 \h </w:instrText>
            </w:r>
            <w:r w:rsidR="00A406F5">
              <w:rPr>
                <w:noProof/>
                <w:webHidden/>
              </w:rPr>
            </w:r>
            <w:r w:rsidR="00A406F5">
              <w:rPr>
                <w:noProof/>
                <w:webHidden/>
              </w:rPr>
              <w:fldChar w:fldCharType="separate"/>
            </w:r>
            <w:r w:rsidR="00A406F5">
              <w:rPr>
                <w:noProof/>
                <w:webHidden/>
              </w:rPr>
              <w:t>14</w:t>
            </w:r>
            <w:r w:rsidR="00A406F5">
              <w:rPr>
                <w:noProof/>
                <w:webHidden/>
              </w:rPr>
              <w:fldChar w:fldCharType="end"/>
            </w:r>
          </w:hyperlink>
        </w:p>
        <w:p w14:paraId="4A09EFE2" w14:textId="37AF2A28" w:rsidR="00A406F5" w:rsidRDefault="00000000">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3" w:history="1">
            <w:r w:rsidR="00A406F5" w:rsidRPr="00E16628">
              <w:rPr>
                <w:rStyle w:val="Hyperlink"/>
                <w:rFonts w:ascii="Times New Roman" w:eastAsia="Times New Roman" w:hAnsi="Times New Roman" w:cs="Times New Roman"/>
                <w:b/>
                <w:bCs/>
                <w:noProof/>
              </w:rPr>
              <w:t>4. Results</w:t>
            </w:r>
            <w:r w:rsidR="00A406F5">
              <w:rPr>
                <w:noProof/>
                <w:webHidden/>
              </w:rPr>
              <w:tab/>
            </w:r>
            <w:r w:rsidR="00A406F5">
              <w:rPr>
                <w:noProof/>
                <w:webHidden/>
              </w:rPr>
              <w:fldChar w:fldCharType="begin"/>
            </w:r>
            <w:r w:rsidR="00A406F5">
              <w:rPr>
                <w:noProof/>
                <w:webHidden/>
              </w:rPr>
              <w:instrText xml:space="preserve"> PAGEREF _Toc234184463 \h </w:instrText>
            </w:r>
            <w:r w:rsidR="00A406F5">
              <w:rPr>
                <w:noProof/>
                <w:webHidden/>
              </w:rPr>
            </w:r>
            <w:r w:rsidR="00A406F5">
              <w:rPr>
                <w:noProof/>
                <w:webHidden/>
              </w:rPr>
              <w:fldChar w:fldCharType="separate"/>
            </w:r>
            <w:r w:rsidR="00A406F5">
              <w:rPr>
                <w:noProof/>
                <w:webHidden/>
              </w:rPr>
              <w:t>15</w:t>
            </w:r>
            <w:r w:rsidR="00A406F5">
              <w:rPr>
                <w:noProof/>
                <w:webHidden/>
              </w:rPr>
              <w:fldChar w:fldCharType="end"/>
            </w:r>
          </w:hyperlink>
        </w:p>
        <w:p w14:paraId="7A448252" w14:textId="5ECBA230"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4" w:history="1">
            <w:r w:rsidR="00A406F5" w:rsidRPr="00E16628">
              <w:rPr>
                <w:rStyle w:val="Hyperlink"/>
                <w:rFonts w:ascii="Times New Roman" w:eastAsia="Times New Roman" w:hAnsi="Times New Roman" w:cs="Times New Roman"/>
                <w:b/>
                <w:bCs/>
                <w:noProof/>
              </w:rPr>
              <w:t>4.1</w:t>
            </w:r>
            <w:r w:rsidR="00A406F5" w:rsidRPr="00E16628">
              <w:rPr>
                <w:rStyle w:val="Hyperlink"/>
                <w:rFonts w:ascii="Times New Roman" w:eastAsia="Times New Roman" w:hAnsi="Times New Roman" w:cs="Times New Roman"/>
                <w:b/>
                <w:bCs/>
                <w:noProof/>
                <w:lang w:val="en-US"/>
              </w:rPr>
              <w:t>.</w:t>
            </w:r>
            <w:r w:rsidR="00A406F5" w:rsidRPr="00E16628">
              <w:rPr>
                <w:rStyle w:val="Hyperlink"/>
                <w:rFonts w:ascii="Times New Roman" w:eastAsia="Times New Roman" w:hAnsi="Times New Roman" w:cs="Times New Roman"/>
                <w:b/>
                <w:bCs/>
                <w:noProof/>
              </w:rPr>
              <w:t xml:space="preserve"> Reliability Analysis</w:t>
            </w:r>
            <w:r w:rsidR="00A406F5">
              <w:rPr>
                <w:noProof/>
                <w:webHidden/>
              </w:rPr>
              <w:tab/>
            </w:r>
            <w:r w:rsidR="00A406F5">
              <w:rPr>
                <w:noProof/>
                <w:webHidden/>
              </w:rPr>
              <w:fldChar w:fldCharType="begin"/>
            </w:r>
            <w:r w:rsidR="00A406F5">
              <w:rPr>
                <w:noProof/>
                <w:webHidden/>
              </w:rPr>
              <w:instrText xml:space="preserve"> PAGEREF _Toc234184464 \h </w:instrText>
            </w:r>
            <w:r w:rsidR="00A406F5">
              <w:rPr>
                <w:noProof/>
                <w:webHidden/>
              </w:rPr>
            </w:r>
            <w:r w:rsidR="00A406F5">
              <w:rPr>
                <w:noProof/>
                <w:webHidden/>
              </w:rPr>
              <w:fldChar w:fldCharType="separate"/>
            </w:r>
            <w:r w:rsidR="00A406F5">
              <w:rPr>
                <w:noProof/>
                <w:webHidden/>
              </w:rPr>
              <w:t>15</w:t>
            </w:r>
            <w:r w:rsidR="00A406F5">
              <w:rPr>
                <w:noProof/>
                <w:webHidden/>
              </w:rPr>
              <w:fldChar w:fldCharType="end"/>
            </w:r>
          </w:hyperlink>
        </w:p>
        <w:p w14:paraId="31488019" w14:textId="29D26C42"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5" w:history="1">
            <w:r w:rsidR="00A406F5" w:rsidRPr="00E16628">
              <w:rPr>
                <w:rStyle w:val="Hyperlink"/>
                <w:rFonts w:ascii="Times New Roman" w:eastAsia="Times New Roman" w:hAnsi="Times New Roman" w:cs="Times New Roman"/>
                <w:b/>
                <w:bCs/>
                <w:noProof/>
                <w:lang w:val="en-US"/>
              </w:rPr>
              <w:t>4.1.1. Construct Validity of the Adapted Scales</w:t>
            </w:r>
            <w:r w:rsidR="00A406F5">
              <w:rPr>
                <w:noProof/>
                <w:webHidden/>
              </w:rPr>
              <w:tab/>
            </w:r>
            <w:r w:rsidR="00A406F5">
              <w:rPr>
                <w:noProof/>
                <w:webHidden/>
              </w:rPr>
              <w:fldChar w:fldCharType="begin"/>
            </w:r>
            <w:r w:rsidR="00A406F5">
              <w:rPr>
                <w:noProof/>
                <w:webHidden/>
              </w:rPr>
              <w:instrText xml:space="preserve"> PAGEREF _Toc234184465 \h </w:instrText>
            </w:r>
            <w:r w:rsidR="00A406F5">
              <w:rPr>
                <w:noProof/>
                <w:webHidden/>
              </w:rPr>
            </w:r>
            <w:r w:rsidR="00A406F5">
              <w:rPr>
                <w:noProof/>
                <w:webHidden/>
              </w:rPr>
              <w:fldChar w:fldCharType="separate"/>
            </w:r>
            <w:r w:rsidR="00A406F5">
              <w:rPr>
                <w:noProof/>
                <w:webHidden/>
              </w:rPr>
              <w:t>16</w:t>
            </w:r>
            <w:r w:rsidR="00A406F5">
              <w:rPr>
                <w:noProof/>
                <w:webHidden/>
              </w:rPr>
              <w:fldChar w:fldCharType="end"/>
            </w:r>
          </w:hyperlink>
        </w:p>
        <w:p w14:paraId="4566FFBF" w14:textId="6E34B80A"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6" w:history="1">
            <w:r w:rsidR="00A406F5" w:rsidRPr="00E16628">
              <w:rPr>
                <w:rStyle w:val="Hyperlink"/>
                <w:rFonts w:ascii="Times New Roman" w:eastAsia="Times New Roman" w:hAnsi="Times New Roman" w:cs="Times New Roman"/>
                <w:b/>
                <w:bCs/>
                <w:noProof/>
                <w:lang w:val="en-US"/>
              </w:rPr>
              <w:t>4.2. Descriptive Statistics</w:t>
            </w:r>
            <w:r w:rsidR="00A406F5">
              <w:rPr>
                <w:noProof/>
                <w:webHidden/>
              </w:rPr>
              <w:tab/>
            </w:r>
            <w:r w:rsidR="00A406F5">
              <w:rPr>
                <w:noProof/>
                <w:webHidden/>
              </w:rPr>
              <w:fldChar w:fldCharType="begin"/>
            </w:r>
            <w:r w:rsidR="00A406F5">
              <w:rPr>
                <w:noProof/>
                <w:webHidden/>
              </w:rPr>
              <w:instrText xml:space="preserve"> PAGEREF _Toc234184466 \h </w:instrText>
            </w:r>
            <w:r w:rsidR="00A406F5">
              <w:rPr>
                <w:noProof/>
                <w:webHidden/>
              </w:rPr>
            </w:r>
            <w:r w:rsidR="00A406F5">
              <w:rPr>
                <w:noProof/>
                <w:webHidden/>
              </w:rPr>
              <w:fldChar w:fldCharType="separate"/>
            </w:r>
            <w:r w:rsidR="00A406F5">
              <w:rPr>
                <w:noProof/>
                <w:webHidden/>
              </w:rPr>
              <w:t>17</w:t>
            </w:r>
            <w:r w:rsidR="00A406F5">
              <w:rPr>
                <w:noProof/>
                <w:webHidden/>
              </w:rPr>
              <w:fldChar w:fldCharType="end"/>
            </w:r>
          </w:hyperlink>
        </w:p>
        <w:p w14:paraId="1B6E12DD" w14:textId="36E3722E"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7" w:history="1">
            <w:r w:rsidR="00A406F5" w:rsidRPr="00E16628">
              <w:rPr>
                <w:rStyle w:val="Hyperlink"/>
                <w:rFonts w:ascii="Times New Roman" w:eastAsia="Times New Roman" w:hAnsi="Times New Roman" w:cs="Times New Roman"/>
                <w:b/>
                <w:bCs/>
                <w:noProof/>
                <w:lang w:val="en-US"/>
              </w:rPr>
              <w:t>4.3. Correlation Analysis</w:t>
            </w:r>
            <w:r w:rsidR="00A406F5">
              <w:rPr>
                <w:noProof/>
                <w:webHidden/>
              </w:rPr>
              <w:tab/>
            </w:r>
            <w:r w:rsidR="00A406F5">
              <w:rPr>
                <w:noProof/>
                <w:webHidden/>
              </w:rPr>
              <w:fldChar w:fldCharType="begin"/>
            </w:r>
            <w:r w:rsidR="00A406F5">
              <w:rPr>
                <w:noProof/>
                <w:webHidden/>
              </w:rPr>
              <w:instrText xml:space="preserve"> PAGEREF _Toc234184467 \h </w:instrText>
            </w:r>
            <w:r w:rsidR="00A406F5">
              <w:rPr>
                <w:noProof/>
                <w:webHidden/>
              </w:rPr>
            </w:r>
            <w:r w:rsidR="00A406F5">
              <w:rPr>
                <w:noProof/>
                <w:webHidden/>
              </w:rPr>
              <w:fldChar w:fldCharType="separate"/>
            </w:r>
            <w:r w:rsidR="00A406F5">
              <w:rPr>
                <w:noProof/>
                <w:webHidden/>
              </w:rPr>
              <w:t>18</w:t>
            </w:r>
            <w:r w:rsidR="00A406F5">
              <w:rPr>
                <w:noProof/>
                <w:webHidden/>
              </w:rPr>
              <w:fldChar w:fldCharType="end"/>
            </w:r>
          </w:hyperlink>
        </w:p>
        <w:p w14:paraId="68D65EE8" w14:textId="6963F918" w:rsidR="00A406F5" w:rsidRDefault="00000000">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8" w:history="1">
            <w:r w:rsidR="00A406F5" w:rsidRPr="00E16628">
              <w:rPr>
                <w:rStyle w:val="Hyperlink"/>
                <w:rFonts w:ascii="Times New Roman" w:eastAsia="Times New Roman" w:hAnsi="Times New Roman" w:cs="Times New Roman"/>
                <w:b/>
                <w:bCs/>
                <w:noProof/>
                <w:lang w:val="en-US"/>
              </w:rPr>
              <w:t>5. Discussion</w:t>
            </w:r>
            <w:r w:rsidR="00A406F5">
              <w:rPr>
                <w:noProof/>
                <w:webHidden/>
              </w:rPr>
              <w:tab/>
            </w:r>
            <w:r w:rsidR="00A406F5">
              <w:rPr>
                <w:noProof/>
                <w:webHidden/>
              </w:rPr>
              <w:fldChar w:fldCharType="begin"/>
            </w:r>
            <w:r w:rsidR="00A406F5">
              <w:rPr>
                <w:noProof/>
                <w:webHidden/>
              </w:rPr>
              <w:instrText xml:space="preserve"> PAGEREF _Toc234184468 \h </w:instrText>
            </w:r>
            <w:r w:rsidR="00A406F5">
              <w:rPr>
                <w:noProof/>
                <w:webHidden/>
              </w:rPr>
            </w:r>
            <w:r w:rsidR="00A406F5">
              <w:rPr>
                <w:noProof/>
                <w:webHidden/>
              </w:rPr>
              <w:fldChar w:fldCharType="separate"/>
            </w:r>
            <w:r w:rsidR="00A406F5">
              <w:rPr>
                <w:noProof/>
                <w:webHidden/>
              </w:rPr>
              <w:t>18</w:t>
            </w:r>
            <w:r w:rsidR="00A406F5">
              <w:rPr>
                <w:noProof/>
                <w:webHidden/>
              </w:rPr>
              <w:fldChar w:fldCharType="end"/>
            </w:r>
          </w:hyperlink>
        </w:p>
        <w:p w14:paraId="0303D416" w14:textId="7D9BDC78" w:rsidR="00A406F5" w:rsidRDefault="00000000">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69" w:history="1">
            <w:r w:rsidR="00A406F5" w:rsidRPr="00E16628">
              <w:rPr>
                <w:rStyle w:val="Hyperlink"/>
                <w:rFonts w:ascii="Times New Roman" w:eastAsia="Times New Roman" w:hAnsi="Times New Roman" w:cs="Times New Roman"/>
                <w:b/>
                <w:bCs/>
                <w:noProof/>
                <w:lang w:val="en-US"/>
              </w:rPr>
              <w:t>Appendix A</w:t>
            </w:r>
            <w:r w:rsidR="00A406F5">
              <w:rPr>
                <w:noProof/>
                <w:webHidden/>
              </w:rPr>
              <w:tab/>
            </w:r>
            <w:r w:rsidR="00A406F5">
              <w:rPr>
                <w:noProof/>
                <w:webHidden/>
              </w:rPr>
              <w:fldChar w:fldCharType="begin"/>
            </w:r>
            <w:r w:rsidR="00A406F5">
              <w:rPr>
                <w:noProof/>
                <w:webHidden/>
              </w:rPr>
              <w:instrText xml:space="preserve"> PAGEREF _Toc234184469 \h </w:instrText>
            </w:r>
            <w:r w:rsidR="00A406F5">
              <w:rPr>
                <w:noProof/>
                <w:webHidden/>
              </w:rPr>
            </w:r>
            <w:r w:rsidR="00A406F5">
              <w:rPr>
                <w:noProof/>
                <w:webHidden/>
              </w:rPr>
              <w:fldChar w:fldCharType="separate"/>
            </w:r>
            <w:r w:rsidR="00A406F5">
              <w:rPr>
                <w:noProof/>
                <w:webHidden/>
              </w:rPr>
              <w:t>25</w:t>
            </w:r>
            <w:r w:rsidR="00A406F5">
              <w:rPr>
                <w:noProof/>
                <w:webHidden/>
              </w:rPr>
              <w:fldChar w:fldCharType="end"/>
            </w:r>
          </w:hyperlink>
        </w:p>
        <w:p w14:paraId="44EBEF63" w14:textId="0F741D91" w:rsidR="00A406F5" w:rsidRDefault="00000000">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70" w:history="1">
            <w:r w:rsidR="00A406F5" w:rsidRPr="00E16628">
              <w:rPr>
                <w:rStyle w:val="Hyperlink"/>
                <w:rFonts w:ascii="Times New Roman" w:eastAsia="Times New Roman" w:hAnsi="Times New Roman" w:cs="Times New Roman"/>
                <w:b/>
                <w:bCs/>
                <w:noProof/>
                <w:lang w:val="en-US"/>
              </w:rPr>
              <w:t>Appendix B</w:t>
            </w:r>
            <w:r w:rsidR="00A406F5">
              <w:rPr>
                <w:noProof/>
                <w:webHidden/>
              </w:rPr>
              <w:tab/>
            </w:r>
            <w:r w:rsidR="00A406F5">
              <w:rPr>
                <w:noProof/>
                <w:webHidden/>
              </w:rPr>
              <w:fldChar w:fldCharType="begin"/>
            </w:r>
            <w:r w:rsidR="00A406F5">
              <w:rPr>
                <w:noProof/>
                <w:webHidden/>
              </w:rPr>
              <w:instrText xml:space="preserve"> PAGEREF _Toc234184470 \h </w:instrText>
            </w:r>
            <w:r w:rsidR="00A406F5">
              <w:rPr>
                <w:noProof/>
                <w:webHidden/>
              </w:rPr>
            </w:r>
            <w:r w:rsidR="00A406F5">
              <w:rPr>
                <w:noProof/>
                <w:webHidden/>
              </w:rPr>
              <w:fldChar w:fldCharType="separate"/>
            </w:r>
            <w:r w:rsidR="00A406F5">
              <w:rPr>
                <w:noProof/>
                <w:webHidden/>
              </w:rPr>
              <w:t>25</w:t>
            </w:r>
            <w:r w:rsidR="00A406F5">
              <w:rPr>
                <w:noProof/>
                <w:webHidden/>
              </w:rPr>
              <w:fldChar w:fldCharType="end"/>
            </w:r>
          </w:hyperlink>
        </w:p>
        <w:p w14:paraId="2A4B86EE" w14:textId="75F61406" w:rsidR="00A406F5" w:rsidRDefault="00000000">
          <w:pPr>
            <w:pStyle w:val="TOC2"/>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71" w:history="1">
            <w:r w:rsidR="00A406F5" w:rsidRPr="00E16628">
              <w:rPr>
                <w:rStyle w:val="Hyperlink"/>
                <w:rFonts w:ascii="Times New Roman" w:eastAsia="Times New Roman" w:hAnsi="Times New Roman" w:cs="Times New Roman"/>
                <w:b/>
                <w:bCs/>
                <w:noProof/>
                <w:lang w:val="en-US"/>
              </w:rPr>
              <w:t>Appendix C</w:t>
            </w:r>
            <w:r w:rsidR="00A406F5">
              <w:rPr>
                <w:noProof/>
                <w:webHidden/>
              </w:rPr>
              <w:tab/>
            </w:r>
            <w:r w:rsidR="00A406F5">
              <w:rPr>
                <w:noProof/>
                <w:webHidden/>
              </w:rPr>
              <w:fldChar w:fldCharType="begin"/>
            </w:r>
            <w:r w:rsidR="00A406F5">
              <w:rPr>
                <w:noProof/>
                <w:webHidden/>
              </w:rPr>
              <w:instrText xml:space="preserve"> PAGEREF _Toc234184471 \h </w:instrText>
            </w:r>
            <w:r w:rsidR="00A406F5">
              <w:rPr>
                <w:noProof/>
                <w:webHidden/>
              </w:rPr>
            </w:r>
            <w:r w:rsidR="00A406F5">
              <w:rPr>
                <w:noProof/>
                <w:webHidden/>
              </w:rPr>
              <w:fldChar w:fldCharType="separate"/>
            </w:r>
            <w:r w:rsidR="00A406F5">
              <w:rPr>
                <w:noProof/>
                <w:webHidden/>
              </w:rPr>
              <w:t>26</w:t>
            </w:r>
            <w:r w:rsidR="00A406F5">
              <w:rPr>
                <w:noProof/>
                <w:webHidden/>
              </w:rPr>
              <w:fldChar w:fldCharType="end"/>
            </w:r>
          </w:hyperlink>
        </w:p>
        <w:p w14:paraId="2E841A66" w14:textId="19883940" w:rsidR="00A406F5" w:rsidRDefault="00000000">
          <w:pPr>
            <w:pStyle w:val="TOC1"/>
            <w:tabs>
              <w:tab w:val="right" w:leader="dot" w:pos="9345"/>
            </w:tabs>
            <w:rPr>
              <w:rFonts w:asciiTheme="minorHAnsi" w:eastAsiaTheme="minorEastAsia" w:hAnsiTheme="minorHAnsi" w:cstheme="minorBidi"/>
              <w:noProof/>
              <w:kern w:val="2"/>
              <w:sz w:val="24"/>
              <w:szCs w:val="24"/>
              <w:lang w:val="en-US"/>
              <w14:ligatures w14:val="standardContextual"/>
            </w:rPr>
          </w:pPr>
          <w:hyperlink w:anchor="_Toc234184472" w:history="1">
            <w:r w:rsidR="00A406F5" w:rsidRPr="00E16628">
              <w:rPr>
                <w:rStyle w:val="Hyperlink"/>
                <w:rFonts w:ascii="Times New Roman" w:eastAsia="Times New Roman" w:hAnsi="Times New Roman" w:cs="Times New Roman"/>
                <w:b/>
                <w:bCs/>
                <w:noProof/>
                <w:lang w:val="en-US"/>
              </w:rPr>
              <w:t>References</w:t>
            </w:r>
            <w:r w:rsidR="00A406F5">
              <w:rPr>
                <w:noProof/>
                <w:webHidden/>
              </w:rPr>
              <w:tab/>
            </w:r>
            <w:r w:rsidR="00A406F5">
              <w:rPr>
                <w:noProof/>
                <w:webHidden/>
              </w:rPr>
              <w:fldChar w:fldCharType="begin"/>
            </w:r>
            <w:r w:rsidR="00A406F5">
              <w:rPr>
                <w:noProof/>
                <w:webHidden/>
              </w:rPr>
              <w:instrText xml:space="preserve"> PAGEREF _Toc234184472 \h </w:instrText>
            </w:r>
            <w:r w:rsidR="00A406F5">
              <w:rPr>
                <w:noProof/>
                <w:webHidden/>
              </w:rPr>
            </w:r>
            <w:r w:rsidR="00A406F5">
              <w:rPr>
                <w:noProof/>
                <w:webHidden/>
              </w:rPr>
              <w:fldChar w:fldCharType="separate"/>
            </w:r>
            <w:r w:rsidR="00A406F5">
              <w:rPr>
                <w:noProof/>
                <w:webHidden/>
              </w:rPr>
              <w:t>28</w:t>
            </w:r>
            <w:r w:rsidR="00A406F5">
              <w:rPr>
                <w:noProof/>
                <w:webHidden/>
              </w:rPr>
              <w:fldChar w:fldCharType="end"/>
            </w:r>
          </w:hyperlink>
        </w:p>
        <w:p w14:paraId="136F68AE" w14:textId="1CF58EE7" w:rsidR="004A5ACA" w:rsidRPr="00F6496C" w:rsidRDefault="00283721" w:rsidP="004A5ACA">
          <w:pPr>
            <w:rPr>
              <w:rFonts w:ascii="Times New Roman" w:hAnsi="Times New Roman" w:cs="Times New Roman"/>
              <w:b/>
              <w:bCs/>
              <w:noProof/>
              <w:sz w:val="24"/>
              <w:szCs w:val="24"/>
            </w:rPr>
          </w:pPr>
          <w:r w:rsidRPr="00F6496C">
            <w:rPr>
              <w:rFonts w:ascii="Times New Roman" w:hAnsi="Times New Roman" w:cs="Times New Roman"/>
              <w:b/>
              <w:bCs/>
              <w:noProof/>
              <w:sz w:val="24"/>
              <w:szCs w:val="24"/>
            </w:rPr>
            <w:fldChar w:fldCharType="end"/>
          </w:r>
        </w:p>
      </w:sdtContent>
    </w:sdt>
    <w:p w14:paraId="14245FE2" w14:textId="77777777" w:rsidR="00EC7B5D" w:rsidRPr="00F6496C" w:rsidRDefault="00EC7B5D" w:rsidP="004A5ACA">
      <w:pPr>
        <w:rPr>
          <w:rFonts w:ascii="Times New Roman" w:eastAsia="Times New Roman" w:hAnsi="Times New Roman" w:cs="Times New Roman"/>
          <w:b/>
          <w:bCs/>
          <w:sz w:val="24"/>
          <w:szCs w:val="24"/>
          <w:lang w:val="en-US"/>
        </w:rPr>
      </w:pPr>
    </w:p>
    <w:p w14:paraId="719E33EA" w14:textId="77777777" w:rsidR="00EC7B5D" w:rsidRPr="00F6496C" w:rsidRDefault="00EC7B5D" w:rsidP="004A5ACA">
      <w:pPr>
        <w:rPr>
          <w:rFonts w:ascii="Times New Roman" w:eastAsia="Times New Roman" w:hAnsi="Times New Roman" w:cs="Times New Roman"/>
          <w:b/>
          <w:bCs/>
          <w:sz w:val="24"/>
          <w:szCs w:val="24"/>
          <w:lang w:val="en-US"/>
        </w:rPr>
      </w:pPr>
    </w:p>
    <w:p w14:paraId="7C18EA64" w14:textId="77777777" w:rsidR="00150740" w:rsidRPr="00F6496C" w:rsidRDefault="00150740" w:rsidP="004A5ACA">
      <w:pPr>
        <w:rPr>
          <w:rFonts w:ascii="Times New Roman" w:eastAsia="Times New Roman" w:hAnsi="Times New Roman" w:cs="Times New Roman"/>
          <w:b/>
          <w:bCs/>
          <w:sz w:val="24"/>
          <w:szCs w:val="24"/>
          <w:lang w:val="en-US"/>
        </w:rPr>
      </w:pPr>
    </w:p>
    <w:p w14:paraId="074A4A78" w14:textId="77777777" w:rsidR="00150740" w:rsidRPr="00F6496C" w:rsidRDefault="00150740" w:rsidP="004A5ACA">
      <w:pPr>
        <w:rPr>
          <w:rFonts w:ascii="Times New Roman" w:eastAsia="Times New Roman" w:hAnsi="Times New Roman" w:cs="Times New Roman"/>
          <w:b/>
          <w:bCs/>
          <w:sz w:val="24"/>
          <w:szCs w:val="24"/>
          <w:lang w:val="en-US"/>
        </w:rPr>
      </w:pPr>
    </w:p>
    <w:p w14:paraId="4A47DB2B" w14:textId="77777777" w:rsidR="00150740" w:rsidRPr="00F6496C" w:rsidRDefault="00150740" w:rsidP="004A5ACA">
      <w:pPr>
        <w:rPr>
          <w:rFonts w:ascii="Times New Roman" w:eastAsia="Times New Roman" w:hAnsi="Times New Roman" w:cs="Times New Roman"/>
          <w:b/>
          <w:bCs/>
          <w:sz w:val="24"/>
          <w:szCs w:val="24"/>
          <w:lang w:val="en-US"/>
        </w:rPr>
      </w:pPr>
    </w:p>
    <w:p w14:paraId="2CB42C53" w14:textId="527F1D91" w:rsidR="00FC5C28" w:rsidRPr="00C57004" w:rsidRDefault="00FC5C28" w:rsidP="004A5ACA">
      <w:pPr>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Abstract</w:t>
      </w:r>
    </w:p>
    <w:p w14:paraId="52C2548B" w14:textId="77777777" w:rsidR="004A5ACA" w:rsidRPr="00C57004" w:rsidRDefault="004A5ACA" w:rsidP="0055511A">
      <w:pPr>
        <w:spacing w:line="360" w:lineRule="auto"/>
        <w:ind w:firstLine="720"/>
        <w:rPr>
          <w:rFonts w:ascii="Times New Roman" w:hAnsi="Times New Roman" w:cs="Times New Roman"/>
          <w:sz w:val="24"/>
          <w:szCs w:val="24"/>
        </w:rPr>
      </w:pPr>
    </w:p>
    <w:p w14:paraId="790EA560" w14:textId="2E8B6332" w:rsidR="00C54B97" w:rsidRPr="00C57004" w:rsidRDefault="00C54B9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The rapid integration of </w:t>
      </w:r>
      <w:r w:rsidR="00217DC5" w:rsidRPr="00C57004">
        <w:rPr>
          <w:rFonts w:ascii="Times New Roman" w:eastAsia="Times New Roman" w:hAnsi="Times New Roman" w:cs="Times New Roman"/>
          <w:sz w:val="24"/>
          <w:szCs w:val="24"/>
          <w:lang w:val="en-US"/>
        </w:rPr>
        <w:t>A</w:t>
      </w:r>
      <w:r w:rsidRPr="00C57004">
        <w:rPr>
          <w:rFonts w:ascii="Times New Roman" w:eastAsia="Times New Roman" w:hAnsi="Times New Roman" w:cs="Times New Roman"/>
          <w:sz w:val="24"/>
          <w:szCs w:val="24"/>
          <w:lang w:val="en-US"/>
        </w:rPr>
        <w:t xml:space="preserve">rtificial </w:t>
      </w:r>
      <w:r w:rsidR="00217DC5" w:rsidRPr="00C57004">
        <w:rPr>
          <w:rFonts w:ascii="Times New Roman" w:eastAsia="Times New Roman" w:hAnsi="Times New Roman" w:cs="Times New Roman"/>
          <w:sz w:val="24"/>
          <w:szCs w:val="24"/>
          <w:lang w:val="en-US"/>
        </w:rPr>
        <w:t>I</w:t>
      </w:r>
      <w:r w:rsidRPr="00C57004">
        <w:rPr>
          <w:rFonts w:ascii="Times New Roman" w:eastAsia="Times New Roman" w:hAnsi="Times New Roman" w:cs="Times New Roman"/>
          <w:sz w:val="24"/>
          <w:szCs w:val="24"/>
          <w:lang w:val="en-US"/>
        </w:rPr>
        <w:t>ntelligence (AI) into English as a Foreign Language (EFL) education has highlighted the importance of learner autonomy in technology-enhanced learning. Despite the increasing use of AI-powered tools, empirical evidence on the relationships among AI utilization, AI-supported self-regulated learning (AI-SRL), and speaking self-efficacy remains limited, particularly in the Vietnamese higher education context. This quantitative correlational study investigated these relationships among 186 Vietnamese EFL university students at Ho Chi Minh City University of Foreign Languages and Information Technology (HUFLIT). Data were collected through a structured questionnaire and analyzed using descriptive statistics, reliability analysis, exploratory factor analysis, and Pearson product-moment correlation analysis. The findings showed relatively high levels of AI utilization, AI-supported self-regulated learning, and speaking self-efficacy. AI utilization was positively associated with AI-supported self-regulated learning, and AI-supported self-regulated learning was positively associated with speaking self-efficacy. However, no significant relationship was found between AI utilization and speaking self-efficacy. These findings suggest that the educational value of AI depends less on the frequency of AI use than on learners’ ability to regulate their learning while using AI. This study contributes empirical evidence from the Vietnamese EFL context and offers practical implications for integrating AI into speaking instruction to promote self-regulated learning and learner confidence.</w:t>
      </w:r>
    </w:p>
    <w:p w14:paraId="5C76EE82" w14:textId="77777777" w:rsidR="00C54B97" w:rsidRPr="00C57004" w:rsidRDefault="00C54B97" w:rsidP="00646773">
      <w:pPr>
        <w:spacing w:line="360" w:lineRule="auto"/>
        <w:ind w:firstLine="567"/>
        <w:jc w:val="both"/>
        <w:rPr>
          <w:rFonts w:ascii="Times New Roman" w:eastAsia="Times New Roman" w:hAnsi="Times New Roman" w:cs="Times New Roman"/>
          <w:sz w:val="24"/>
          <w:szCs w:val="24"/>
          <w:lang w:val="en-US"/>
        </w:rPr>
      </w:pPr>
    </w:p>
    <w:p w14:paraId="41EB5713" w14:textId="44036DD3" w:rsidR="00C54B97" w:rsidRPr="00C57004" w:rsidRDefault="00C54B9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Keywords:</w:t>
      </w:r>
      <w:r w:rsidRPr="00C57004">
        <w:rPr>
          <w:rFonts w:ascii="Times New Roman" w:eastAsia="Times New Roman" w:hAnsi="Times New Roman" w:cs="Times New Roman"/>
          <w:sz w:val="24"/>
          <w:szCs w:val="24"/>
          <w:lang w:val="en-US"/>
        </w:rPr>
        <w:t xml:space="preserve"> Artificial </w:t>
      </w:r>
      <w:r w:rsidR="00217DC5" w:rsidRPr="00C57004">
        <w:rPr>
          <w:rFonts w:ascii="Times New Roman" w:eastAsia="Times New Roman" w:hAnsi="Times New Roman" w:cs="Times New Roman"/>
          <w:sz w:val="24"/>
          <w:szCs w:val="24"/>
          <w:lang w:val="en-US"/>
        </w:rPr>
        <w:t>I</w:t>
      </w:r>
      <w:r w:rsidRPr="00C57004">
        <w:rPr>
          <w:rFonts w:ascii="Times New Roman" w:eastAsia="Times New Roman" w:hAnsi="Times New Roman" w:cs="Times New Roman"/>
          <w:sz w:val="24"/>
          <w:szCs w:val="24"/>
          <w:lang w:val="en-US"/>
        </w:rPr>
        <w:t>ntelligence (AI); AI-supported self-regulated learning; speaking self-efficacy; English as a Foreign Language (EFL); Vietnamese EFL university students</w:t>
      </w:r>
    </w:p>
    <w:p w14:paraId="3C9D346D" w14:textId="77777777" w:rsidR="001E0278" w:rsidRPr="00C57004" w:rsidRDefault="001E0278" w:rsidP="00646773">
      <w:pPr>
        <w:spacing w:line="360" w:lineRule="auto"/>
        <w:ind w:firstLine="567"/>
        <w:rPr>
          <w:rFonts w:ascii="Times New Roman" w:eastAsia="Times New Roman" w:hAnsi="Times New Roman" w:cs="Times New Roman"/>
          <w:i/>
          <w:iCs/>
          <w:sz w:val="24"/>
          <w:szCs w:val="24"/>
          <w:lang w:val="en-US"/>
        </w:rPr>
      </w:pPr>
    </w:p>
    <w:p w14:paraId="04591ABA" w14:textId="77777777" w:rsidR="00283721" w:rsidRPr="00C57004" w:rsidRDefault="00283721" w:rsidP="00646773">
      <w:pPr>
        <w:spacing w:line="360" w:lineRule="auto"/>
        <w:ind w:firstLine="567"/>
        <w:rPr>
          <w:rFonts w:ascii="Times New Roman" w:eastAsia="Times New Roman" w:hAnsi="Times New Roman" w:cs="Times New Roman"/>
          <w:i/>
          <w:iCs/>
          <w:sz w:val="24"/>
          <w:szCs w:val="24"/>
          <w:lang w:val="en-US"/>
        </w:rPr>
      </w:pPr>
    </w:p>
    <w:p w14:paraId="5F3623B5" w14:textId="77777777" w:rsidR="00C54B97" w:rsidRPr="00C57004" w:rsidRDefault="00C54B97" w:rsidP="00646773">
      <w:pPr>
        <w:spacing w:line="360" w:lineRule="auto"/>
        <w:ind w:firstLine="567"/>
        <w:rPr>
          <w:rFonts w:ascii="Times New Roman" w:eastAsia="Times New Roman" w:hAnsi="Times New Roman" w:cs="Times New Roman"/>
          <w:i/>
          <w:iCs/>
          <w:sz w:val="24"/>
          <w:szCs w:val="24"/>
          <w:lang w:val="en-US"/>
        </w:rPr>
      </w:pPr>
    </w:p>
    <w:p w14:paraId="406FEC70" w14:textId="77777777" w:rsidR="00C54B97" w:rsidRPr="00C57004" w:rsidRDefault="00C54B97" w:rsidP="00646773">
      <w:pPr>
        <w:spacing w:line="360" w:lineRule="auto"/>
        <w:ind w:firstLine="567"/>
        <w:rPr>
          <w:rFonts w:ascii="Times New Roman" w:eastAsia="Times New Roman" w:hAnsi="Times New Roman" w:cs="Times New Roman"/>
          <w:i/>
          <w:iCs/>
          <w:sz w:val="24"/>
          <w:szCs w:val="24"/>
          <w:lang w:val="en-US"/>
        </w:rPr>
      </w:pPr>
    </w:p>
    <w:p w14:paraId="6390E911" w14:textId="77777777" w:rsidR="00C54B97" w:rsidRPr="00C57004" w:rsidRDefault="00C54B97" w:rsidP="00646773">
      <w:pPr>
        <w:spacing w:line="360" w:lineRule="auto"/>
        <w:ind w:firstLine="567"/>
        <w:rPr>
          <w:rFonts w:ascii="Times New Roman" w:eastAsia="Times New Roman" w:hAnsi="Times New Roman" w:cs="Times New Roman"/>
          <w:i/>
          <w:iCs/>
          <w:sz w:val="24"/>
          <w:szCs w:val="24"/>
          <w:lang w:val="en-US"/>
        </w:rPr>
      </w:pPr>
    </w:p>
    <w:p w14:paraId="684962B9" w14:textId="77777777" w:rsidR="00C54B97" w:rsidRPr="00C57004" w:rsidRDefault="00C54B97" w:rsidP="00BB22A9">
      <w:pPr>
        <w:spacing w:line="360" w:lineRule="auto"/>
        <w:rPr>
          <w:rFonts w:ascii="Times New Roman" w:eastAsia="Times New Roman" w:hAnsi="Times New Roman" w:cs="Times New Roman"/>
          <w:i/>
          <w:iCs/>
          <w:sz w:val="24"/>
          <w:szCs w:val="24"/>
          <w:lang w:val="en-US"/>
        </w:rPr>
      </w:pPr>
    </w:p>
    <w:p w14:paraId="546E06FA" w14:textId="77777777" w:rsidR="00C54B97" w:rsidRPr="00C57004" w:rsidRDefault="00C54B97" w:rsidP="00646773">
      <w:pPr>
        <w:spacing w:line="360" w:lineRule="auto"/>
        <w:ind w:firstLine="567"/>
        <w:rPr>
          <w:rFonts w:ascii="Times New Roman" w:eastAsia="Times New Roman" w:hAnsi="Times New Roman" w:cs="Times New Roman"/>
          <w:i/>
          <w:iCs/>
          <w:sz w:val="24"/>
          <w:szCs w:val="24"/>
          <w:lang w:val="en-US"/>
        </w:rPr>
      </w:pPr>
    </w:p>
    <w:p w14:paraId="2200B83C" w14:textId="77777777" w:rsidR="00FC5C28" w:rsidRPr="00C57004" w:rsidRDefault="00FC5C28" w:rsidP="00646773">
      <w:pPr>
        <w:pStyle w:val="Heading1"/>
        <w:spacing w:line="360" w:lineRule="auto"/>
        <w:ind w:firstLine="567"/>
        <w:jc w:val="both"/>
        <w:rPr>
          <w:rFonts w:ascii="Times New Roman" w:eastAsia="Times New Roman" w:hAnsi="Times New Roman" w:cs="Times New Roman"/>
          <w:b/>
          <w:bCs/>
          <w:sz w:val="24"/>
          <w:szCs w:val="24"/>
          <w:lang w:val="en-US"/>
        </w:rPr>
      </w:pPr>
      <w:bookmarkStart w:id="0" w:name="_Toc234184445"/>
      <w:r w:rsidRPr="00C57004">
        <w:rPr>
          <w:rFonts w:ascii="Times New Roman" w:eastAsia="Times New Roman" w:hAnsi="Times New Roman" w:cs="Times New Roman"/>
          <w:b/>
          <w:bCs/>
          <w:sz w:val="24"/>
          <w:szCs w:val="24"/>
          <w:lang w:val="en-US"/>
        </w:rPr>
        <w:lastRenderedPageBreak/>
        <w:t>1. Introduction</w:t>
      </w:r>
      <w:bookmarkEnd w:id="0"/>
    </w:p>
    <w:p w14:paraId="10A89B55"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1.1. Background of the Study</w:t>
      </w:r>
    </w:p>
    <w:p w14:paraId="2F5BD4EF" w14:textId="40A05FD0"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In the digital era, the rapid proliferation of Artificial Intelligence (AI) has </w:t>
      </w:r>
      <w:r w:rsidR="00643CF8" w:rsidRPr="00C57004">
        <w:rPr>
          <w:rFonts w:ascii="Times New Roman" w:eastAsia="Times New Roman" w:hAnsi="Times New Roman" w:cs="Times New Roman"/>
          <w:sz w:val="24"/>
          <w:szCs w:val="24"/>
        </w:rPr>
        <w:t>significantly influenced</w:t>
      </w:r>
      <w:r w:rsidR="00643CF8" w:rsidRPr="00C57004">
        <w:rPr>
          <w:rFonts w:ascii="Times New Roman" w:eastAsia="Times New Roman" w:hAnsi="Times New Roman" w:cs="Times New Roman"/>
          <w:sz w:val="24"/>
          <w:szCs w:val="24"/>
          <w:lang w:val="en-US"/>
        </w:rPr>
        <w:t xml:space="preserve"> </w:t>
      </w:r>
      <w:r w:rsidRPr="00C57004">
        <w:rPr>
          <w:rFonts w:ascii="Times New Roman" w:eastAsia="Times New Roman" w:hAnsi="Times New Roman" w:cs="Times New Roman"/>
          <w:sz w:val="24"/>
          <w:szCs w:val="24"/>
          <w:lang w:val="en-US"/>
        </w:rPr>
        <w:t xml:space="preserve">the global educational landscape, particularly in the field of English as a Foreign Language (EFL) education. Advanced generative AI tools (e.g., ChatGPT, Claude) and speech recognition applications (e.g., ELSA Speak) have evolved beyond mere referencing utilities to become interactive conversational partners that provide real-time, personalized feedback. For EFL speaking practice, a skill that inherently demands continuous exposure and high interactivity, </w:t>
      </w:r>
      <w:r w:rsidR="00E47602" w:rsidRPr="00C57004">
        <w:rPr>
          <w:rFonts w:ascii="Times New Roman" w:eastAsia="Times New Roman" w:hAnsi="Times New Roman" w:cs="Times New Roman"/>
          <w:sz w:val="24"/>
          <w:szCs w:val="24"/>
          <w:lang w:val="en-US"/>
        </w:rPr>
        <w:t>AI provides learners with valuable opportunities to practice pronunciation, simulate authentic conversations, and receive immediate feedback in low-anxiety learning environments.</w:t>
      </w:r>
    </w:p>
    <w:p w14:paraId="7104B27B" w14:textId="70438432"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However, the mere availability of advanced technology does not automatically guarantee enhanced learning outcomes. The success of technology integration relies heavily on learner autonomy. In AI-assisted learning environments where the boundaries of traditional classrooms are extended, learners are required to take charge of their own educational trajectories. Consequently, the application of </w:t>
      </w:r>
      <w:r w:rsidR="00643CF8" w:rsidRPr="00C57004">
        <w:rPr>
          <w:rFonts w:ascii="Times New Roman" w:eastAsia="Times New Roman" w:hAnsi="Times New Roman" w:cs="Times New Roman"/>
          <w:sz w:val="24"/>
          <w:szCs w:val="24"/>
          <w:lang w:val="en-US"/>
        </w:rPr>
        <w:t>s</w:t>
      </w:r>
      <w:r w:rsidRPr="00C57004">
        <w:rPr>
          <w:rFonts w:ascii="Times New Roman" w:eastAsia="Times New Roman" w:hAnsi="Times New Roman" w:cs="Times New Roman"/>
          <w:sz w:val="24"/>
          <w:szCs w:val="24"/>
          <w:lang w:val="en-US"/>
        </w:rPr>
        <w:t>elf-</w:t>
      </w:r>
      <w:r w:rsidR="00643CF8" w:rsidRPr="00C57004">
        <w:rPr>
          <w:rFonts w:ascii="Times New Roman" w:eastAsia="Times New Roman" w:hAnsi="Times New Roman" w:cs="Times New Roman"/>
          <w:sz w:val="24"/>
          <w:szCs w:val="24"/>
          <w:lang w:val="en-US"/>
        </w:rPr>
        <w:t>r</w:t>
      </w:r>
      <w:r w:rsidRPr="00C57004">
        <w:rPr>
          <w:rFonts w:ascii="Times New Roman" w:eastAsia="Times New Roman" w:hAnsi="Times New Roman" w:cs="Times New Roman"/>
          <w:sz w:val="24"/>
          <w:szCs w:val="24"/>
          <w:lang w:val="en-US"/>
        </w:rPr>
        <w:t xml:space="preserve">egulated </w:t>
      </w:r>
      <w:r w:rsidR="00643CF8" w:rsidRPr="00C57004">
        <w:rPr>
          <w:rFonts w:ascii="Times New Roman" w:eastAsia="Times New Roman" w:hAnsi="Times New Roman" w:cs="Times New Roman"/>
          <w:sz w:val="24"/>
          <w:szCs w:val="24"/>
          <w:lang w:val="en-US"/>
        </w:rPr>
        <w:t>l</w:t>
      </w:r>
      <w:r w:rsidRPr="00C57004">
        <w:rPr>
          <w:rFonts w:ascii="Times New Roman" w:eastAsia="Times New Roman" w:hAnsi="Times New Roman" w:cs="Times New Roman"/>
          <w:sz w:val="24"/>
          <w:szCs w:val="24"/>
          <w:lang w:val="en-US"/>
        </w:rPr>
        <w:t>earning (SRL) strategies is considered a pivotal factor. It is the learners' ability to autonomously plan, monitor, and reflect on their learning processes that transforms digital interactions into actual linguistic competence.</w:t>
      </w:r>
      <w:r w:rsidR="00E47602" w:rsidRPr="00C57004">
        <w:rPr>
          <w:rFonts w:ascii="Times New Roman" w:eastAsia="Times New Roman" w:hAnsi="Times New Roman" w:cs="Times New Roman"/>
          <w:sz w:val="24"/>
          <w:szCs w:val="24"/>
          <w:lang w:val="en-US"/>
        </w:rPr>
        <w:t xml:space="preserve"> </w:t>
      </w:r>
    </w:p>
    <w:p w14:paraId="65D136A9" w14:textId="77777777" w:rsidR="00597C84" w:rsidRPr="00C57004" w:rsidRDefault="00597C84" w:rsidP="00646773">
      <w:pPr>
        <w:spacing w:line="360" w:lineRule="auto"/>
        <w:ind w:firstLine="567"/>
        <w:jc w:val="both"/>
        <w:rPr>
          <w:rFonts w:ascii="Times New Roman" w:hAnsi="Times New Roman" w:cs="Times New Roman"/>
          <w:sz w:val="24"/>
          <w:szCs w:val="24"/>
          <w:lang w:val="en-US"/>
        </w:rPr>
      </w:pPr>
    </w:p>
    <w:p w14:paraId="5FBD0FBF" w14:textId="175FF499" w:rsidR="00C30893" w:rsidRPr="00C57004" w:rsidRDefault="00C30893"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1.2. Problem Statement</w:t>
      </w:r>
    </w:p>
    <w:p w14:paraId="7311F85D" w14:textId="77777777" w:rsidR="00C30893" w:rsidRPr="00C57004" w:rsidRDefault="00C30893"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Despite the substantial potential of AI in EFL education, its practical implementation in higher education reveals significant shortcomings. Many EFL students tend to utilize AI superficially, treating it as a shortcut rather than a learning facilitator. Common practices include relying on AI for direct translation or copying ready-made answers, rather than actively engaging in cognitive processing or speaking practice. This lack of self-regulation leads to technological dependency, ultimately undermining the natural language acquisition process.</w:t>
      </w:r>
    </w:p>
    <w:p w14:paraId="1371E9CB" w14:textId="26BEC718" w:rsidR="00C30893" w:rsidRPr="00C57004" w:rsidRDefault="00C30893"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While global scholars have widely documented the pedagogical benefits of AI in EFL contexts (Godwin-Jones, 2023), the adoption of AI in the Vietnamese higher education sector presents unique challenges. Unlike learners in developed nations who often access AI with high digital literacy and institutional support, Vietnamese students frequently navigate these digital spaces with limited formal training on self-regulated learning (SRL). This discrepancy between the rapid proliferation of AI tools and the lack of systematic pedagogical guidance on how to </w:t>
      </w:r>
      <w:r w:rsidRPr="00C57004">
        <w:rPr>
          <w:rFonts w:ascii="Times New Roman" w:eastAsia="Times New Roman" w:hAnsi="Times New Roman" w:cs="Times New Roman"/>
          <w:sz w:val="24"/>
          <w:szCs w:val="24"/>
          <w:lang w:val="en-US"/>
        </w:rPr>
        <w:lastRenderedPageBreak/>
        <w:t xml:space="preserve">manage autonomous learning within these environments </w:t>
      </w:r>
      <w:r w:rsidR="00643CF8" w:rsidRPr="00C57004">
        <w:rPr>
          <w:rFonts w:ascii="Times New Roman" w:eastAsia="Times New Roman" w:hAnsi="Times New Roman" w:cs="Times New Roman"/>
          <w:sz w:val="24"/>
          <w:szCs w:val="24"/>
          <w:lang w:val="en-US"/>
        </w:rPr>
        <w:t xml:space="preserve">highlights the need for further empirical investigation </w:t>
      </w:r>
      <w:r w:rsidRPr="00C57004">
        <w:rPr>
          <w:rFonts w:ascii="Times New Roman" w:eastAsia="Times New Roman" w:hAnsi="Times New Roman" w:cs="Times New Roman"/>
          <w:sz w:val="24"/>
          <w:szCs w:val="24"/>
          <w:lang w:val="en-US"/>
        </w:rPr>
        <w:t>for this study. It is imperative to understand how these tools are being utilized by local learners to effectively design support systems that cater to their specific educational challenges.</w:t>
      </w:r>
    </w:p>
    <w:p w14:paraId="1422DAB4" w14:textId="70459348" w:rsidR="00C30893" w:rsidRPr="00C57004" w:rsidRDefault="00C30893"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Furthermore, while existing literature has extensively explored learners' attitudes, motivation, and the surface-level effectiveness of AI tools, empirical evidence concerning the psychological outcomes of AI use remains scarce. Specifically, the relationship between AI-supported self-regulated learning and learners' confidence in their speaking abilities known as speaking self-efficacy is under-researched. In the context of Vietnamese higher education, </w:t>
      </w:r>
      <w:proofErr w:type="gramStart"/>
      <w:r w:rsidR="00E47602" w:rsidRPr="00C57004">
        <w:rPr>
          <w:rFonts w:ascii="Times New Roman" w:eastAsia="Times New Roman" w:hAnsi="Times New Roman" w:cs="Times New Roman"/>
          <w:sz w:val="24"/>
          <w:szCs w:val="24"/>
          <w:lang w:val="en-US"/>
        </w:rPr>
        <w:t>Although</w:t>
      </w:r>
      <w:proofErr w:type="gramEnd"/>
      <w:r w:rsidR="00E47602" w:rsidRPr="00C57004">
        <w:rPr>
          <w:rFonts w:ascii="Times New Roman" w:eastAsia="Times New Roman" w:hAnsi="Times New Roman" w:cs="Times New Roman"/>
          <w:sz w:val="24"/>
          <w:szCs w:val="24"/>
          <w:lang w:val="en-US"/>
        </w:rPr>
        <w:t xml:space="preserve"> research on AI-assisted language learning has increased considerably, relatively few empirical studies have investigated how AI-supported self-regulated learning relates to speaking self-efficacy, especially within the Vietnamese EFL context</w:t>
      </w:r>
      <w:r w:rsidRPr="00C57004">
        <w:rPr>
          <w:rFonts w:ascii="Times New Roman" w:eastAsia="Times New Roman" w:hAnsi="Times New Roman" w:cs="Times New Roman"/>
          <w:sz w:val="24"/>
          <w:szCs w:val="24"/>
          <w:lang w:val="en-US"/>
        </w:rPr>
        <w:t>. This empirical gap highlights the urgent need to understand how self-regulation in AI environments influences psychological outcomes, which is essential for designing adaptive pedagogical approaches in the digital age.</w:t>
      </w:r>
    </w:p>
    <w:p w14:paraId="21FE9F33"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1.3. Research Aim</w:t>
      </w:r>
    </w:p>
    <w:p w14:paraId="54EE5582" w14:textId="773C5EC3" w:rsidR="00597C84"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This study aims to examine the relationships among AI utilization, AI-supported self-regulated learning (AI-SRL), and speaking self-efficacy among Vietnamese EFL university students. Specifically, it investigates whether students' use of AI tools is associated with their self-regulated learning behaviors and confidence in English speaking, as well as the relationship between AI-supported self-regulated learning and speaking self-efficacy.</w:t>
      </w:r>
    </w:p>
    <w:p w14:paraId="09C3FE78" w14:textId="77777777" w:rsidR="00FA60F7" w:rsidRPr="00C57004" w:rsidRDefault="00FA60F7" w:rsidP="00646773">
      <w:pPr>
        <w:spacing w:line="360" w:lineRule="auto"/>
        <w:ind w:firstLine="567"/>
        <w:jc w:val="both"/>
        <w:rPr>
          <w:rFonts w:ascii="Times New Roman" w:hAnsi="Times New Roman" w:cs="Times New Roman"/>
          <w:sz w:val="24"/>
          <w:szCs w:val="24"/>
          <w:lang w:val="en-US"/>
        </w:rPr>
      </w:pPr>
    </w:p>
    <w:p w14:paraId="45475618"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1.4. Research Question</w:t>
      </w:r>
    </w:p>
    <w:p w14:paraId="5CBEAD56"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To fulfill the research aim, this study is guided by the following core question:</w:t>
      </w:r>
    </w:p>
    <w:p w14:paraId="724EDEAF" w14:textId="77777777" w:rsidR="00FA60F7" w:rsidRPr="00C57004" w:rsidRDefault="00FA60F7" w:rsidP="00646773">
      <w:pPr>
        <w:pStyle w:val="ListParagraph"/>
        <w:numPr>
          <w:ilvl w:val="0"/>
          <w:numId w:val="19"/>
        </w:numPr>
        <w:spacing w:line="360" w:lineRule="auto"/>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What are the levels of AI utilization, AI-supported self-regulated learning, and speaking self-efficacy among Vietnamese EFL university students?</w:t>
      </w:r>
    </w:p>
    <w:p w14:paraId="622C3B15" w14:textId="66B59D1E" w:rsidR="00FA60F7" w:rsidRPr="00C57004" w:rsidRDefault="00FA60F7" w:rsidP="00646773">
      <w:pPr>
        <w:pStyle w:val="ListParagraph"/>
        <w:numPr>
          <w:ilvl w:val="0"/>
          <w:numId w:val="19"/>
        </w:numPr>
        <w:spacing w:line="360" w:lineRule="auto"/>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Is AI utilization significantly associated with AI-supported self-regulated learning and speaking self-efficacy?</w:t>
      </w:r>
    </w:p>
    <w:p w14:paraId="4106E4F3" w14:textId="5DB6C5E7" w:rsidR="00FA60F7" w:rsidRPr="00C57004" w:rsidRDefault="00643CF8" w:rsidP="00646773">
      <w:pPr>
        <w:pStyle w:val="ListParagraph"/>
        <w:numPr>
          <w:ilvl w:val="0"/>
          <w:numId w:val="19"/>
        </w:numPr>
        <w:spacing w:line="360" w:lineRule="auto"/>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Is AI-supported self-regulated learning significantly associated with speaking self-efficacy</w:t>
      </w:r>
      <w:r w:rsidR="00FA60F7" w:rsidRPr="00C57004">
        <w:rPr>
          <w:rFonts w:ascii="Times New Roman" w:eastAsia="Times New Roman" w:hAnsi="Times New Roman" w:cs="Times New Roman"/>
          <w:sz w:val="24"/>
          <w:szCs w:val="24"/>
        </w:rPr>
        <w:t xml:space="preserve"> among Vietnamese EFL university students?</w:t>
      </w:r>
    </w:p>
    <w:p w14:paraId="544CC713" w14:textId="77777777" w:rsidR="00F271CC" w:rsidRPr="00C57004" w:rsidRDefault="00F271CC" w:rsidP="00F271CC">
      <w:pPr>
        <w:pStyle w:val="ListParagraph"/>
        <w:spacing w:line="360" w:lineRule="auto"/>
        <w:ind w:left="1287"/>
        <w:jc w:val="both"/>
        <w:rPr>
          <w:rFonts w:ascii="Times New Roman" w:eastAsia="Times New Roman" w:hAnsi="Times New Roman" w:cs="Times New Roman"/>
          <w:sz w:val="24"/>
          <w:szCs w:val="24"/>
          <w:lang w:val="en-US"/>
        </w:rPr>
      </w:pPr>
    </w:p>
    <w:p w14:paraId="3E33EA77" w14:textId="77777777" w:rsidR="008A39DC" w:rsidRPr="00C57004" w:rsidRDefault="008A39DC" w:rsidP="00646773">
      <w:pPr>
        <w:spacing w:line="360" w:lineRule="auto"/>
        <w:jc w:val="both"/>
        <w:rPr>
          <w:rFonts w:ascii="Times New Roman" w:eastAsia="Times New Roman" w:hAnsi="Times New Roman" w:cs="Times New Roman"/>
          <w:sz w:val="24"/>
          <w:szCs w:val="24"/>
          <w:lang w:val="en-US"/>
        </w:rPr>
      </w:pPr>
    </w:p>
    <w:p w14:paraId="6FC3F6DA" w14:textId="56C1C194"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lastRenderedPageBreak/>
        <w:t>1.5. Significance of the Study</w:t>
      </w:r>
    </w:p>
    <w:p w14:paraId="4BE1EDAC" w14:textId="21E3ECFE"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i/>
          <w:iCs/>
          <w:sz w:val="24"/>
          <w:szCs w:val="24"/>
          <w:lang w:val="en-US"/>
        </w:rPr>
        <w:t>Theoretical Significance:</w:t>
      </w:r>
      <w:r w:rsidRPr="00C57004">
        <w:rPr>
          <w:rFonts w:ascii="Times New Roman" w:eastAsia="Times New Roman" w:hAnsi="Times New Roman" w:cs="Times New Roman"/>
          <w:sz w:val="24"/>
          <w:szCs w:val="24"/>
          <w:lang w:val="en-US"/>
        </w:rPr>
        <w:t xml:space="preserve"> Theoretically, this study contributes a novel academic perspective by bridging two foundational frameworks in educational psychology: Zimmerman’s (2002) Self-Regulated Learning Theory and Bandura’s (1997) Social Cognitive Theory of Self-Efficacy. By contextualizing these models within an AI-assisted ecosystem, the research broadens the understanding of how self-regulatory phases (forethought, performance, and self-reflection)</w:t>
      </w:r>
      <w:r w:rsidR="00217DC5" w:rsidRPr="00C57004">
        <w:rPr>
          <w:rFonts w:ascii="Times New Roman" w:eastAsia="Times New Roman" w:hAnsi="Times New Roman" w:cs="Times New Roman"/>
          <w:sz w:val="24"/>
          <w:szCs w:val="24"/>
          <w:lang w:val="en-US"/>
        </w:rPr>
        <w:t xml:space="preserve"> </w:t>
      </w:r>
      <w:r w:rsidRPr="00C57004">
        <w:rPr>
          <w:rFonts w:ascii="Times New Roman" w:eastAsia="Times New Roman" w:hAnsi="Times New Roman" w:cs="Times New Roman"/>
          <w:sz w:val="24"/>
          <w:szCs w:val="24"/>
          <w:lang w:val="en-US"/>
        </w:rPr>
        <w:t>operate to foster the sources of self-efficacy in a digital language learning environment.</w:t>
      </w:r>
    </w:p>
    <w:p w14:paraId="48ADB46C" w14:textId="77777777" w:rsidR="00FC5C28" w:rsidRPr="00C57004" w:rsidRDefault="00FC5C28" w:rsidP="00646773">
      <w:pPr>
        <w:pStyle w:val="Heading1"/>
        <w:spacing w:line="360" w:lineRule="auto"/>
        <w:ind w:firstLine="567"/>
        <w:jc w:val="both"/>
        <w:rPr>
          <w:rFonts w:ascii="Times New Roman" w:eastAsia="Times New Roman" w:hAnsi="Times New Roman" w:cs="Times New Roman"/>
          <w:b/>
          <w:bCs/>
          <w:sz w:val="24"/>
          <w:szCs w:val="24"/>
          <w:lang w:val="en-US"/>
        </w:rPr>
      </w:pPr>
      <w:bookmarkStart w:id="1" w:name="_Toc234184446"/>
      <w:r w:rsidRPr="00C57004">
        <w:rPr>
          <w:rFonts w:ascii="Times New Roman" w:eastAsia="Times New Roman" w:hAnsi="Times New Roman" w:cs="Times New Roman"/>
          <w:b/>
          <w:bCs/>
          <w:sz w:val="24"/>
          <w:szCs w:val="24"/>
          <w:lang w:val="en-US"/>
        </w:rPr>
        <w:t>2. Literature Review</w:t>
      </w:r>
      <w:bookmarkEnd w:id="1"/>
    </w:p>
    <w:p w14:paraId="130CBC7C" w14:textId="77777777" w:rsidR="00597C84" w:rsidRPr="00C57004" w:rsidRDefault="00597C84" w:rsidP="00646773">
      <w:pPr>
        <w:pStyle w:val="NormalWeb"/>
        <w:spacing w:line="360" w:lineRule="auto"/>
        <w:ind w:firstLine="567"/>
        <w:jc w:val="both"/>
        <w:outlineLvl w:val="1"/>
      </w:pPr>
      <w:bookmarkStart w:id="2" w:name="_Toc234184447"/>
      <w:r w:rsidRPr="00C57004">
        <w:rPr>
          <w:b/>
          <w:bCs/>
        </w:rPr>
        <w:t>2.1. Artificial Intelligence in Language Learning</w:t>
      </w:r>
      <w:bookmarkEnd w:id="2"/>
    </w:p>
    <w:p w14:paraId="3E972286" w14:textId="5737626E" w:rsidR="00597C84" w:rsidRPr="00C57004" w:rsidRDefault="00597C84" w:rsidP="00646773">
      <w:pPr>
        <w:pStyle w:val="NormalWeb"/>
        <w:spacing w:line="360" w:lineRule="auto"/>
        <w:ind w:firstLine="567"/>
        <w:jc w:val="both"/>
      </w:pPr>
      <w:r w:rsidRPr="00C57004">
        <w:rPr>
          <w:b/>
          <w:bCs/>
        </w:rPr>
        <w:t>2.1.1. Generative AI in EFL Education</w:t>
      </w:r>
    </w:p>
    <w:p w14:paraId="00E6DBAC" w14:textId="3609B21F" w:rsidR="00341144" w:rsidRPr="00C57004" w:rsidRDefault="00341144" w:rsidP="00646773">
      <w:pPr>
        <w:pStyle w:val="NormalWeb"/>
        <w:spacing w:line="360" w:lineRule="auto"/>
        <w:ind w:firstLine="567"/>
        <w:jc w:val="both"/>
      </w:pPr>
      <w:r w:rsidRPr="00C57004">
        <w:t xml:space="preserve">The integration of generative </w:t>
      </w:r>
      <w:r w:rsidR="00643CF8" w:rsidRPr="00C57004">
        <w:t>a</w:t>
      </w:r>
      <w:r w:rsidRPr="00C57004">
        <w:t xml:space="preserve">rtificial </w:t>
      </w:r>
      <w:r w:rsidR="00643CF8" w:rsidRPr="00C57004">
        <w:t>i</w:t>
      </w:r>
      <w:r w:rsidRPr="00C57004">
        <w:t xml:space="preserve">ntelligence (AI), characterized by large language models, has </w:t>
      </w:r>
      <w:r w:rsidR="00643CF8" w:rsidRPr="00C57004">
        <w:t>contributed to significant changes</w:t>
      </w:r>
      <w:r w:rsidRPr="00C57004">
        <w:t xml:space="preserve"> in language education (Lo, 2023). This technological evolution necessitates a transition from traditional passive learning methods toward active, co-constructive engagement with intelligent agents. Modern AI tools function as dynamic conversational ecosystems where learners can engage in open-ended, temporally and spatially unbounded interactions (Chai et al., 2024). This flexibility ensures that language acquisition is no longer tied to specific classroom settings, allowing learners to create their own immersive environments.</w:t>
      </w:r>
    </w:p>
    <w:p w14:paraId="3386188C" w14:textId="77777777" w:rsidR="00341144" w:rsidRPr="00C57004" w:rsidRDefault="00341144" w:rsidP="00646773">
      <w:pPr>
        <w:pStyle w:val="NormalWeb"/>
        <w:spacing w:line="360" w:lineRule="auto"/>
        <w:ind w:firstLine="567"/>
        <w:jc w:val="both"/>
      </w:pPr>
      <w:r w:rsidRPr="00C57004">
        <w:t xml:space="preserve">For speaking skill development, these models function as virtual native-like interlocutors. As Su et al. (2023) observe, the primary advantage of generative AI lies in its capacity for contextual personalization; students can prompt the AI to simulate authentic communicative scenarios, ranging from academic debates to job interviews. This process not only provides abundant linguistic input but also necessitates comprehensible output, requiring learners to continuously negotiate meaning and adjust their syntactic structures to maintain the discourse (Huang et al., 2024). By facilitating this iterative negotiation, generative AI helps students bridge the gap between theoretical knowledge and practical communication. However, some scholars caution that the over-reliance on AI to generate ready-made responses without deep cognitive </w:t>
      </w:r>
      <w:r w:rsidRPr="00C57004">
        <w:lastRenderedPageBreak/>
        <w:t>processing may compromise learner agency and hinder the development of independent linguistic competence (</w:t>
      </w:r>
      <w:proofErr w:type="spellStart"/>
      <w:r w:rsidRPr="00C57004">
        <w:t>Kohnke</w:t>
      </w:r>
      <w:proofErr w:type="spellEnd"/>
      <w:r w:rsidRPr="00C57004">
        <w:t xml:space="preserve"> et al., 2023). Therefore, pedagogical integration must emphasize AI as a scaffolding tool rather than a replacement for cognitive effort.</w:t>
      </w:r>
    </w:p>
    <w:p w14:paraId="6D2C8AA5" w14:textId="4B38FDCA" w:rsidR="00597C84" w:rsidRPr="00C57004" w:rsidRDefault="00597C84" w:rsidP="00646773">
      <w:pPr>
        <w:pStyle w:val="NormalWeb"/>
        <w:spacing w:line="360" w:lineRule="auto"/>
        <w:ind w:firstLine="567"/>
        <w:jc w:val="both"/>
      </w:pPr>
      <w:r w:rsidRPr="00C57004">
        <w:rPr>
          <w:b/>
          <w:bCs/>
        </w:rPr>
        <w:t>2.1.2. Speech Recognition Applications</w:t>
      </w:r>
    </w:p>
    <w:p w14:paraId="675C0FF1" w14:textId="2DC061B2" w:rsidR="00597C84" w:rsidRPr="00C57004" w:rsidRDefault="00E47602" w:rsidP="00646773">
      <w:pPr>
        <w:pStyle w:val="NormalWeb"/>
        <w:spacing w:line="360" w:lineRule="auto"/>
        <w:ind w:firstLine="567"/>
        <w:jc w:val="both"/>
      </w:pPr>
      <w:r w:rsidRPr="00C57004">
        <w:t>Automated Speech Recognition (ASR) applications, such as ELSA Speak, have become increasingly important tools for pronunciation training</w:t>
      </w:r>
      <w:r w:rsidR="00597C84" w:rsidRPr="00C57004">
        <w:t xml:space="preserve">. </w:t>
      </w:r>
      <w:proofErr w:type="spellStart"/>
      <w:r w:rsidR="00597C84" w:rsidRPr="00C57004">
        <w:t>McCrocklin</w:t>
      </w:r>
      <w:proofErr w:type="spellEnd"/>
      <w:r w:rsidR="00597C84" w:rsidRPr="00C57004">
        <w:t xml:space="preserve"> (2016) emphasizes that ASR technology addresses one of the most persistent challenges in traditional EFL settings: the lack of individualized pronunciation feedback due to temporal constraints on instructors. These systems analyze learners' audio input against standardized acoustic models, pinpointing specific errors in intonation, word stress, and phonetic articulation. By offering this level of micro-analytical feedback, ASR allows learners to address their specific phonological weaknesses with a precision that is often unattainable in large classroom settings.</w:t>
      </w:r>
    </w:p>
    <w:p w14:paraId="51DC7EC5" w14:textId="4AED3183" w:rsidR="00597C84" w:rsidRPr="00C57004" w:rsidRDefault="00597C84" w:rsidP="00646773">
      <w:pPr>
        <w:pStyle w:val="NormalWeb"/>
        <w:spacing w:line="360" w:lineRule="auto"/>
        <w:ind w:firstLine="567"/>
        <w:jc w:val="both"/>
      </w:pPr>
      <w:r w:rsidRPr="00C57004">
        <w:t xml:space="preserve">Psychologically, interacting with ASR applications affords a highly secure and non-judgmental environment. Karakas and </w:t>
      </w:r>
      <w:proofErr w:type="spellStart"/>
      <w:r w:rsidRPr="00C57004">
        <w:t>Savas</w:t>
      </w:r>
      <w:proofErr w:type="spellEnd"/>
      <w:r w:rsidRPr="00C57004">
        <w:t xml:space="preserve"> (2012) argue that EFL students frequently experience foreign language speaking anxiety when performing in front of peers or instructors. Practicing with an automated system mitigates the fear of negative evaluation, providing a safe space for students to experiment, make errors, and self-correct. It is this mechanism of immediate feedback that </w:t>
      </w:r>
      <w:r w:rsidR="00643CF8" w:rsidRPr="00C57004">
        <w:rPr>
          <w:lang w:val="vi"/>
        </w:rPr>
        <w:t>supports learners' cognitive development</w:t>
      </w:r>
      <w:r w:rsidRPr="00C57004">
        <w:t>, assisting learners in restructuring their phonological awareness and gradually improving both fluency and accuracy (</w:t>
      </w:r>
      <w:proofErr w:type="spellStart"/>
      <w:r w:rsidRPr="00C57004">
        <w:t>Derwing</w:t>
      </w:r>
      <w:proofErr w:type="spellEnd"/>
      <w:r w:rsidRPr="00C57004">
        <w:t xml:space="preserve"> &amp; Munro, 2015). Ultimately, this combination of a reduced affective filter and precise technological scaffolding empowers learners to build sustainable speaking confidence over time.</w:t>
      </w:r>
    </w:p>
    <w:p w14:paraId="6C92C27F" w14:textId="77777777" w:rsidR="00FC5C28" w:rsidRPr="00C57004" w:rsidRDefault="00FC5C28" w:rsidP="00646773">
      <w:pPr>
        <w:pStyle w:val="Heading2"/>
        <w:spacing w:after="80" w:line="360" w:lineRule="auto"/>
        <w:ind w:firstLine="567"/>
        <w:jc w:val="both"/>
        <w:rPr>
          <w:rFonts w:ascii="Times New Roman" w:eastAsia="Times New Roman" w:hAnsi="Times New Roman" w:cs="Times New Roman"/>
          <w:sz w:val="24"/>
          <w:szCs w:val="24"/>
          <w:lang w:val="en-US"/>
        </w:rPr>
      </w:pPr>
      <w:bookmarkStart w:id="3" w:name="_Toc234184448"/>
      <w:r w:rsidRPr="00C57004">
        <w:rPr>
          <w:rFonts w:ascii="Times New Roman" w:eastAsia="Times New Roman" w:hAnsi="Times New Roman" w:cs="Times New Roman"/>
          <w:b/>
          <w:bCs/>
          <w:sz w:val="24"/>
          <w:szCs w:val="24"/>
          <w:lang w:val="en-US"/>
        </w:rPr>
        <w:t>2.2. Self-Regulated Learning (SRL)</w:t>
      </w:r>
      <w:bookmarkEnd w:id="3"/>
    </w:p>
    <w:p w14:paraId="553C66EA" w14:textId="77777777" w:rsidR="00FC5C28" w:rsidRPr="00C57004" w:rsidRDefault="00FC5C28" w:rsidP="00646773">
      <w:pPr>
        <w:pStyle w:val="Heading2"/>
        <w:spacing w:after="80" w:line="360" w:lineRule="auto"/>
        <w:ind w:firstLine="567"/>
        <w:jc w:val="both"/>
        <w:rPr>
          <w:rFonts w:ascii="Times New Roman" w:eastAsia="Times New Roman" w:hAnsi="Times New Roman" w:cs="Times New Roman"/>
          <w:b/>
          <w:bCs/>
          <w:sz w:val="24"/>
          <w:szCs w:val="24"/>
          <w:lang w:val="en-US"/>
        </w:rPr>
      </w:pPr>
      <w:bookmarkStart w:id="4" w:name="_Toc234184449"/>
      <w:r w:rsidRPr="00C57004">
        <w:rPr>
          <w:rFonts w:ascii="Times New Roman" w:eastAsia="Times New Roman" w:hAnsi="Times New Roman" w:cs="Times New Roman"/>
          <w:b/>
          <w:bCs/>
          <w:sz w:val="24"/>
          <w:szCs w:val="24"/>
          <w:lang w:val="en-US"/>
        </w:rPr>
        <w:t>2.2.1. Definition of SRL</w:t>
      </w:r>
      <w:bookmarkEnd w:id="4"/>
    </w:p>
    <w:p w14:paraId="094504B0"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Self-Regulated Learning (SRL) is defined as an active, goal-directed process wherein learners monitor, direct, and control their cognition, motivation, and behavior to achieve self-set academic goals (</w:t>
      </w:r>
      <w:proofErr w:type="spellStart"/>
      <w:r w:rsidRPr="00C57004">
        <w:rPr>
          <w:rFonts w:ascii="Times New Roman" w:eastAsia="Times New Roman" w:hAnsi="Times New Roman" w:cs="Times New Roman"/>
          <w:sz w:val="24"/>
          <w:szCs w:val="24"/>
          <w:lang w:val="en-US"/>
        </w:rPr>
        <w:t>Pintrich</w:t>
      </w:r>
      <w:proofErr w:type="spellEnd"/>
      <w:r w:rsidRPr="00C57004">
        <w:rPr>
          <w:rFonts w:ascii="Times New Roman" w:eastAsia="Times New Roman" w:hAnsi="Times New Roman" w:cs="Times New Roman"/>
          <w:sz w:val="24"/>
          <w:szCs w:val="24"/>
          <w:lang w:val="en-US"/>
        </w:rPr>
        <w:t xml:space="preserve">, 2000). SRL is not an inherent trait but rather a behavioral competency that can be cultivated through experience and guided practice (Zimmerman, 2002). From an </w:t>
      </w:r>
      <w:r w:rsidRPr="00C57004">
        <w:rPr>
          <w:rFonts w:ascii="Times New Roman" w:eastAsia="Times New Roman" w:hAnsi="Times New Roman" w:cs="Times New Roman"/>
          <w:sz w:val="24"/>
          <w:szCs w:val="24"/>
          <w:lang w:val="en-US"/>
        </w:rPr>
        <w:lastRenderedPageBreak/>
        <w:t xml:space="preserve">educational psychology perspective, a highly self-regulated learner knows not only </w:t>
      </w:r>
      <w:r w:rsidRPr="00C57004">
        <w:rPr>
          <w:rFonts w:ascii="Times New Roman" w:eastAsia="Times New Roman" w:hAnsi="Times New Roman" w:cs="Times New Roman"/>
          <w:i/>
          <w:iCs/>
          <w:sz w:val="24"/>
          <w:szCs w:val="24"/>
          <w:lang w:val="en-US"/>
        </w:rPr>
        <w:t>what</w:t>
      </w:r>
      <w:r w:rsidRPr="00C57004">
        <w:rPr>
          <w:rFonts w:ascii="Times New Roman" w:eastAsia="Times New Roman" w:hAnsi="Times New Roman" w:cs="Times New Roman"/>
          <w:sz w:val="24"/>
          <w:szCs w:val="24"/>
          <w:lang w:val="en-US"/>
        </w:rPr>
        <w:t xml:space="preserve"> to learn but, more importantly, </w:t>
      </w:r>
      <w:r w:rsidRPr="00C57004">
        <w:rPr>
          <w:rFonts w:ascii="Times New Roman" w:eastAsia="Times New Roman" w:hAnsi="Times New Roman" w:cs="Times New Roman"/>
          <w:i/>
          <w:iCs/>
          <w:sz w:val="24"/>
          <w:szCs w:val="24"/>
          <w:lang w:val="en-US"/>
        </w:rPr>
        <w:t>how</w:t>
      </w:r>
      <w:r w:rsidRPr="00C57004">
        <w:rPr>
          <w:rFonts w:ascii="Times New Roman" w:eastAsia="Times New Roman" w:hAnsi="Times New Roman" w:cs="Times New Roman"/>
          <w:sz w:val="24"/>
          <w:szCs w:val="24"/>
          <w:lang w:val="en-US"/>
        </w:rPr>
        <w:t xml:space="preserve"> to deploy cognitive and metacognitive strategies to manage the learning process effectively.</w:t>
      </w:r>
    </w:p>
    <w:p w14:paraId="37D19A12" w14:textId="77777777" w:rsidR="00FC5C28" w:rsidRPr="00C57004" w:rsidRDefault="00FC5C28" w:rsidP="0035517D">
      <w:pPr>
        <w:pStyle w:val="Heading2"/>
        <w:rPr>
          <w:rFonts w:ascii="Times New Roman" w:eastAsia="Times New Roman" w:hAnsi="Times New Roman" w:cs="Times New Roman"/>
          <w:b/>
          <w:bCs/>
          <w:sz w:val="24"/>
          <w:szCs w:val="24"/>
          <w:lang w:val="en-US"/>
        </w:rPr>
      </w:pPr>
      <w:bookmarkStart w:id="5" w:name="_Toc234184450"/>
      <w:r w:rsidRPr="00C57004">
        <w:rPr>
          <w:rFonts w:ascii="Times New Roman" w:eastAsia="Times New Roman" w:hAnsi="Times New Roman" w:cs="Times New Roman"/>
          <w:b/>
          <w:bCs/>
          <w:sz w:val="24"/>
          <w:szCs w:val="24"/>
          <w:lang w:val="en-US"/>
        </w:rPr>
        <w:t>2.2.2. Zimmerman's SRL Model</w:t>
      </w:r>
      <w:bookmarkEnd w:id="5"/>
    </w:p>
    <w:p w14:paraId="7F107EF9"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Zimmerman’s (2002) model of self-regulated learning remains one of the most widely adopted theoretical frameworks. It conceptualizes SRL as a cyclical process comprising three distinct, yet interdependent, phases:</w:t>
      </w:r>
    </w:p>
    <w:p w14:paraId="36E41FE0"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Forethought Phase:</w:t>
      </w:r>
      <w:r w:rsidRPr="00C57004">
        <w:rPr>
          <w:rFonts w:ascii="Times New Roman" w:eastAsia="Times New Roman" w:hAnsi="Times New Roman" w:cs="Times New Roman"/>
          <w:sz w:val="24"/>
          <w:szCs w:val="24"/>
          <w:lang w:val="en-US"/>
        </w:rPr>
        <w:t xml:space="preserve"> Occurring prior to the learning task, this phase involves task analysis, specific goal setting, and strategic planning. Self-motivation beliefs, notably self-efficacy, act as the primary catalyst initiating this phase.</w:t>
      </w:r>
    </w:p>
    <w:p w14:paraId="68A7B34F"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Performance Phase:</w:t>
      </w:r>
      <w:r w:rsidRPr="00C57004">
        <w:rPr>
          <w:rFonts w:ascii="Times New Roman" w:eastAsia="Times New Roman" w:hAnsi="Times New Roman" w:cs="Times New Roman"/>
          <w:sz w:val="24"/>
          <w:szCs w:val="24"/>
          <w:lang w:val="en-US"/>
        </w:rPr>
        <w:t xml:space="preserve"> Taking place during the execution of the learning task, learners deploy their planned strategies. This phase is characterized by self-control and self-monitoring, allowing learners to track their progress, maintain focus, and adjust behaviors when encountering linguistic difficulties.</w:t>
      </w:r>
    </w:p>
    <w:p w14:paraId="0496BCDD"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Self-Reflection Phase:</w:t>
      </w:r>
      <w:r w:rsidRPr="00C57004">
        <w:rPr>
          <w:rFonts w:ascii="Times New Roman" w:eastAsia="Times New Roman" w:hAnsi="Times New Roman" w:cs="Times New Roman"/>
          <w:sz w:val="24"/>
          <w:szCs w:val="24"/>
          <w:lang w:val="en-US"/>
        </w:rPr>
        <w:t xml:space="preserve"> Occurring after task completion, learners engage in self-judgment by comparing their performance against initial goals. The self-reactions and causal attributions formed during this phase feed directly back into the forethought phase of subsequent learning cycles.</w:t>
      </w:r>
    </w:p>
    <w:p w14:paraId="25D811A0" w14:textId="77777777" w:rsidR="00FC5C28" w:rsidRPr="00C57004" w:rsidRDefault="00FC5C28" w:rsidP="00646773">
      <w:pPr>
        <w:pStyle w:val="Heading2"/>
        <w:spacing w:after="80" w:line="360" w:lineRule="auto"/>
        <w:ind w:firstLine="567"/>
        <w:jc w:val="both"/>
        <w:rPr>
          <w:rFonts w:ascii="Times New Roman" w:eastAsia="Times New Roman" w:hAnsi="Times New Roman" w:cs="Times New Roman"/>
          <w:b/>
          <w:bCs/>
          <w:sz w:val="24"/>
          <w:szCs w:val="24"/>
          <w:lang w:val="en-US"/>
        </w:rPr>
      </w:pPr>
      <w:bookmarkStart w:id="6" w:name="_Toc234184451"/>
      <w:r w:rsidRPr="00C57004">
        <w:rPr>
          <w:rFonts w:ascii="Times New Roman" w:eastAsia="Times New Roman" w:hAnsi="Times New Roman" w:cs="Times New Roman"/>
          <w:b/>
          <w:bCs/>
          <w:sz w:val="24"/>
          <w:szCs w:val="24"/>
          <w:lang w:val="en-US"/>
        </w:rPr>
        <w:t>2.2.3. SRL in Language Learning</w:t>
      </w:r>
      <w:bookmarkEnd w:id="6"/>
    </w:p>
    <w:p w14:paraId="6D28E876" w14:textId="553B522B"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significance of SRL is particularly pronounced in language acquisition, a discipline requiring sustained persistence and cumulative practice out of class. Oxford (2011) asserts that mastering a second language cannot rely solely on formal classroom instruction; it heavily depends on self-directed strategies. Students with high SRL capacity proactively seek out practice opportunities, manage affective distress during communicative breakdowns, and flexibly utilize compensation strategies when lacking vocabulary (Tseng et al., 2006). In speaking practice, metacognitive SRL strategies enable learners to independently identify their weaknesses such as topical vocabulary deficits or pronunciation errors and proactively seek remedial resources.</w:t>
      </w:r>
    </w:p>
    <w:p w14:paraId="556ADFB1" w14:textId="77777777" w:rsidR="00FC5C28" w:rsidRPr="00C57004" w:rsidRDefault="00FC5C28" w:rsidP="00646773">
      <w:pPr>
        <w:pStyle w:val="Heading2"/>
        <w:spacing w:line="360" w:lineRule="auto"/>
        <w:ind w:firstLine="567"/>
        <w:jc w:val="both"/>
        <w:rPr>
          <w:rFonts w:ascii="Times New Roman" w:eastAsia="Times New Roman" w:hAnsi="Times New Roman" w:cs="Times New Roman"/>
          <w:b/>
          <w:bCs/>
          <w:sz w:val="24"/>
          <w:szCs w:val="24"/>
          <w:lang w:val="en-US"/>
        </w:rPr>
      </w:pPr>
      <w:bookmarkStart w:id="7" w:name="_Toc234184452"/>
      <w:r w:rsidRPr="00C57004">
        <w:rPr>
          <w:rFonts w:ascii="Times New Roman" w:eastAsia="Times New Roman" w:hAnsi="Times New Roman" w:cs="Times New Roman"/>
          <w:b/>
          <w:bCs/>
          <w:sz w:val="24"/>
          <w:szCs w:val="24"/>
          <w:lang w:val="en-US"/>
        </w:rPr>
        <w:lastRenderedPageBreak/>
        <w:t>2.3. AI-Supported Self-Regulated Learning</w:t>
      </w:r>
      <w:bookmarkEnd w:id="7"/>
    </w:p>
    <w:p w14:paraId="0DEE1F99" w14:textId="77777777" w:rsidR="00183ED4" w:rsidRPr="00C57004" w:rsidRDefault="00183ED4" w:rsidP="00646773">
      <w:pPr>
        <w:spacing w:line="360" w:lineRule="auto"/>
        <w:ind w:firstLine="567"/>
        <w:jc w:val="both"/>
        <w:rPr>
          <w:rFonts w:ascii="Times New Roman" w:hAnsi="Times New Roman" w:cs="Times New Roman"/>
          <w:sz w:val="24"/>
          <w:szCs w:val="24"/>
          <w:lang w:val="en-US"/>
        </w:rPr>
      </w:pPr>
    </w:p>
    <w:p w14:paraId="727A18F5" w14:textId="7D47A46D" w:rsidR="00183ED4" w:rsidRPr="00C57004" w:rsidRDefault="00183ED4"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sz w:val="24"/>
          <w:szCs w:val="24"/>
          <w:lang w:val="en-US"/>
        </w:rPr>
        <w:t xml:space="preserve">The integration of </w:t>
      </w:r>
      <w:r w:rsidR="00217DC5" w:rsidRPr="00C57004">
        <w:rPr>
          <w:rFonts w:ascii="Times New Roman" w:eastAsia="Times New Roman" w:hAnsi="Times New Roman" w:cs="Times New Roman"/>
          <w:sz w:val="24"/>
          <w:szCs w:val="24"/>
          <w:lang w:val="en-US"/>
        </w:rPr>
        <w:t>A</w:t>
      </w:r>
      <w:r w:rsidRPr="00C57004">
        <w:rPr>
          <w:rFonts w:ascii="Times New Roman" w:eastAsia="Times New Roman" w:hAnsi="Times New Roman" w:cs="Times New Roman"/>
          <w:sz w:val="24"/>
          <w:szCs w:val="24"/>
          <w:lang w:val="en-US"/>
        </w:rPr>
        <w:t xml:space="preserve">rtificial </w:t>
      </w:r>
      <w:r w:rsidR="00217DC5" w:rsidRPr="00C57004">
        <w:rPr>
          <w:rFonts w:ascii="Times New Roman" w:eastAsia="Times New Roman" w:hAnsi="Times New Roman" w:cs="Times New Roman"/>
          <w:sz w:val="24"/>
          <w:szCs w:val="24"/>
          <w:lang w:val="en-US"/>
        </w:rPr>
        <w:t>I</w:t>
      </w:r>
      <w:r w:rsidRPr="00C57004">
        <w:rPr>
          <w:rFonts w:ascii="Times New Roman" w:eastAsia="Times New Roman" w:hAnsi="Times New Roman" w:cs="Times New Roman"/>
          <w:sz w:val="24"/>
          <w:szCs w:val="24"/>
          <w:lang w:val="en-US"/>
        </w:rPr>
        <w:t>ntelligence into education has birthed a new paradigm: "AI-supported Self-Regulated Learning" (AI-SRL). In this context, technology transcends its role as a mere repository of information, acting instead as cognitive scaffolding that supports learners across all three of Zimmerman’s (2002) phases (Su et al., 2023). This paradigm shifts the learner’s role from a passive consumer of digital content to an active architect of their own learning environment, where AI agents serve as co-regulators of the learning process.</w:t>
      </w:r>
    </w:p>
    <w:p w14:paraId="47EEEF8B" w14:textId="77777777" w:rsidR="00183ED4" w:rsidRPr="00C57004" w:rsidRDefault="00183ED4" w:rsidP="00646773">
      <w:pPr>
        <w:spacing w:line="360" w:lineRule="auto"/>
        <w:ind w:firstLine="567"/>
        <w:jc w:val="both"/>
        <w:rPr>
          <w:rFonts w:ascii="Times New Roman" w:eastAsia="Times New Roman" w:hAnsi="Times New Roman" w:cs="Times New Roman"/>
          <w:sz w:val="24"/>
          <w:szCs w:val="24"/>
          <w:lang w:val="en-US"/>
        </w:rPr>
      </w:pPr>
    </w:p>
    <w:p w14:paraId="511C6158" w14:textId="77777777" w:rsidR="00183ED4" w:rsidRPr="00C57004" w:rsidRDefault="00183ED4"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2.3.1. AI and Goal Setting (Forethought Phase)</w:t>
      </w:r>
    </w:p>
    <w:p w14:paraId="7DC0A5FB" w14:textId="77777777" w:rsidR="00183ED4" w:rsidRPr="00C57004" w:rsidRDefault="00183ED4" w:rsidP="00646773">
      <w:pPr>
        <w:spacing w:line="360" w:lineRule="auto"/>
        <w:ind w:firstLine="567"/>
        <w:jc w:val="both"/>
        <w:rPr>
          <w:rFonts w:ascii="Times New Roman" w:eastAsia="Times New Roman" w:hAnsi="Times New Roman" w:cs="Times New Roman"/>
          <w:b/>
          <w:bCs/>
          <w:sz w:val="24"/>
          <w:szCs w:val="24"/>
          <w:lang w:val="en-US"/>
        </w:rPr>
      </w:pPr>
    </w:p>
    <w:p w14:paraId="48CF4E00" w14:textId="77777777" w:rsidR="00183ED4" w:rsidRPr="00C57004" w:rsidRDefault="00183ED4"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During the forethought phase, AI serves as an individualized academic advisor, assisting students in operationalizing vague aspirations into structured targets. Instead of a broad goal like "improving spoken English," learners can interact with generative AI to analyze their current proficiency and establish SMART goals (Lai, 2021). By utilizing AI to dissect complex linguistic objectives into manageable milestones, students reduce cognitive overload and gain a clearer vision of their learning roadmap, which is essential for maintaining sustained motivation. For instance, a student might prompt AI to design a 30-day speaking curriculum focused on IELTS Task 2 topics, thereby transforming abstract intentions into actionable plans.</w:t>
      </w:r>
    </w:p>
    <w:p w14:paraId="0C96005B" w14:textId="77777777" w:rsidR="00183ED4" w:rsidRPr="00C57004" w:rsidRDefault="00183ED4" w:rsidP="00646773">
      <w:pPr>
        <w:spacing w:line="360" w:lineRule="auto"/>
        <w:ind w:firstLine="567"/>
        <w:jc w:val="both"/>
        <w:rPr>
          <w:rFonts w:ascii="Times New Roman" w:eastAsia="Times New Roman" w:hAnsi="Times New Roman" w:cs="Times New Roman"/>
          <w:sz w:val="24"/>
          <w:szCs w:val="24"/>
          <w:lang w:val="en-US"/>
        </w:rPr>
      </w:pPr>
    </w:p>
    <w:p w14:paraId="53F03874" w14:textId="77777777" w:rsidR="00183ED4" w:rsidRPr="00C57004" w:rsidRDefault="00183ED4"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2.3.2. AI and Self-Monitoring (Performance Phase)</w:t>
      </w:r>
    </w:p>
    <w:p w14:paraId="690E4C9A" w14:textId="77777777" w:rsidR="00183ED4" w:rsidRPr="00C57004" w:rsidRDefault="00183ED4" w:rsidP="00646773">
      <w:pPr>
        <w:spacing w:line="360" w:lineRule="auto"/>
        <w:ind w:firstLine="567"/>
        <w:jc w:val="both"/>
        <w:rPr>
          <w:rFonts w:ascii="Times New Roman" w:eastAsia="Times New Roman" w:hAnsi="Times New Roman" w:cs="Times New Roman"/>
          <w:b/>
          <w:bCs/>
          <w:sz w:val="24"/>
          <w:szCs w:val="24"/>
          <w:lang w:val="en-US"/>
        </w:rPr>
      </w:pPr>
    </w:p>
    <w:p w14:paraId="713F9FF5" w14:textId="5A5895DF" w:rsidR="00183ED4" w:rsidRPr="00C57004" w:rsidRDefault="00183ED4"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In the performance phase, AI's data-tracking capabilities provide intuitive self-monitoring mechanisms that offer learners a mirror to view their own performance. ASR applications continuously record, score, and archive a student’s daily practice history, providing an objective record of progress. Zheng (2022) found that visualizing such progress such as seeing an upward trajectory in pronunciation accuracy sustains intrinsic motivation and reinforces the learner's commitment to the task. This objective visibility of progress allows students to maintain a state of "flow," as they can instantly adjust their efforts based on real-time data rather than relying on subjective intuition. Furthermore, when conversing with chatbots, students gauge their </w:t>
      </w:r>
      <w:r w:rsidRPr="00C57004">
        <w:rPr>
          <w:rFonts w:ascii="Times New Roman" w:eastAsia="Times New Roman" w:hAnsi="Times New Roman" w:cs="Times New Roman"/>
          <w:sz w:val="24"/>
          <w:szCs w:val="24"/>
          <w:lang w:val="en-US"/>
        </w:rPr>
        <w:lastRenderedPageBreak/>
        <w:t>communicative effectiveness in real-time by observing whether the AI accurately comprehends their input, prompting immediate adjustments in speech rate or syntax.</w:t>
      </w:r>
    </w:p>
    <w:p w14:paraId="68EEC29A" w14:textId="77777777" w:rsidR="00183ED4" w:rsidRPr="00C57004" w:rsidRDefault="00183ED4" w:rsidP="00646773">
      <w:pPr>
        <w:spacing w:line="360" w:lineRule="auto"/>
        <w:ind w:firstLine="567"/>
        <w:jc w:val="both"/>
        <w:rPr>
          <w:rFonts w:ascii="Times New Roman" w:eastAsia="Times New Roman" w:hAnsi="Times New Roman" w:cs="Times New Roman"/>
          <w:sz w:val="24"/>
          <w:szCs w:val="24"/>
          <w:lang w:val="en-US"/>
        </w:rPr>
      </w:pPr>
    </w:p>
    <w:p w14:paraId="7EC6691B" w14:textId="77777777" w:rsidR="00183ED4" w:rsidRPr="00C57004" w:rsidRDefault="00183ED4"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2.3.3. AI and Self-Reflection (Self-Reflection Phase)</w:t>
      </w:r>
    </w:p>
    <w:p w14:paraId="13153F12" w14:textId="77777777" w:rsidR="00183ED4" w:rsidRPr="00C57004" w:rsidRDefault="00183ED4" w:rsidP="00646773">
      <w:pPr>
        <w:spacing w:line="360" w:lineRule="auto"/>
        <w:ind w:firstLine="567"/>
        <w:jc w:val="both"/>
        <w:rPr>
          <w:rFonts w:ascii="Times New Roman" w:eastAsia="Times New Roman" w:hAnsi="Times New Roman" w:cs="Times New Roman"/>
          <w:b/>
          <w:bCs/>
          <w:sz w:val="24"/>
          <w:szCs w:val="24"/>
          <w:lang w:val="en-US"/>
        </w:rPr>
      </w:pPr>
    </w:p>
    <w:p w14:paraId="1CBB2A1F" w14:textId="7D30EF1B" w:rsidR="00183ED4" w:rsidRPr="00C57004" w:rsidRDefault="00E47602"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self-reflection phase can be enhanced by AI's capacity to provide immediate and detailed feedback</w:t>
      </w:r>
      <w:r w:rsidR="00183ED4" w:rsidRPr="00C57004">
        <w:rPr>
          <w:rFonts w:ascii="Times New Roman" w:eastAsia="Times New Roman" w:hAnsi="Times New Roman" w:cs="Times New Roman"/>
          <w:sz w:val="24"/>
          <w:szCs w:val="24"/>
          <w:lang w:val="en-US"/>
        </w:rPr>
        <w:t>. In traditional settings, the temporal gap between a speaking performance and instructor feedback often diminishes the pedagogical value of error correction. Conversely, AI provides instantaneous diagnostic reports. Learners can review highlighted phonetic errors or AI-generated vocabulary upgrades immediately after speaking (Chen et al., 2023). This instantaneous feedback loop accelerates the cycle of error-detection and correction, enabling students to internalize linguistic nuances that might otherwise be overlooked. This dialectical interaction fosters critical reflection, enabling students to transform errors into actionable insights for subsequent practice cycles, thereby refining their metacognitive awareness of how they learn best.</w:t>
      </w:r>
    </w:p>
    <w:p w14:paraId="3F191A33" w14:textId="5F6BEE9B"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8" w:name="_Toc234184453"/>
      <w:r w:rsidRPr="00C57004">
        <w:rPr>
          <w:rFonts w:ascii="Times New Roman" w:eastAsia="Times New Roman" w:hAnsi="Times New Roman" w:cs="Times New Roman"/>
          <w:b/>
          <w:bCs/>
          <w:sz w:val="24"/>
          <w:szCs w:val="24"/>
          <w:lang w:val="en-US"/>
        </w:rPr>
        <w:t>2.4. Speaking Self-Efficacy</w:t>
      </w:r>
      <w:bookmarkEnd w:id="8"/>
    </w:p>
    <w:p w14:paraId="410EE9EC" w14:textId="77777777" w:rsidR="00FC5C28" w:rsidRPr="00C57004" w:rsidRDefault="00FC5C28"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i/>
          <w:iCs/>
          <w:sz w:val="24"/>
          <w:szCs w:val="24"/>
          <w:lang w:val="en-US"/>
        </w:rPr>
        <w:t>2.4.1. Definition of Self-Efficacy</w:t>
      </w:r>
    </w:p>
    <w:p w14:paraId="7430E2F0"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Self-efficacy is a central construct in Albert Bandura’s (1997) Social Cognitive Theory. It refers to an individual's belief in their capability to execute the behaviors necessary to produce specific performance attainments. Bandura posited that self-efficacy does not reflect objective competence, but rather a subjective appraisal of one's abilities. This belief system dictates how individuals feel, think, self-motivate, and behave; individuals with high self-efficacy typically set more challenging goals and exhibit greater resilience in the face of adversity.</w:t>
      </w:r>
    </w:p>
    <w:p w14:paraId="127F1A16" w14:textId="77777777" w:rsidR="00FC5C28" w:rsidRPr="00C57004" w:rsidRDefault="00FC5C28"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i/>
          <w:iCs/>
          <w:sz w:val="24"/>
          <w:szCs w:val="24"/>
          <w:lang w:val="en-US"/>
        </w:rPr>
        <w:t>2.4.2. Speaking Self-Efficacy in EFL Contexts</w:t>
      </w:r>
    </w:p>
    <w:p w14:paraId="47CA2A0A" w14:textId="605652EA" w:rsidR="00F271CC" w:rsidRPr="00C57004" w:rsidRDefault="00F271CC" w:rsidP="00F271CC">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Within EFL contexts, speaking self-efficacy is widely recognized as an important psychological factor influencing learners' speaking performance, persistence, and willingness to communicate (</w:t>
      </w:r>
      <w:proofErr w:type="spellStart"/>
      <w:r w:rsidRPr="00C57004">
        <w:rPr>
          <w:rFonts w:ascii="Times New Roman" w:eastAsia="Times New Roman" w:hAnsi="Times New Roman" w:cs="Times New Roman"/>
          <w:sz w:val="24"/>
          <w:szCs w:val="24"/>
          <w:lang w:val="en-US"/>
        </w:rPr>
        <w:t>Raoofi</w:t>
      </w:r>
      <w:proofErr w:type="spellEnd"/>
      <w:r w:rsidRPr="00C57004">
        <w:rPr>
          <w:rFonts w:ascii="Times New Roman" w:eastAsia="Times New Roman" w:hAnsi="Times New Roman" w:cs="Times New Roman"/>
          <w:sz w:val="24"/>
          <w:szCs w:val="24"/>
          <w:lang w:val="en-US"/>
        </w:rPr>
        <w:t xml:space="preserve"> et al., 2012; Huang et al., 2024). Speaking is a real-time cognitive activity that requires learners to coordinate linguistic knowledge with emotional regulation. Learners with low speaking self-efficacy are more likely to avoid communicative situations due to fear of making mistakes, whereas those with stronger self-efficacy tend to participate more actively and view communication challenges as opportunities for learning (</w:t>
      </w:r>
      <w:proofErr w:type="spellStart"/>
      <w:r w:rsidRPr="00C57004">
        <w:rPr>
          <w:rFonts w:ascii="Times New Roman" w:eastAsia="Times New Roman" w:hAnsi="Times New Roman" w:cs="Times New Roman"/>
          <w:sz w:val="24"/>
          <w:szCs w:val="24"/>
          <w:lang w:val="en-US"/>
        </w:rPr>
        <w:t>Asakereh</w:t>
      </w:r>
      <w:proofErr w:type="spellEnd"/>
      <w:r w:rsidRPr="00C57004">
        <w:rPr>
          <w:rFonts w:ascii="Times New Roman" w:eastAsia="Times New Roman" w:hAnsi="Times New Roman" w:cs="Times New Roman"/>
          <w:sz w:val="24"/>
          <w:szCs w:val="24"/>
          <w:lang w:val="en-US"/>
        </w:rPr>
        <w:t xml:space="preserve"> &amp; </w:t>
      </w:r>
      <w:proofErr w:type="spellStart"/>
      <w:r w:rsidRPr="00C57004">
        <w:rPr>
          <w:rFonts w:ascii="Times New Roman" w:eastAsia="Times New Roman" w:hAnsi="Times New Roman" w:cs="Times New Roman"/>
          <w:sz w:val="24"/>
          <w:szCs w:val="24"/>
          <w:lang w:val="en-US"/>
        </w:rPr>
        <w:t>Nouraee</w:t>
      </w:r>
      <w:proofErr w:type="spellEnd"/>
      <w:r w:rsidRPr="00C57004">
        <w:rPr>
          <w:rFonts w:ascii="Times New Roman" w:eastAsia="Times New Roman" w:hAnsi="Times New Roman" w:cs="Times New Roman"/>
          <w:sz w:val="24"/>
          <w:szCs w:val="24"/>
          <w:lang w:val="en-US"/>
        </w:rPr>
        <w:t xml:space="preserve">, 2018). </w:t>
      </w:r>
      <w:r w:rsidRPr="00C57004">
        <w:rPr>
          <w:rFonts w:ascii="Times New Roman" w:eastAsia="Times New Roman" w:hAnsi="Times New Roman" w:cs="Times New Roman"/>
          <w:sz w:val="24"/>
          <w:szCs w:val="24"/>
        </w:rPr>
        <w:t xml:space="preserve">These </w:t>
      </w:r>
      <w:r w:rsidRPr="00C57004">
        <w:rPr>
          <w:rFonts w:ascii="Times New Roman" w:eastAsia="Times New Roman" w:hAnsi="Times New Roman" w:cs="Times New Roman"/>
          <w:sz w:val="24"/>
          <w:szCs w:val="24"/>
        </w:rPr>
        <w:lastRenderedPageBreak/>
        <w:t>differences in learners' beliefs about their speaking capabilities can substantially influence their engagement in communicative activities and their long-term development of speaking proficiency.</w:t>
      </w:r>
    </w:p>
    <w:p w14:paraId="10F6E395" w14:textId="77777777" w:rsidR="00FC5C28" w:rsidRPr="00C57004" w:rsidRDefault="00FC5C28"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i/>
          <w:iCs/>
          <w:sz w:val="24"/>
          <w:szCs w:val="24"/>
          <w:lang w:val="en-US"/>
        </w:rPr>
        <w:t>2.4.3. Sources of Self-Efficacy</w:t>
      </w:r>
    </w:p>
    <w:p w14:paraId="6A8573F6" w14:textId="22F21310"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According to Bandura</w:t>
      </w:r>
      <w:r w:rsidR="00D44608" w:rsidRPr="00C57004">
        <w:rPr>
          <w:rFonts w:ascii="Times New Roman" w:eastAsia="Times New Roman" w:hAnsi="Times New Roman" w:cs="Times New Roman"/>
          <w:sz w:val="24"/>
          <w:szCs w:val="24"/>
          <w:lang w:val="en-US"/>
        </w:rPr>
        <w:t>’s</w:t>
      </w:r>
      <w:r w:rsidRPr="00C57004">
        <w:rPr>
          <w:rFonts w:ascii="Times New Roman" w:eastAsia="Times New Roman" w:hAnsi="Times New Roman" w:cs="Times New Roman"/>
          <w:sz w:val="24"/>
          <w:szCs w:val="24"/>
          <w:lang w:val="en-US"/>
        </w:rPr>
        <w:t xml:space="preserve"> (1997), self-efficacy is constructed and modified through four primary sources of information:</w:t>
      </w:r>
    </w:p>
    <w:p w14:paraId="1CBEA459"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Mastery Experiences: The most potent source. Successfully completing a communicative task builds a robust belief in one's efficacy. Repeated early failures, however, can undermine it.</w:t>
      </w:r>
    </w:p>
    <w:p w14:paraId="58B3A719"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Vicarious Experiences: Formed by observing peers (social models) succeed. Witnessing a classmate with similar abilities successfully navigate an English conversation raises the observer's belief that they too possess the capabilities to master the task.</w:t>
      </w:r>
    </w:p>
    <w:p w14:paraId="7F1E4FD5"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Social Persuasion: Verbal encouragement, constructive feedback, and positive reinforcement from instructors or peers can temporarily boost a learner’s confidence, encouraging sustained effort.</w:t>
      </w:r>
    </w:p>
    <w:p w14:paraId="48E991D8"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Emotional and Physiological States: Learners often interpret their stress, anxiety, or physical tension during a speaking task as signs of incompetence. Reducing negative emotional arousal and cultivating a relaxed state naturally enhances self-efficacy.</w:t>
      </w:r>
    </w:p>
    <w:p w14:paraId="438CE1DC" w14:textId="77777777"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9" w:name="_Toc234184454"/>
      <w:r w:rsidRPr="00C57004">
        <w:rPr>
          <w:rFonts w:ascii="Times New Roman" w:eastAsia="Times New Roman" w:hAnsi="Times New Roman" w:cs="Times New Roman"/>
          <w:b/>
          <w:bCs/>
          <w:sz w:val="24"/>
          <w:szCs w:val="24"/>
          <w:lang w:val="en-US"/>
        </w:rPr>
        <w:t>2.5. Theoretical Framework</w:t>
      </w:r>
      <w:bookmarkEnd w:id="9"/>
    </w:p>
    <w:p w14:paraId="0EC19F53" w14:textId="40A30C54"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This study is conceptually grounded in the systematic integration of Zimmerman’s (2002) Self-Regulated Learning Theory and Bandura’s (1997) Social Cognitive Theory. The proposed relationship between these constructs within a digital environment hypothesizes that </w:t>
      </w:r>
      <w:r w:rsidR="00E47602" w:rsidRPr="00C57004">
        <w:rPr>
          <w:rFonts w:ascii="Times New Roman" w:eastAsia="Times New Roman" w:hAnsi="Times New Roman" w:cs="Times New Roman"/>
          <w:sz w:val="24"/>
          <w:szCs w:val="24"/>
        </w:rPr>
        <w:t>AI-supported SRL behaviors may contribute to the development of speaking self-efficacy by supporting learners' mastery experiences and self-reflection</w:t>
      </w:r>
      <w:r w:rsidRPr="00C57004">
        <w:rPr>
          <w:rFonts w:ascii="Times New Roman" w:eastAsia="Times New Roman" w:hAnsi="Times New Roman" w:cs="Times New Roman"/>
          <w:sz w:val="24"/>
          <w:szCs w:val="24"/>
          <w:lang w:val="en-US"/>
        </w:rPr>
        <w:t>. Specifically, when students employ SRL strategies in tandem with AI tools, they continuously generate Mastery Experiences in a virtual space via high-scoring ASR practices or successful chatbot negotiations. Simultaneously, the private, non-judgmental nature of AI interaction regulates Emotional States, significantly lowering language anxiety. The accumulation of these factors translates into heightened speaking self-efficacy, ultimately fostering greater persistence in real-world EFL communication.</w:t>
      </w:r>
    </w:p>
    <w:p w14:paraId="3509E3EF" w14:textId="77777777"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10" w:name="_Toc234184455"/>
      <w:r w:rsidRPr="00C57004">
        <w:rPr>
          <w:rFonts w:ascii="Times New Roman" w:eastAsia="Times New Roman" w:hAnsi="Times New Roman" w:cs="Times New Roman"/>
          <w:b/>
          <w:bCs/>
          <w:sz w:val="24"/>
          <w:szCs w:val="24"/>
          <w:lang w:val="en-US"/>
        </w:rPr>
        <w:lastRenderedPageBreak/>
        <w:t>2.6. Research Gap</w:t>
      </w:r>
      <w:bookmarkEnd w:id="10"/>
    </w:p>
    <w:p w14:paraId="631A112E" w14:textId="77777777" w:rsidR="00E47602" w:rsidRPr="00C57004" w:rsidRDefault="00E47602"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Although research on AI-assisted language learning has expanded rapidly, existing studies have primarily focused on language performance, technology acceptance, or learners' perceptions of AI tools. Comparatively fewer empirical studies have examined how AI-supported self-regulated learning relates to psychological constructs such as speaking self-efficacy.</w:t>
      </w:r>
    </w:p>
    <w:p w14:paraId="5D6BF539" w14:textId="5CEF4AEB" w:rsidR="00C30893" w:rsidRPr="00C57004" w:rsidRDefault="00C30893"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Thematic Gap: International scholarship has predominantly focused on the technical affordances of AI (e.g., vocabulary acquisition, pronunciation scores) or general technology acceptance (e.g., utilizing the Technology Acceptance Model). However, there is a lack of empirical research probing the endogenous relationship between technology-mediated autonomous learning behaviors (AI-supported SRL) and deep cognitive-psychological constructs, such as speaking self-efficacy.</w:t>
      </w:r>
    </w:p>
    <w:p w14:paraId="11AB7E5A" w14:textId="78FD6133" w:rsidR="00C30893" w:rsidRPr="00C57004" w:rsidRDefault="00C30893"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Contextual Gap: Existing empirical evidence is largely derived from developed nations or educational settings with highly homogenous technological infrastructures. In the context of Vietnamese higher education</w:t>
      </w:r>
      <w:r w:rsidR="00925F42" w:rsidRPr="00C57004">
        <w:rPr>
          <w:rFonts w:ascii="Times New Roman" w:eastAsia="Times New Roman" w:hAnsi="Times New Roman" w:cs="Times New Roman"/>
          <w:sz w:val="24"/>
          <w:szCs w:val="24"/>
          <w:lang w:val="en-US"/>
        </w:rPr>
        <w:t xml:space="preserve"> </w:t>
      </w:r>
      <w:r w:rsidRPr="00C57004">
        <w:rPr>
          <w:rFonts w:ascii="Times New Roman" w:eastAsia="Times New Roman" w:hAnsi="Times New Roman" w:cs="Times New Roman"/>
          <w:sz w:val="24"/>
          <w:szCs w:val="24"/>
          <w:lang w:val="en-US"/>
        </w:rPr>
        <w:t>where students are undergoing a rapid transition toward blended learning models while facing intense pressure to meet stringent English proficiency graduation benchmarks</w:t>
      </w:r>
      <w:r w:rsidR="00925F42" w:rsidRPr="00C57004">
        <w:rPr>
          <w:rFonts w:ascii="Times New Roman" w:eastAsia="Times New Roman" w:hAnsi="Times New Roman" w:cs="Times New Roman"/>
          <w:sz w:val="24"/>
          <w:szCs w:val="24"/>
          <w:lang w:val="en-US"/>
        </w:rPr>
        <w:t xml:space="preserve"> </w:t>
      </w:r>
      <w:r w:rsidRPr="00C57004">
        <w:rPr>
          <w:rFonts w:ascii="Times New Roman" w:eastAsia="Times New Roman" w:hAnsi="Times New Roman" w:cs="Times New Roman"/>
          <w:sz w:val="24"/>
          <w:szCs w:val="24"/>
          <w:lang w:val="en-US"/>
        </w:rPr>
        <w:t>there is an absence of systematic, quantitative research examining how AI-supported SRL impacts students' psychological readiness to speak English.</w:t>
      </w:r>
    </w:p>
    <w:p w14:paraId="7B1AF2B9" w14:textId="77777777" w:rsidR="00C30893" w:rsidRPr="00C57004" w:rsidRDefault="00C30893"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Consequently, this study addresses these empirical voids by situating the investigation within the Vietnamese university context. By analyzing the intersection of AI utilization, autonomous learning strategies, and speaking self-efficacy, this research offers a localized perspective that bridges international theoretical frameworks with the practical realities of EFL learners in Vietnam.</w:t>
      </w:r>
    </w:p>
    <w:p w14:paraId="30F14B6D" w14:textId="77777777" w:rsidR="00FC5C28" w:rsidRPr="00C57004" w:rsidRDefault="00FC5C28" w:rsidP="00646773">
      <w:pPr>
        <w:pStyle w:val="Heading1"/>
        <w:spacing w:line="360" w:lineRule="auto"/>
        <w:ind w:firstLine="567"/>
        <w:jc w:val="both"/>
        <w:rPr>
          <w:rFonts w:ascii="Times New Roman" w:eastAsia="Times New Roman" w:hAnsi="Times New Roman" w:cs="Times New Roman"/>
          <w:b/>
          <w:bCs/>
          <w:sz w:val="24"/>
          <w:szCs w:val="24"/>
          <w:lang w:val="en-US"/>
        </w:rPr>
      </w:pPr>
      <w:bookmarkStart w:id="11" w:name="_Toc234184456"/>
      <w:r w:rsidRPr="00C57004">
        <w:rPr>
          <w:rFonts w:ascii="Times New Roman" w:eastAsia="Times New Roman" w:hAnsi="Times New Roman" w:cs="Times New Roman"/>
          <w:b/>
          <w:bCs/>
          <w:sz w:val="24"/>
          <w:szCs w:val="24"/>
          <w:lang w:val="en-US"/>
        </w:rPr>
        <w:t>3. Methodology</w:t>
      </w:r>
      <w:bookmarkEnd w:id="11"/>
    </w:p>
    <w:p w14:paraId="33E75869" w14:textId="77777777"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12" w:name="_Toc234184457"/>
      <w:r w:rsidRPr="00C57004">
        <w:rPr>
          <w:rFonts w:ascii="Times New Roman" w:eastAsia="Times New Roman" w:hAnsi="Times New Roman" w:cs="Times New Roman"/>
          <w:b/>
          <w:bCs/>
          <w:sz w:val="24"/>
          <w:szCs w:val="24"/>
          <w:lang w:val="en-US"/>
        </w:rPr>
        <w:t>3.1. Research Design</w:t>
      </w:r>
      <w:bookmarkEnd w:id="12"/>
    </w:p>
    <w:p w14:paraId="4D377661" w14:textId="042DD3DE"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This study adopted a quantitative, correlational research design to empirically investigate the relationship between AI utilization, self-regulated learning (SRL), and speaking self-efficacy. A quantitative approach was deemed most appropriate as it facilitates the objective measurement of psychological and behavioral constructs across a relatively large sample, allowing for the statistical determination of relationships (Creswell &amp; Creswell, 2018).</w:t>
      </w:r>
      <w:r w:rsidR="00CD05E6" w:rsidRPr="00C57004">
        <w:rPr>
          <w:rFonts w:ascii="Times New Roman" w:eastAsia="Times New Roman" w:hAnsi="Times New Roman" w:cs="Times New Roman"/>
          <w:sz w:val="24"/>
          <w:szCs w:val="24"/>
          <w:lang w:val="en-US"/>
        </w:rPr>
        <w:t xml:space="preserve"> </w:t>
      </w:r>
      <w:r w:rsidR="00CD05E6" w:rsidRPr="00C57004">
        <w:rPr>
          <w:rFonts w:ascii="Times New Roman" w:eastAsia="Times New Roman" w:hAnsi="Times New Roman" w:cs="Times New Roman"/>
          <w:sz w:val="24"/>
          <w:szCs w:val="24"/>
        </w:rPr>
        <w:t xml:space="preserve">Accordingly, descriptive </w:t>
      </w:r>
      <w:r w:rsidR="00CD05E6" w:rsidRPr="00C57004">
        <w:rPr>
          <w:rFonts w:ascii="Times New Roman" w:eastAsia="Times New Roman" w:hAnsi="Times New Roman" w:cs="Times New Roman"/>
          <w:sz w:val="24"/>
          <w:szCs w:val="24"/>
        </w:rPr>
        <w:lastRenderedPageBreak/>
        <w:t>statistics and Pearson product</w:t>
      </w:r>
      <w:r w:rsidR="00D44608" w:rsidRPr="00C57004">
        <w:rPr>
          <w:rFonts w:ascii="Times New Roman" w:eastAsia="Times New Roman" w:hAnsi="Times New Roman" w:cs="Times New Roman"/>
          <w:sz w:val="24"/>
          <w:szCs w:val="24"/>
          <w:lang w:val="en-US"/>
        </w:rPr>
        <w:t>-</w:t>
      </w:r>
      <w:r w:rsidR="00CD05E6" w:rsidRPr="00C57004">
        <w:rPr>
          <w:rFonts w:ascii="Times New Roman" w:eastAsia="Times New Roman" w:hAnsi="Times New Roman" w:cs="Times New Roman"/>
          <w:sz w:val="24"/>
          <w:szCs w:val="24"/>
        </w:rPr>
        <w:t>moment correlation analysis were employed to address the research questions and examine the associations among the study variables.</w:t>
      </w:r>
    </w:p>
    <w:p w14:paraId="63C556F4" w14:textId="77777777"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13" w:name="_Toc234184458"/>
      <w:r w:rsidRPr="00C57004">
        <w:rPr>
          <w:rFonts w:ascii="Times New Roman" w:eastAsia="Times New Roman" w:hAnsi="Times New Roman" w:cs="Times New Roman"/>
          <w:b/>
          <w:bCs/>
          <w:sz w:val="24"/>
          <w:szCs w:val="24"/>
          <w:lang w:val="en-US"/>
        </w:rPr>
        <w:t>3.2. Research Setting</w:t>
      </w:r>
      <w:bookmarkEnd w:id="13"/>
    </w:p>
    <w:p w14:paraId="24A5C82D" w14:textId="6AD04535" w:rsidR="00FC5C28" w:rsidRPr="00C57004" w:rsidRDefault="00CD05E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The study was conducted at Ho Chi Minh City University of Foreign Languages – Information Technology (HUFLIT), a private university in Ho Chi Minh City, Vietnam, where English is taught as a foreign language. HUFLIT was selected as the research setting because AI-powered tools, such as ChatGPT, Gemini, and other generative AI applications, have become increasingly accessible and are frequently used by students to support English learning, particularly speaking practice and self-directed learning. This educational context provides an appropriate setting for investigating the relationships among AI utilization, AI-supported self-regulated learning, and speaking self-efficacy among Vietnamese EFL university students</w:t>
      </w:r>
      <w:r w:rsidR="00FC5C28" w:rsidRPr="00C57004">
        <w:rPr>
          <w:rFonts w:ascii="Times New Roman" w:eastAsia="Times New Roman" w:hAnsi="Times New Roman" w:cs="Times New Roman"/>
          <w:sz w:val="24"/>
          <w:szCs w:val="24"/>
          <w:lang w:val="en-US"/>
        </w:rPr>
        <w:t>.</w:t>
      </w:r>
    </w:p>
    <w:p w14:paraId="06FD31A8" w14:textId="77777777"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14" w:name="_Toc234184459"/>
      <w:r w:rsidRPr="00C57004">
        <w:rPr>
          <w:rFonts w:ascii="Times New Roman" w:eastAsia="Times New Roman" w:hAnsi="Times New Roman" w:cs="Times New Roman"/>
          <w:b/>
          <w:bCs/>
          <w:sz w:val="24"/>
          <w:szCs w:val="24"/>
          <w:lang w:val="en-US"/>
        </w:rPr>
        <w:t>3.3. Participants</w:t>
      </w:r>
      <w:bookmarkEnd w:id="14"/>
    </w:p>
    <w:p w14:paraId="0F53785E" w14:textId="77777777" w:rsidR="00CD05E6" w:rsidRPr="00C57004" w:rsidRDefault="00CD05E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Following the data screening process, which involved the removal of incomplete questionnaires and unengaged responses, a final sample of 186 undergraduate students was retained for analysis. The participants represented different academic years and included both English majors and non-English majors. This diverse sample enhanced the representativeness of the study and enabled the investigation of AI utilization, AI-supported self-regulated learning, and speaking self-efficacy among Vietnamese EFL university students.</w:t>
      </w:r>
    </w:p>
    <w:p w14:paraId="0D8323C7" w14:textId="25BE446B"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15" w:name="_Toc234184460"/>
      <w:r w:rsidRPr="00C57004">
        <w:rPr>
          <w:rFonts w:ascii="Times New Roman" w:eastAsia="Times New Roman" w:hAnsi="Times New Roman" w:cs="Times New Roman"/>
          <w:b/>
          <w:bCs/>
          <w:sz w:val="24"/>
          <w:szCs w:val="24"/>
          <w:lang w:val="en-US"/>
        </w:rPr>
        <w:t>3.4. Instruments</w:t>
      </w:r>
      <w:bookmarkEnd w:id="15"/>
    </w:p>
    <w:p w14:paraId="689A361B" w14:textId="77777777"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Data were collected using a structured self-report questionnaire consisting of four sections.</w:t>
      </w:r>
    </w:p>
    <w:p w14:paraId="7F1A8C43" w14:textId="77777777"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Part A: Demographic Information. This section collected participants' background information, including gender, year of study, major, prior experience using AI for English learning, and the AI tools they had used.</w:t>
      </w:r>
    </w:p>
    <w:p w14:paraId="3883DA1B" w14:textId="77777777"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Part B: AI Utilization. This section consisted of 10 items measuring the frequency and purposes of students' AI use in English speaking practice (e.g., generating ideas, learning vocabulary, practicing pronunciation, receiving feedback, and simulating conversations). Responses were rated on a five-point Likert scale ranging from 1 (Never) to 5 (Very often). Since </w:t>
      </w:r>
      <w:r w:rsidRPr="00C57004">
        <w:rPr>
          <w:rFonts w:ascii="Times New Roman" w:eastAsia="Times New Roman" w:hAnsi="Times New Roman" w:cs="Times New Roman"/>
          <w:sz w:val="24"/>
          <w:szCs w:val="24"/>
          <w:lang w:val="en-US"/>
        </w:rPr>
        <w:lastRenderedPageBreak/>
        <w:t>these items described different patterns of AI use rather than a single latent construct, they were primarily analyzed using descriptive statistics.</w:t>
      </w:r>
    </w:p>
    <w:p w14:paraId="355309B6" w14:textId="77777777"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Part C: AI-Supported Self-Regulated Learning (AI-SRL). This section included 13 items adapted from Zimmerman's (2002) self-regulated learning framework. The items measured three dimensions of AI-supported self-regulated learning: Forethought (goal setting and planning), Performance (monitoring and control), and Self-reflection (evaluation and reflection). Responses were measured on a five-point Likert scale ranging from 1 (Strongly disagree) to 5 (Strongly agree).</w:t>
      </w:r>
    </w:p>
    <w:p w14:paraId="543319B8" w14:textId="2156BB66"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Part D: Speaking Self-Efficacy. This section contained 12 items adapted from Bandura's (2006) self-efficacy framework. It assessed students' confidence, willingness to communicate, persistence, and anxiety control in English speaking using a five-point Likert scale ranging from 1 (Strongly disagree) to 5 (Strongly agree).</w:t>
      </w:r>
    </w:p>
    <w:p w14:paraId="67EAA026" w14:textId="5C6CC7A0"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16" w:name="_Toc234184461"/>
      <w:r w:rsidRPr="00C57004">
        <w:rPr>
          <w:rFonts w:ascii="Times New Roman" w:eastAsia="Times New Roman" w:hAnsi="Times New Roman" w:cs="Times New Roman"/>
          <w:b/>
          <w:bCs/>
          <w:sz w:val="24"/>
          <w:szCs w:val="24"/>
          <w:lang w:val="en-US"/>
        </w:rPr>
        <w:t>3.5. Data Collection Procedure</w:t>
      </w:r>
      <w:bookmarkEnd w:id="16"/>
    </w:p>
    <w:p w14:paraId="2F0ECE1D" w14:textId="77777777" w:rsidR="00FC5C28" w:rsidRPr="00C57004" w:rsidRDefault="00FC5C28"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questionnaire was administered digitally via Google Forms. Prior to participation, students were informed of the study's purpose, the voluntary nature of their involvement, and the strict confidentiality of their responses.</w:t>
      </w:r>
    </w:p>
    <w:p w14:paraId="6605EF1F" w14:textId="77777777" w:rsidR="00FC5C28" w:rsidRPr="00C57004" w:rsidRDefault="00FC5C28" w:rsidP="00646773">
      <w:pPr>
        <w:pStyle w:val="Heading2"/>
        <w:spacing w:line="360" w:lineRule="auto"/>
        <w:ind w:firstLine="567"/>
        <w:jc w:val="both"/>
        <w:rPr>
          <w:rFonts w:ascii="Times New Roman" w:eastAsia="Times New Roman" w:hAnsi="Times New Roman" w:cs="Times New Roman"/>
          <w:sz w:val="24"/>
          <w:szCs w:val="24"/>
          <w:lang w:val="en-US"/>
        </w:rPr>
      </w:pPr>
      <w:bookmarkStart w:id="17" w:name="_Toc234184462"/>
      <w:r w:rsidRPr="00C57004">
        <w:rPr>
          <w:rFonts w:ascii="Times New Roman" w:eastAsia="Times New Roman" w:hAnsi="Times New Roman" w:cs="Times New Roman"/>
          <w:b/>
          <w:bCs/>
          <w:sz w:val="24"/>
          <w:szCs w:val="24"/>
          <w:lang w:val="en-US"/>
        </w:rPr>
        <w:t>3.6. Data Analysis</w:t>
      </w:r>
      <w:bookmarkEnd w:id="17"/>
    </w:p>
    <w:p w14:paraId="73F872B3" w14:textId="0525F1F2"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collected data were analyzed using IBM SPSS Statistics 26. The analysis was conducted in four stages.</w:t>
      </w:r>
    </w:p>
    <w:p w14:paraId="1D554579" w14:textId="77777777"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First, descriptive statistics (frequency, percentage, mean, and standard deviation) were computed to summarize participants' demographic characteristics and their levels of AI utilization, AI-supported self-regulated learning (AI-SRL), and speaking self-efficacy.</w:t>
      </w:r>
    </w:p>
    <w:p w14:paraId="6B5703F4" w14:textId="77777777"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Second, the reliability of the adapted psychological scales (AI-supported self-regulated learning and speaking self-efficacy) was examined using Cronbach's alpha. Internal consistency was considered acceptable when Cronbach's alpha exceeded .70.</w:t>
      </w:r>
    </w:p>
    <w:p w14:paraId="043F8F0C" w14:textId="728EA991" w:rsidR="00FA60F7"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Third, exploratory factor analysis (EFA) using Principal Axis Factoring with Direct </w:t>
      </w:r>
      <w:proofErr w:type="spellStart"/>
      <w:r w:rsidRPr="00C57004">
        <w:rPr>
          <w:rFonts w:ascii="Times New Roman" w:eastAsia="Times New Roman" w:hAnsi="Times New Roman" w:cs="Times New Roman"/>
          <w:sz w:val="24"/>
          <w:szCs w:val="24"/>
          <w:lang w:val="en-US"/>
        </w:rPr>
        <w:t>Oblimin</w:t>
      </w:r>
      <w:proofErr w:type="spellEnd"/>
      <w:r w:rsidRPr="00C57004">
        <w:rPr>
          <w:rFonts w:ascii="Times New Roman" w:eastAsia="Times New Roman" w:hAnsi="Times New Roman" w:cs="Times New Roman"/>
          <w:sz w:val="24"/>
          <w:szCs w:val="24"/>
          <w:lang w:val="en-US"/>
        </w:rPr>
        <w:t xml:space="preserve"> rotation </w:t>
      </w:r>
      <w:r w:rsidR="00646773" w:rsidRPr="00C57004">
        <w:rPr>
          <w:rFonts w:ascii="Times New Roman" w:eastAsia="Times New Roman" w:hAnsi="Times New Roman" w:cs="Times New Roman"/>
          <w:sz w:val="24"/>
          <w:szCs w:val="24"/>
        </w:rPr>
        <w:t>was conducted to examine the construct validity of the adapted AI-supported self-regulated learning scale</w:t>
      </w:r>
      <w:r w:rsidRPr="00C57004">
        <w:rPr>
          <w:rFonts w:ascii="Times New Roman" w:eastAsia="Times New Roman" w:hAnsi="Times New Roman" w:cs="Times New Roman"/>
          <w:sz w:val="24"/>
          <w:szCs w:val="24"/>
          <w:lang w:val="en-US"/>
        </w:rPr>
        <w:t>. The Kaiser–Meyer–Olkin (KMO) measure and Bartlett's Test of Sphericity were used to determine the suitability of the data for factor analysis.</w:t>
      </w:r>
    </w:p>
    <w:p w14:paraId="4BD4A1D3" w14:textId="2BE8E99B" w:rsidR="00FC5C28" w:rsidRPr="00C57004" w:rsidRDefault="00FA60F7"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lastRenderedPageBreak/>
        <w:t>Finally, Pearson product–moment correlation analysis was performed to examine the relationships among AI utilization, AI-supported self-regulated learning, and speaking self-efficacy. Statistical significance was determined at the .05 level.</w:t>
      </w:r>
    </w:p>
    <w:p w14:paraId="024A6788" w14:textId="237B4A0D" w:rsidR="005B45B4" w:rsidRPr="00C57004" w:rsidRDefault="00000000" w:rsidP="00646773">
      <w:pPr>
        <w:pStyle w:val="Heading1"/>
        <w:spacing w:line="360" w:lineRule="auto"/>
        <w:ind w:firstLine="567"/>
        <w:jc w:val="both"/>
        <w:rPr>
          <w:rFonts w:ascii="Times New Roman" w:eastAsia="Times New Roman" w:hAnsi="Times New Roman" w:cs="Times New Roman"/>
          <w:b/>
          <w:bCs/>
          <w:sz w:val="24"/>
          <w:szCs w:val="24"/>
        </w:rPr>
      </w:pPr>
      <w:bookmarkStart w:id="18" w:name="_Toc234184463"/>
      <w:r w:rsidRPr="00C57004">
        <w:rPr>
          <w:rFonts w:ascii="Times New Roman" w:eastAsia="Times New Roman" w:hAnsi="Times New Roman" w:cs="Times New Roman"/>
          <w:b/>
          <w:bCs/>
          <w:sz w:val="24"/>
          <w:szCs w:val="24"/>
        </w:rPr>
        <w:t>4. Results</w:t>
      </w:r>
      <w:bookmarkEnd w:id="18"/>
    </w:p>
    <w:p w14:paraId="7B7273E4" w14:textId="23B60651" w:rsidR="005B45B4" w:rsidRPr="00C57004" w:rsidRDefault="00000000" w:rsidP="00646773">
      <w:pPr>
        <w:pStyle w:val="Heading2"/>
        <w:spacing w:line="360" w:lineRule="auto"/>
        <w:ind w:firstLine="567"/>
        <w:jc w:val="both"/>
        <w:rPr>
          <w:rFonts w:ascii="Times New Roman" w:eastAsia="Times New Roman" w:hAnsi="Times New Roman" w:cs="Times New Roman"/>
          <w:b/>
          <w:bCs/>
          <w:color w:val="000000"/>
          <w:sz w:val="24"/>
          <w:szCs w:val="24"/>
        </w:rPr>
      </w:pPr>
      <w:bookmarkStart w:id="19" w:name="_wj7tn15rhtkj" w:colFirst="0" w:colLast="0"/>
      <w:bookmarkStart w:id="20" w:name="_Toc234184464"/>
      <w:bookmarkEnd w:id="19"/>
      <w:r w:rsidRPr="00C57004">
        <w:rPr>
          <w:rFonts w:ascii="Times New Roman" w:eastAsia="Times New Roman" w:hAnsi="Times New Roman" w:cs="Times New Roman"/>
          <w:b/>
          <w:bCs/>
          <w:color w:val="000000"/>
          <w:sz w:val="24"/>
          <w:szCs w:val="24"/>
        </w:rPr>
        <w:t>4.1</w:t>
      </w:r>
      <w:r w:rsidR="00643CF8" w:rsidRPr="00C57004">
        <w:rPr>
          <w:rFonts w:ascii="Times New Roman" w:eastAsia="Times New Roman" w:hAnsi="Times New Roman" w:cs="Times New Roman"/>
          <w:b/>
          <w:bCs/>
          <w:color w:val="000000"/>
          <w:sz w:val="24"/>
          <w:szCs w:val="24"/>
          <w:lang w:val="en-US"/>
        </w:rPr>
        <w:t>.</w:t>
      </w:r>
      <w:r w:rsidRPr="00C57004">
        <w:rPr>
          <w:rFonts w:ascii="Times New Roman" w:eastAsia="Times New Roman" w:hAnsi="Times New Roman" w:cs="Times New Roman"/>
          <w:b/>
          <w:bCs/>
          <w:color w:val="000000"/>
          <w:sz w:val="24"/>
          <w:szCs w:val="24"/>
        </w:rPr>
        <w:t xml:space="preserve"> Reliability Analysis</w:t>
      </w:r>
      <w:bookmarkEnd w:id="20"/>
    </w:p>
    <w:p w14:paraId="237E6045" w14:textId="4043BBC7" w:rsidR="00FA60F7" w:rsidRPr="00C57004" w:rsidRDefault="00CD05E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 xml:space="preserve">Before conducting the main statistical analyses, the internal consistency of the adapted psychological scales was assessed using Cronbach's alpha. As shown in </w:t>
      </w:r>
      <w:r w:rsidRPr="00C57004">
        <w:rPr>
          <w:rFonts w:ascii="Times New Roman" w:eastAsia="Times New Roman" w:hAnsi="Times New Roman" w:cs="Times New Roman"/>
          <w:b/>
          <w:bCs/>
          <w:sz w:val="24"/>
          <w:szCs w:val="24"/>
        </w:rPr>
        <w:t>Table 1</w:t>
      </w:r>
      <w:r w:rsidRPr="00C57004">
        <w:rPr>
          <w:rFonts w:ascii="Times New Roman" w:eastAsia="Times New Roman" w:hAnsi="Times New Roman" w:cs="Times New Roman"/>
          <w:sz w:val="24"/>
          <w:szCs w:val="24"/>
        </w:rPr>
        <w:t>, the AI-supported Self-Regulated Learning (AI-SRL) scale demonstrated good internal consistency (Cronbach's α = .808), while the Speaking Self-Efficacy scale also exhibited good reliability (Cronbach's α = .832). Both coefficients exceeded the recommended threshold of .70, indicating that the two scales possessed satisfactory internal consistency and were appropriate for subsequent statistical analyses.</w:t>
      </w:r>
    </w:p>
    <w:p w14:paraId="1A2A6F13" w14:textId="77777777" w:rsidR="00C57004" w:rsidRPr="00C57004" w:rsidRDefault="00C57004" w:rsidP="00C57004">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Table 1</w:t>
      </w:r>
      <w:r w:rsidRPr="00C57004">
        <w:rPr>
          <w:rFonts w:ascii="Times New Roman" w:eastAsia="Times New Roman" w:hAnsi="Times New Roman" w:cs="Times New Roman"/>
          <w:sz w:val="24"/>
          <w:szCs w:val="24"/>
          <w:lang w:val="en-US"/>
        </w:rPr>
        <w:t xml:space="preserve"> </w:t>
      </w:r>
    </w:p>
    <w:p w14:paraId="6AB11FEC" w14:textId="70ECA577" w:rsidR="00CD05E6" w:rsidRPr="00C57004" w:rsidRDefault="00C57004" w:rsidP="00C57004">
      <w:pPr>
        <w:spacing w:line="360" w:lineRule="auto"/>
        <w:ind w:firstLine="567"/>
        <w:rPr>
          <w:rFonts w:ascii="Times New Roman" w:eastAsia="Times New Roman" w:hAnsi="Times New Roman" w:cs="Times New Roman"/>
          <w:i/>
          <w:iCs/>
          <w:sz w:val="24"/>
          <w:szCs w:val="24"/>
          <w:lang w:val="en-US"/>
        </w:rPr>
      </w:pPr>
      <w:r w:rsidRPr="00C57004">
        <w:rPr>
          <w:rFonts w:ascii="Times New Roman" w:eastAsia="Times New Roman" w:hAnsi="Times New Roman" w:cs="Times New Roman"/>
          <w:i/>
          <w:iCs/>
          <w:sz w:val="24"/>
          <w:szCs w:val="24"/>
          <w:lang w:val="en-US"/>
        </w:rPr>
        <w:t>Reliability coefficients of the psychological scales used in this study.</w:t>
      </w:r>
    </w:p>
    <w:tbl>
      <w:tblPr>
        <w:tblStyle w:val="PlainTable1"/>
        <w:tblW w:w="9209" w:type="dxa"/>
        <w:tblLook w:val="04A0" w:firstRow="1" w:lastRow="0" w:firstColumn="1" w:lastColumn="0" w:noHBand="0" w:noVBand="1"/>
      </w:tblPr>
      <w:tblGrid>
        <w:gridCol w:w="4815"/>
        <w:gridCol w:w="1979"/>
        <w:gridCol w:w="2415"/>
      </w:tblGrid>
      <w:tr w:rsidR="00FA60F7" w:rsidRPr="00C57004" w14:paraId="54C18F55" w14:textId="77777777" w:rsidTr="00F271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57914D7C" w14:textId="77777777" w:rsidR="00FA60F7" w:rsidRPr="00C57004" w:rsidRDefault="00FA60F7" w:rsidP="00F271CC">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Scale</w:t>
            </w:r>
          </w:p>
        </w:tc>
        <w:tc>
          <w:tcPr>
            <w:tcW w:w="1979" w:type="dxa"/>
            <w:hideMark/>
          </w:tcPr>
          <w:p w14:paraId="7C566EC7" w14:textId="77777777" w:rsidR="00FA60F7" w:rsidRPr="00C57004" w:rsidRDefault="00FA60F7" w:rsidP="00F271CC">
            <w:pPr>
              <w:spacing w:line="360" w:lineRule="auto"/>
              <w:ind w:firstLine="29"/>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Number of Items</w:t>
            </w:r>
          </w:p>
        </w:tc>
        <w:tc>
          <w:tcPr>
            <w:tcW w:w="2415" w:type="dxa"/>
            <w:hideMark/>
          </w:tcPr>
          <w:p w14:paraId="1AE4C0B5" w14:textId="77777777" w:rsidR="00FA60F7" w:rsidRPr="00C57004" w:rsidRDefault="00FA60F7" w:rsidP="00F271CC">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Cronbach's Alpha</w:t>
            </w:r>
          </w:p>
        </w:tc>
      </w:tr>
      <w:tr w:rsidR="00FA60F7" w:rsidRPr="00C57004" w14:paraId="68CE7FAD" w14:textId="77777777" w:rsidTr="00F27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hideMark/>
          </w:tcPr>
          <w:p w14:paraId="20A496D5" w14:textId="77777777" w:rsidR="00FA60F7" w:rsidRPr="00C57004" w:rsidRDefault="00FA60F7"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AI-Supported Self-Regulated Learning</w:t>
            </w:r>
          </w:p>
        </w:tc>
        <w:tc>
          <w:tcPr>
            <w:tcW w:w="1979" w:type="dxa"/>
            <w:hideMark/>
          </w:tcPr>
          <w:p w14:paraId="653B32E2" w14:textId="77777777" w:rsidR="00FA60F7" w:rsidRPr="00C57004" w:rsidRDefault="00FA60F7"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13</w:t>
            </w:r>
          </w:p>
        </w:tc>
        <w:tc>
          <w:tcPr>
            <w:tcW w:w="2415" w:type="dxa"/>
            <w:hideMark/>
          </w:tcPr>
          <w:p w14:paraId="2B1BE936" w14:textId="77777777" w:rsidR="00FA60F7" w:rsidRPr="00C57004" w:rsidRDefault="00FA60F7"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.808</w:t>
            </w:r>
          </w:p>
        </w:tc>
      </w:tr>
      <w:tr w:rsidR="00FA60F7" w:rsidRPr="00C57004" w14:paraId="71A6770A" w14:textId="77777777" w:rsidTr="00F271CC">
        <w:tc>
          <w:tcPr>
            <w:cnfStyle w:val="001000000000" w:firstRow="0" w:lastRow="0" w:firstColumn="1" w:lastColumn="0" w:oddVBand="0" w:evenVBand="0" w:oddHBand="0" w:evenHBand="0" w:firstRowFirstColumn="0" w:firstRowLastColumn="0" w:lastRowFirstColumn="0" w:lastRowLastColumn="0"/>
            <w:tcW w:w="4815" w:type="dxa"/>
            <w:hideMark/>
          </w:tcPr>
          <w:p w14:paraId="5504FF7D" w14:textId="77777777" w:rsidR="00FA60F7" w:rsidRPr="00C57004" w:rsidRDefault="00FA60F7"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Speaking Self-Efficacy</w:t>
            </w:r>
          </w:p>
        </w:tc>
        <w:tc>
          <w:tcPr>
            <w:tcW w:w="1979" w:type="dxa"/>
            <w:hideMark/>
          </w:tcPr>
          <w:p w14:paraId="3BCA50FA" w14:textId="77777777" w:rsidR="00FA60F7" w:rsidRPr="00C57004" w:rsidRDefault="00FA60F7"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12</w:t>
            </w:r>
          </w:p>
        </w:tc>
        <w:tc>
          <w:tcPr>
            <w:tcW w:w="2415" w:type="dxa"/>
            <w:hideMark/>
          </w:tcPr>
          <w:p w14:paraId="5B91563E" w14:textId="77777777" w:rsidR="00FA60F7" w:rsidRPr="00C57004" w:rsidRDefault="00FA60F7"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.832</w:t>
            </w:r>
          </w:p>
        </w:tc>
      </w:tr>
    </w:tbl>
    <w:p w14:paraId="07A35AEE" w14:textId="77777777" w:rsidR="00CD05E6" w:rsidRPr="00C57004" w:rsidRDefault="00CD05E6" w:rsidP="00646773">
      <w:pPr>
        <w:spacing w:line="360" w:lineRule="auto"/>
        <w:ind w:firstLine="567"/>
        <w:rPr>
          <w:rFonts w:ascii="Times New Roman" w:eastAsia="Times New Roman" w:hAnsi="Times New Roman" w:cs="Times New Roman"/>
          <w:b/>
          <w:bCs/>
          <w:i/>
          <w:iCs/>
          <w:sz w:val="24"/>
          <w:szCs w:val="24"/>
          <w:lang w:val="en-US"/>
        </w:rPr>
      </w:pPr>
    </w:p>
    <w:p w14:paraId="19B133F8" w14:textId="140E6773" w:rsidR="00CD05E6" w:rsidRPr="00C57004" w:rsidRDefault="00CD05E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Detailed item-level reliability statistics, including corrected item–total correlations and Cronbach's alpha if item deleted, are presented in Appendices A and B. All items in the Speaking Self-Efficacy scale demonstrated acceptable corrected item–total correlations (&gt;.30). Although one item in the AI-supported Self-Regulated Learning scale (SRL_F3) exhibited a relatively low corrected item–total correlation, its removal resulted in only a marginal increase in Cronbach's alpha. Given its theoretical relevance to the AI-supported self-regulated learning construct, the item was retained for subsequent analyses.</w:t>
      </w:r>
    </w:p>
    <w:p w14:paraId="12C842B0" w14:textId="719EFD28" w:rsidR="00CD05E6" w:rsidRPr="00C57004" w:rsidRDefault="00CD05E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The AI Utilization section was not subjected to reliability analysis because its items represented different patterns and purposes of AI use rather than reflecting a single latent </w:t>
      </w:r>
      <w:r w:rsidRPr="00C57004">
        <w:rPr>
          <w:rFonts w:ascii="Times New Roman" w:eastAsia="Times New Roman" w:hAnsi="Times New Roman" w:cs="Times New Roman"/>
          <w:sz w:val="24"/>
          <w:szCs w:val="24"/>
          <w:lang w:val="en-US"/>
        </w:rPr>
        <w:lastRenderedPageBreak/>
        <w:t>psychological construct. Accordingly, these items were treated as descriptive indicators and analyzed using descriptive statistics rather than as a psychometric scale.</w:t>
      </w:r>
    </w:p>
    <w:p w14:paraId="0F98B232" w14:textId="71F16EA5" w:rsidR="00F90F16" w:rsidRPr="00C57004" w:rsidRDefault="00F90F16" w:rsidP="00646773">
      <w:pPr>
        <w:pStyle w:val="Heading2"/>
        <w:spacing w:line="360" w:lineRule="auto"/>
        <w:ind w:firstLine="567"/>
        <w:rPr>
          <w:rFonts w:ascii="Times New Roman" w:eastAsia="Times New Roman" w:hAnsi="Times New Roman" w:cs="Times New Roman"/>
          <w:sz w:val="24"/>
          <w:szCs w:val="24"/>
          <w:lang w:val="en-US"/>
        </w:rPr>
      </w:pPr>
      <w:bookmarkStart w:id="21" w:name="_Toc234184465"/>
      <w:r w:rsidRPr="00C57004">
        <w:rPr>
          <w:rFonts w:ascii="Times New Roman" w:eastAsia="Times New Roman" w:hAnsi="Times New Roman" w:cs="Times New Roman"/>
          <w:b/>
          <w:bCs/>
          <w:sz w:val="24"/>
          <w:szCs w:val="24"/>
          <w:lang w:val="en-US"/>
        </w:rPr>
        <w:t>4.1.</w:t>
      </w:r>
      <w:r w:rsidR="00FB7795" w:rsidRPr="00C57004">
        <w:rPr>
          <w:rFonts w:ascii="Times New Roman" w:eastAsia="Times New Roman" w:hAnsi="Times New Roman" w:cs="Times New Roman"/>
          <w:b/>
          <w:bCs/>
          <w:sz w:val="24"/>
          <w:szCs w:val="24"/>
          <w:lang w:val="en-US"/>
        </w:rPr>
        <w:t>1</w:t>
      </w:r>
      <w:r w:rsidR="00A556F1">
        <w:rPr>
          <w:rFonts w:ascii="Times New Roman" w:eastAsia="Times New Roman" w:hAnsi="Times New Roman" w:cs="Times New Roman"/>
          <w:b/>
          <w:bCs/>
          <w:sz w:val="24"/>
          <w:szCs w:val="24"/>
          <w:lang w:val="en-US"/>
        </w:rPr>
        <w:t>.</w:t>
      </w:r>
      <w:r w:rsidRPr="00C57004">
        <w:rPr>
          <w:rFonts w:ascii="Times New Roman" w:eastAsia="Times New Roman" w:hAnsi="Times New Roman" w:cs="Times New Roman"/>
          <w:b/>
          <w:bCs/>
          <w:sz w:val="24"/>
          <w:szCs w:val="24"/>
          <w:lang w:val="en-US"/>
        </w:rPr>
        <w:t xml:space="preserve"> Construct Validity of the Adapted Scales</w:t>
      </w:r>
      <w:bookmarkEnd w:id="21"/>
    </w:p>
    <w:p w14:paraId="29A55118" w14:textId="77777777" w:rsidR="00AB4DDB" w:rsidRPr="00C57004" w:rsidRDefault="00AB4DDB"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 xml:space="preserve">To examine the construct validity of the adapted AI-supported self-regulated learning (AI-SRL) scale, an exploratory factor analysis (EFA) using Principal Axis Factoring was conducted. The Kaiser–Meyer–Olkin (KMO) measure of sampling adequacy was .773, exceeding the recommended threshold of .60, while Bartlett's Test of Sphericity was statistically significant (χ² = 677.297, </w:t>
      </w:r>
      <w:r w:rsidRPr="00C57004">
        <w:rPr>
          <w:rFonts w:ascii="Times New Roman" w:eastAsia="Times New Roman" w:hAnsi="Times New Roman" w:cs="Times New Roman"/>
          <w:i/>
          <w:iCs/>
          <w:sz w:val="24"/>
          <w:szCs w:val="24"/>
        </w:rPr>
        <w:t>df</w:t>
      </w:r>
      <w:r w:rsidRPr="00C57004">
        <w:rPr>
          <w:rFonts w:ascii="Times New Roman" w:eastAsia="Times New Roman" w:hAnsi="Times New Roman" w:cs="Times New Roman"/>
          <w:sz w:val="24"/>
          <w:szCs w:val="24"/>
        </w:rPr>
        <w:t xml:space="preserve"> = 78, </w:t>
      </w:r>
      <w:r w:rsidRPr="00C57004">
        <w:rPr>
          <w:rFonts w:ascii="Times New Roman" w:eastAsia="Times New Roman" w:hAnsi="Times New Roman" w:cs="Times New Roman"/>
          <w:i/>
          <w:iCs/>
          <w:sz w:val="24"/>
          <w:szCs w:val="24"/>
        </w:rPr>
        <w:t>p</w:t>
      </w:r>
      <w:r w:rsidRPr="00C57004">
        <w:rPr>
          <w:rFonts w:ascii="Times New Roman" w:eastAsia="Times New Roman" w:hAnsi="Times New Roman" w:cs="Times New Roman"/>
          <w:sz w:val="24"/>
          <w:szCs w:val="24"/>
        </w:rPr>
        <w:t xml:space="preserve"> &lt; .001), indicating that the data were suitable for factor analysis. The EFA summary is presented in Table 2, while detailed EFA outputs are provided in Appendix C.</w:t>
      </w:r>
    </w:p>
    <w:p w14:paraId="0951055C" w14:textId="205F996D" w:rsidR="00C57004" w:rsidRPr="00C57004" w:rsidRDefault="00677B3D"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Although the exploratory factor analysis did not fully reproduce the three theoretically expected dimensions proposed by Zimmerman (2002), the adapted AI-supported self-regulated learning scale demonstrated acceptable internal consistency (Cronbach's α = .808). Given that the primary objective of this study was to examine relationships among theoretically defined constructs rather than to establish a new measurement instrument, the AI-SRL scale was retained as a theoretically grounded composite construct for subsequent descriptive and correlational analyses. Accordingly, the EFA results should be interpreted as preliminary evidence of construct validity rather than definitive validation of the scale. Future studies employing larger samples and confirmatory factor analysis (CFA) are recommended to further examine the dimensional structure of the instrument</w:t>
      </w:r>
      <w:r w:rsidR="00AB4DDB" w:rsidRPr="00C57004">
        <w:rPr>
          <w:rFonts w:ascii="Times New Roman" w:eastAsia="Times New Roman" w:hAnsi="Times New Roman" w:cs="Times New Roman"/>
          <w:sz w:val="24"/>
          <w:szCs w:val="24"/>
        </w:rPr>
        <w:t>. Future research is encouraged to further examine the dimensional structure of the adapted scale using larger samples and confirmatory factor analysis (CFA).</w:t>
      </w:r>
    </w:p>
    <w:p w14:paraId="044747C2"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Table 2</w:t>
      </w:r>
      <w:r w:rsidRPr="00C57004">
        <w:rPr>
          <w:rFonts w:ascii="Times New Roman" w:eastAsia="Times New Roman" w:hAnsi="Times New Roman" w:cs="Times New Roman"/>
          <w:sz w:val="24"/>
          <w:szCs w:val="24"/>
          <w:lang w:val="en-US"/>
        </w:rPr>
        <w:t xml:space="preserve"> </w:t>
      </w:r>
    </w:p>
    <w:p w14:paraId="1436383E" w14:textId="4194BA5F" w:rsidR="005262C6" w:rsidRPr="00C57004" w:rsidRDefault="00C57004" w:rsidP="00C57004">
      <w:pPr>
        <w:spacing w:line="360" w:lineRule="auto"/>
        <w:ind w:firstLine="567"/>
        <w:jc w:val="both"/>
        <w:rPr>
          <w:rFonts w:ascii="Times New Roman" w:eastAsia="Times New Roman" w:hAnsi="Times New Roman" w:cs="Times New Roman"/>
          <w:i/>
          <w:iCs/>
          <w:sz w:val="24"/>
          <w:szCs w:val="24"/>
          <w:lang w:val="en-US"/>
        </w:rPr>
      </w:pPr>
      <w:r w:rsidRPr="00C57004">
        <w:rPr>
          <w:rFonts w:ascii="Times New Roman" w:eastAsia="Times New Roman" w:hAnsi="Times New Roman" w:cs="Times New Roman"/>
          <w:i/>
          <w:iCs/>
          <w:sz w:val="24"/>
          <w:szCs w:val="24"/>
        </w:rPr>
        <w:t>Exploratory Factor Analysis Results of the AI-Supported Self-Regulated Learning Scale</w:t>
      </w:r>
    </w:p>
    <w:tbl>
      <w:tblPr>
        <w:tblStyle w:val="PlainTable1"/>
        <w:tblW w:w="0" w:type="auto"/>
        <w:tblLook w:val="04A0" w:firstRow="1" w:lastRow="0" w:firstColumn="1" w:lastColumn="0" w:noHBand="0" w:noVBand="1"/>
      </w:tblPr>
      <w:tblGrid>
        <w:gridCol w:w="3681"/>
        <w:gridCol w:w="5528"/>
      </w:tblGrid>
      <w:tr w:rsidR="00F90F16" w:rsidRPr="00C57004" w14:paraId="20A69452" w14:textId="77777777" w:rsidTr="00F271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1F52D8AD" w14:textId="77777777" w:rsidR="00F90F16" w:rsidRPr="00C57004" w:rsidRDefault="00F90F16"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Statistic</w:t>
            </w:r>
          </w:p>
        </w:tc>
        <w:tc>
          <w:tcPr>
            <w:tcW w:w="5528" w:type="dxa"/>
            <w:hideMark/>
          </w:tcPr>
          <w:p w14:paraId="484F2E0D" w14:textId="77777777" w:rsidR="00F90F16" w:rsidRPr="00C57004" w:rsidRDefault="00F90F16"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Value</w:t>
            </w:r>
          </w:p>
        </w:tc>
      </w:tr>
      <w:tr w:rsidR="00F90F16" w:rsidRPr="00C57004" w14:paraId="79C48877" w14:textId="77777777" w:rsidTr="00F27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3194E156" w14:textId="77777777" w:rsidR="00F90F16" w:rsidRPr="00C57004" w:rsidRDefault="00F90F16"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KMO</w:t>
            </w:r>
          </w:p>
        </w:tc>
        <w:tc>
          <w:tcPr>
            <w:tcW w:w="5528" w:type="dxa"/>
            <w:hideMark/>
          </w:tcPr>
          <w:p w14:paraId="37956806"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.773</w:t>
            </w:r>
          </w:p>
        </w:tc>
      </w:tr>
      <w:tr w:rsidR="00F90F16" w:rsidRPr="00C57004" w14:paraId="2D30ACEA" w14:textId="77777777" w:rsidTr="00F271CC">
        <w:tc>
          <w:tcPr>
            <w:cnfStyle w:val="001000000000" w:firstRow="0" w:lastRow="0" w:firstColumn="1" w:lastColumn="0" w:oddVBand="0" w:evenVBand="0" w:oddHBand="0" w:evenHBand="0" w:firstRowFirstColumn="0" w:firstRowLastColumn="0" w:lastRowFirstColumn="0" w:lastRowLastColumn="0"/>
            <w:tcW w:w="3681" w:type="dxa"/>
            <w:hideMark/>
          </w:tcPr>
          <w:p w14:paraId="03B438B7" w14:textId="77777777" w:rsidR="00F90F16" w:rsidRPr="00C57004" w:rsidRDefault="00F90F16"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Bartlett's χ²</w:t>
            </w:r>
          </w:p>
        </w:tc>
        <w:tc>
          <w:tcPr>
            <w:tcW w:w="5528" w:type="dxa"/>
            <w:hideMark/>
          </w:tcPr>
          <w:p w14:paraId="33F08525" w14:textId="77777777" w:rsidR="00F90F16" w:rsidRPr="00C57004" w:rsidRDefault="00F90F16"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677.297</w:t>
            </w:r>
          </w:p>
        </w:tc>
      </w:tr>
      <w:tr w:rsidR="00F90F16" w:rsidRPr="00C57004" w14:paraId="479DE1A9" w14:textId="77777777" w:rsidTr="00F27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3F6669FF" w14:textId="77777777" w:rsidR="00F90F16" w:rsidRPr="00C57004" w:rsidRDefault="00F90F16" w:rsidP="00646773">
            <w:pPr>
              <w:spacing w:line="360" w:lineRule="auto"/>
              <w:ind w:firstLine="567"/>
              <w:rPr>
                <w:rFonts w:ascii="Times New Roman" w:eastAsia="Times New Roman" w:hAnsi="Times New Roman" w:cs="Times New Roman"/>
                <w:sz w:val="24"/>
                <w:szCs w:val="24"/>
                <w:lang w:val="en-US"/>
              </w:rPr>
            </w:pPr>
            <w:proofErr w:type="spellStart"/>
            <w:r w:rsidRPr="00C57004">
              <w:rPr>
                <w:rFonts w:ascii="Times New Roman" w:eastAsia="Times New Roman" w:hAnsi="Times New Roman" w:cs="Times New Roman"/>
                <w:sz w:val="24"/>
                <w:szCs w:val="24"/>
                <w:lang w:val="en-US"/>
              </w:rPr>
              <w:t>df</w:t>
            </w:r>
            <w:proofErr w:type="spellEnd"/>
          </w:p>
        </w:tc>
        <w:tc>
          <w:tcPr>
            <w:tcW w:w="5528" w:type="dxa"/>
            <w:hideMark/>
          </w:tcPr>
          <w:p w14:paraId="56FD1F12"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78</w:t>
            </w:r>
          </w:p>
        </w:tc>
      </w:tr>
      <w:tr w:rsidR="00F90F16" w:rsidRPr="00C57004" w14:paraId="23F581F9" w14:textId="77777777" w:rsidTr="00F271CC">
        <w:tc>
          <w:tcPr>
            <w:cnfStyle w:val="001000000000" w:firstRow="0" w:lastRow="0" w:firstColumn="1" w:lastColumn="0" w:oddVBand="0" w:evenVBand="0" w:oddHBand="0" w:evenHBand="0" w:firstRowFirstColumn="0" w:firstRowLastColumn="0" w:lastRowFirstColumn="0" w:lastRowLastColumn="0"/>
            <w:tcW w:w="3681" w:type="dxa"/>
            <w:hideMark/>
          </w:tcPr>
          <w:p w14:paraId="0EE6EE5C" w14:textId="77777777" w:rsidR="00F90F16" w:rsidRPr="00C57004" w:rsidRDefault="00F90F16"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Sig.</w:t>
            </w:r>
          </w:p>
        </w:tc>
        <w:tc>
          <w:tcPr>
            <w:tcW w:w="5528" w:type="dxa"/>
            <w:hideMark/>
          </w:tcPr>
          <w:p w14:paraId="4C52EA5B" w14:textId="77777777" w:rsidR="00F90F16" w:rsidRPr="00C57004" w:rsidRDefault="00F90F16"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&lt; .001</w:t>
            </w:r>
          </w:p>
        </w:tc>
      </w:tr>
      <w:tr w:rsidR="00F90F16" w:rsidRPr="00C57004" w14:paraId="3BE73E68" w14:textId="77777777" w:rsidTr="00F27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hideMark/>
          </w:tcPr>
          <w:p w14:paraId="1C87E9ED" w14:textId="77777777" w:rsidR="00F90F16" w:rsidRPr="00C57004" w:rsidRDefault="00F90F16"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Total Variance Explained</w:t>
            </w:r>
          </w:p>
        </w:tc>
        <w:tc>
          <w:tcPr>
            <w:tcW w:w="5528" w:type="dxa"/>
            <w:hideMark/>
          </w:tcPr>
          <w:p w14:paraId="2525F2FB"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40.04%</w:t>
            </w:r>
          </w:p>
        </w:tc>
      </w:tr>
    </w:tbl>
    <w:p w14:paraId="0FD0DE8A" w14:textId="77777777" w:rsidR="005262C6" w:rsidRPr="00C57004" w:rsidRDefault="005262C6" w:rsidP="00646773">
      <w:pPr>
        <w:spacing w:line="360" w:lineRule="auto"/>
        <w:ind w:firstLine="567"/>
        <w:rPr>
          <w:rFonts w:ascii="Times New Roman" w:eastAsia="Times New Roman" w:hAnsi="Times New Roman" w:cs="Times New Roman"/>
          <w:b/>
          <w:bCs/>
          <w:sz w:val="24"/>
          <w:szCs w:val="24"/>
          <w:lang w:val="en-US"/>
        </w:rPr>
      </w:pPr>
    </w:p>
    <w:p w14:paraId="379073A9" w14:textId="50FEC263" w:rsidR="00AB4DDB" w:rsidRPr="00C57004" w:rsidRDefault="00AB4DDB" w:rsidP="00A556F1">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lastRenderedPageBreak/>
        <w:t>T</w:t>
      </w:r>
      <w:r w:rsidRPr="00C57004">
        <w:rPr>
          <w:rFonts w:ascii="Times New Roman" w:eastAsia="Times New Roman" w:hAnsi="Times New Roman" w:cs="Times New Roman"/>
          <w:sz w:val="24"/>
          <w:szCs w:val="24"/>
        </w:rPr>
        <w:t xml:space="preserve">he findings indicate that the adapted AI-supported self-regulated learning scale demonstrated </w:t>
      </w:r>
      <w:r w:rsidR="00A556F1" w:rsidRPr="00A556F1">
        <w:rPr>
          <w:rFonts w:ascii="Times New Roman" w:eastAsia="Times New Roman" w:hAnsi="Times New Roman" w:cs="Times New Roman"/>
          <w:sz w:val="24"/>
          <w:szCs w:val="24"/>
          <w:lang w:val="en-US"/>
        </w:rPr>
        <w:t>acceptable preliminary psychometric evidence</w:t>
      </w:r>
      <w:r w:rsidR="00A556F1">
        <w:rPr>
          <w:rFonts w:ascii="Times New Roman" w:eastAsia="Times New Roman" w:hAnsi="Times New Roman" w:cs="Times New Roman"/>
          <w:sz w:val="24"/>
          <w:szCs w:val="24"/>
          <w:lang w:val="en-US"/>
        </w:rPr>
        <w:t xml:space="preserve"> </w:t>
      </w:r>
      <w:r w:rsidRPr="00C57004">
        <w:rPr>
          <w:rFonts w:ascii="Times New Roman" w:eastAsia="Times New Roman" w:hAnsi="Times New Roman" w:cs="Times New Roman"/>
          <w:sz w:val="24"/>
          <w:szCs w:val="24"/>
        </w:rPr>
        <w:t>for exploratory research and was considered appropriate for the subsequent correlational analyses.</w:t>
      </w:r>
    </w:p>
    <w:p w14:paraId="2278DA5C" w14:textId="0D9F691F" w:rsidR="00816AB0" w:rsidRPr="00C57004" w:rsidRDefault="00816AB0" w:rsidP="00646773">
      <w:pPr>
        <w:pStyle w:val="Heading2"/>
        <w:spacing w:line="360" w:lineRule="auto"/>
        <w:ind w:firstLine="567"/>
        <w:jc w:val="both"/>
        <w:rPr>
          <w:rFonts w:ascii="Times New Roman" w:eastAsia="Times New Roman" w:hAnsi="Times New Roman" w:cs="Times New Roman"/>
          <w:b/>
          <w:bCs/>
          <w:sz w:val="24"/>
          <w:szCs w:val="24"/>
          <w:lang w:val="en-US"/>
        </w:rPr>
      </w:pPr>
      <w:bookmarkStart w:id="22" w:name="_Toc234184466"/>
      <w:r w:rsidRPr="00C57004">
        <w:rPr>
          <w:rFonts w:ascii="Times New Roman" w:eastAsia="Times New Roman" w:hAnsi="Times New Roman" w:cs="Times New Roman"/>
          <w:b/>
          <w:bCs/>
          <w:sz w:val="24"/>
          <w:szCs w:val="24"/>
          <w:lang w:val="en-US"/>
        </w:rPr>
        <w:t>4.2. Descriptive Statistics</w:t>
      </w:r>
      <w:bookmarkEnd w:id="22"/>
    </w:p>
    <w:p w14:paraId="1978EDE3" w14:textId="0D261C81" w:rsidR="00925F42" w:rsidRPr="00C57004" w:rsidRDefault="00AB4DDB"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rPr>
        <w:t>Descriptive statistics were computed to examine the levels of AI utilization, AI-supported self-regulated learning (AI-SRL), and speaking self-efficacy among Vietnamese EFL university students. As presented in Table 3, participants reported a relatively high level of AI utilization (</w:t>
      </w:r>
      <w:r w:rsidRPr="00C57004">
        <w:rPr>
          <w:rFonts w:ascii="Times New Roman" w:eastAsia="Times New Roman" w:hAnsi="Times New Roman" w:cs="Times New Roman"/>
          <w:i/>
          <w:iCs/>
          <w:sz w:val="24"/>
          <w:szCs w:val="24"/>
        </w:rPr>
        <w:t>M</w:t>
      </w:r>
      <w:r w:rsidRPr="00C57004">
        <w:rPr>
          <w:rFonts w:ascii="Times New Roman" w:eastAsia="Times New Roman" w:hAnsi="Times New Roman" w:cs="Times New Roman"/>
          <w:sz w:val="24"/>
          <w:szCs w:val="24"/>
        </w:rPr>
        <w:t xml:space="preserve"> = 3.64, </w:t>
      </w:r>
      <w:r w:rsidRPr="00C57004">
        <w:rPr>
          <w:rFonts w:ascii="Times New Roman" w:eastAsia="Times New Roman" w:hAnsi="Times New Roman" w:cs="Times New Roman"/>
          <w:i/>
          <w:iCs/>
          <w:sz w:val="24"/>
          <w:szCs w:val="24"/>
        </w:rPr>
        <w:t>SD</w:t>
      </w:r>
      <w:r w:rsidRPr="00C57004">
        <w:rPr>
          <w:rFonts w:ascii="Times New Roman" w:eastAsia="Times New Roman" w:hAnsi="Times New Roman" w:cs="Times New Roman"/>
          <w:sz w:val="24"/>
          <w:szCs w:val="24"/>
        </w:rPr>
        <w:t xml:space="preserve"> = 0.56). Likewise, the mean scores for AI-supported self-regulated learning (</w:t>
      </w:r>
      <w:r w:rsidRPr="00C57004">
        <w:rPr>
          <w:rFonts w:ascii="Times New Roman" w:eastAsia="Times New Roman" w:hAnsi="Times New Roman" w:cs="Times New Roman"/>
          <w:i/>
          <w:iCs/>
          <w:sz w:val="24"/>
          <w:szCs w:val="24"/>
        </w:rPr>
        <w:t>M</w:t>
      </w:r>
      <w:r w:rsidRPr="00C57004">
        <w:rPr>
          <w:rFonts w:ascii="Times New Roman" w:eastAsia="Times New Roman" w:hAnsi="Times New Roman" w:cs="Times New Roman"/>
          <w:sz w:val="24"/>
          <w:szCs w:val="24"/>
        </w:rPr>
        <w:t xml:space="preserve"> = 3.65, </w:t>
      </w:r>
      <w:r w:rsidRPr="00C57004">
        <w:rPr>
          <w:rFonts w:ascii="Times New Roman" w:eastAsia="Times New Roman" w:hAnsi="Times New Roman" w:cs="Times New Roman"/>
          <w:i/>
          <w:iCs/>
          <w:sz w:val="24"/>
          <w:szCs w:val="24"/>
        </w:rPr>
        <w:t>SD</w:t>
      </w:r>
      <w:r w:rsidRPr="00C57004">
        <w:rPr>
          <w:rFonts w:ascii="Times New Roman" w:eastAsia="Times New Roman" w:hAnsi="Times New Roman" w:cs="Times New Roman"/>
          <w:sz w:val="24"/>
          <w:szCs w:val="24"/>
        </w:rPr>
        <w:t xml:space="preserve"> = 0.53) and speaking self-efficacy (</w:t>
      </w:r>
      <w:r w:rsidRPr="00C57004">
        <w:rPr>
          <w:rFonts w:ascii="Times New Roman" w:eastAsia="Times New Roman" w:hAnsi="Times New Roman" w:cs="Times New Roman"/>
          <w:i/>
          <w:iCs/>
          <w:sz w:val="24"/>
          <w:szCs w:val="24"/>
        </w:rPr>
        <w:t>M</w:t>
      </w:r>
      <w:r w:rsidRPr="00C57004">
        <w:rPr>
          <w:rFonts w:ascii="Times New Roman" w:eastAsia="Times New Roman" w:hAnsi="Times New Roman" w:cs="Times New Roman"/>
          <w:sz w:val="24"/>
          <w:szCs w:val="24"/>
        </w:rPr>
        <w:t xml:space="preserve"> = 3.62, </w:t>
      </w:r>
      <w:r w:rsidRPr="00C57004">
        <w:rPr>
          <w:rFonts w:ascii="Times New Roman" w:eastAsia="Times New Roman" w:hAnsi="Times New Roman" w:cs="Times New Roman"/>
          <w:i/>
          <w:iCs/>
          <w:sz w:val="24"/>
          <w:szCs w:val="24"/>
        </w:rPr>
        <w:t>SD</w:t>
      </w:r>
      <w:r w:rsidRPr="00C57004">
        <w:rPr>
          <w:rFonts w:ascii="Times New Roman" w:eastAsia="Times New Roman" w:hAnsi="Times New Roman" w:cs="Times New Roman"/>
          <w:sz w:val="24"/>
          <w:szCs w:val="24"/>
        </w:rPr>
        <w:t xml:space="preserve"> = 0.57) were above the midpoint of the five-point Likert scale. These findings indicate that the participants frequently used AI to support their English learning, demonstrated positive self-regulated learning behaviors, and generally perceived themselves as confident English speakers.</w:t>
      </w:r>
    </w:p>
    <w:p w14:paraId="5EEEB1CA" w14:textId="77777777" w:rsidR="00C57004" w:rsidRPr="00C57004" w:rsidRDefault="00C57004" w:rsidP="00C57004">
      <w:pPr>
        <w:spacing w:line="360" w:lineRule="auto"/>
        <w:ind w:firstLine="567"/>
        <w:rPr>
          <w:rFonts w:ascii="Times New Roman" w:eastAsia="Times New Roman" w:hAnsi="Times New Roman" w:cs="Times New Roman"/>
          <w:b/>
          <w:bCs/>
          <w:sz w:val="24"/>
          <w:szCs w:val="24"/>
          <w:lang w:val="en-US"/>
        </w:rPr>
      </w:pPr>
    </w:p>
    <w:p w14:paraId="062779CA" w14:textId="77777777" w:rsidR="00C57004" w:rsidRPr="00C57004" w:rsidRDefault="00C57004" w:rsidP="00C57004">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Table 3</w:t>
      </w:r>
      <w:r w:rsidRPr="00C57004">
        <w:rPr>
          <w:rFonts w:ascii="Times New Roman" w:eastAsia="Times New Roman" w:hAnsi="Times New Roman" w:cs="Times New Roman"/>
          <w:sz w:val="24"/>
          <w:szCs w:val="24"/>
          <w:lang w:val="en-US"/>
        </w:rPr>
        <w:t xml:space="preserve"> </w:t>
      </w:r>
    </w:p>
    <w:p w14:paraId="319C7DAF" w14:textId="6512BD3A" w:rsidR="00F90F16" w:rsidRPr="00A556F1" w:rsidRDefault="00C57004" w:rsidP="00A556F1">
      <w:pPr>
        <w:spacing w:line="360" w:lineRule="auto"/>
        <w:ind w:firstLine="567"/>
        <w:rPr>
          <w:rFonts w:ascii="Times New Roman" w:eastAsia="Times New Roman" w:hAnsi="Times New Roman" w:cs="Times New Roman"/>
          <w:i/>
          <w:iCs/>
          <w:sz w:val="24"/>
          <w:szCs w:val="24"/>
          <w:lang w:val="en-US"/>
        </w:rPr>
      </w:pPr>
      <w:r w:rsidRPr="00C57004">
        <w:rPr>
          <w:rFonts w:ascii="Times New Roman" w:eastAsia="Times New Roman" w:hAnsi="Times New Roman" w:cs="Times New Roman"/>
          <w:i/>
          <w:iCs/>
          <w:sz w:val="24"/>
          <w:szCs w:val="24"/>
        </w:rPr>
        <w:t>Descriptive Statistics for the Main Variables</w:t>
      </w:r>
    </w:p>
    <w:tbl>
      <w:tblPr>
        <w:tblStyle w:val="PlainTable1"/>
        <w:tblW w:w="9277" w:type="dxa"/>
        <w:tblLayout w:type="fixed"/>
        <w:tblLook w:val="04A0" w:firstRow="1" w:lastRow="0" w:firstColumn="1" w:lastColumn="0" w:noHBand="0" w:noVBand="1"/>
      </w:tblPr>
      <w:tblGrid>
        <w:gridCol w:w="3235"/>
        <w:gridCol w:w="1150"/>
        <w:gridCol w:w="1216"/>
        <w:gridCol w:w="1256"/>
        <w:gridCol w:w="1210"/>
        <w:gridCol w:w="1210"/>
      </w:tblGrid>
      <w:tr w:rsidR="00F90F16" w:rsidRPr="00C57004" w14:paraId="6072A704" w14:textId="77777777" w:rsidTr="00F271CC">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235" w:type="dxa"/>
            <w:hideMark/>
          </w:tcPr>
          <w:p w14:paraId="0BB61F3A" w14:textId="77777777" w:rsidR="00F90F16" w:rsidRPr="00C57004" w:rsidRDefault="00F90F16"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Variable</w:t>
            </w:r>
          </w:p>
        </w:tc>
        <w:tc>
          <w:tcPr>
            <w:tcW w:w="1150" w:type="dxa"/>
            <w:hideMark/>
          </w:tcPr>
          <w:p w14:paraId="64D8B33C" w14:textId="77777777" w:rsidR="00F90F16" w:rsidRPr="00C57004" w:rsidRDefault="00F90F16"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N</w:t>
            </w:r>
          </w:p>
        </w:tc>
        <w:tc>
          <w:tcPr>
            <w:tcW w:w="1216" w:type="dxa"/>
            <w:hideMark/>
          </w:tcPr>
          <w:p w14:paraId="6860E35B" w14:textId="77777777" w:rsidR="00F90F16" w:rsidRPr="00C57004" w:rsidRDefault="00F90F16"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Min</w:t>
            </w:r>
          </w:p>
        </w:tc>
        <w:tc>
          <w:tcPr>
            <w:tcW w:w="1256" w:type="dxa"/>
            <w:hideMark/>
          </w:tcPr>
          <w:p w14:paraId="67FEFCBD" w14:textId="77777777" w:rsidR="00F90F16" w:rsidRPr="00C57004" w:rsidRDefault="00F90F16"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Max</w:t>
            </w:r>
          </w:p>
        </w:tc>
        <w:tc>
          <w:tcPr>
            <w:tcW w:w="1210" w:type="dxa"/>
            <w:hideMark/>
          </w:tcPr>
          <w:p w14:paraId="3C32C0F7" w14:textId="77777777" w:rsidR="00F90F16" w:rsidRPr="00C57004" w:rsidRDefault="00F90F16"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M</w:t>
            </w:r>
          </w:p>
        </w:tc>
        <w:tc>
          <w:tcPr>
            <w:tcW w:w="1210" w:type="dxa"/>
            <w:hideMark/>
          </w:tcPr>
          <w:p w14:paraId="0221A990" w14:textId="77777777" w:rsidR="00F90F16" w:rsidRPr="00C57004" w:rsidRDefault="00F90F16"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SD</w:t>
            </w:r>
          </w:p>
        </w:tc>
      </w:tr>
      <w:tr w:rsidR="00F90F16" w:rsidRPr="00C57004" w14:paraId="2B2E8995" w14:textId="77777777" w:rsidTr="00F271CC">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235" w:type="dxa"/>
            <w:hideMark/>
          </w:tcPr>
          <w:p w14:paraId="297E3D04" w14:textId="77777777" w:rsidR="00F90F16" w:rsidRPr="00C57004" w:rsidRDefault="00F90F16" w:rsidP="00646773">
            <w:pPr>
              <w:spacing w:line="360" w:lineRule="auto"/>
              <w:ind w:firstLine="567"/>
              <w:rPr>
                <w:rFonts w:ascii="Times New Roman" w:eastAsia="Times New Roman" w:hAnsi="Times New Roman" w:cs="Times New Roman"/>
                <w:b w:val="0"/>
                <w:bCs w:val="0"/>
                <w:sz w:val="24"/>
                <w:szCs w:val="24"/>
                <w:lang w:val="en-US"/>
              </w:rPr>
            </w:pPr>
            <w:r w:rsidRPr="00C57004">
              <w:rPr>
                <w:rFonts w:ascii="Times New Roman" w:eastAsia="Times New Roman" w:hAnsi="Times New Roman" w:cs="Times New Roman"/>
                <w:b w:val="0"/>
                <w:bCs w:val="0"/>
                <w:sz w:val="24"/>
                <w:szCs w:val="24"/>
                <w:lang w:val="en-US"/>
              </w:rPr>
              <w:t>AI Utilization</w:t>
            </w:r>
          </w:p>
        </w:tc>
        <w:tc>
          <w:tcPr>
            <w:tcW w:w="1150" w:type="dxa"/>
            <w:hideMark/>
          </w:tcPr>
          <w:p w14:paraId="6AF796E5"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186</w:t>
            </w:r>
          </w:p>
        </w:tc>
        <w:tc>
          <w:tcPr>
            <w:tcW w:w="1216" w:type="dxa"/>
            <w:hideMark/>
          </w:tcPr>
          <w:p w14:paraId="3764C43B"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1.50</w:t>
            </w:r>
          </w:p>
        </w:tc>
        <w:tc>
          <w:tcPr>
            <w:tcW w:w="1256" w:type="dxa"/>
            <w:hideMark/>
          </w:tcPr>
          <w:p w14:paraId="2FC8DAC9"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5.00</w:t>
            </w:r>
          </w:p>
        </w:tc>
        <w:tc>
          <w:tcPr>
            <w:tcW w:w="1210" w:type="dxa"/>
            <w:hideMark/>
          </w:tcPr>
          <w:p w14:paraId="477E1235"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3.64</w:t>
            </w:r>
          </w:p>
        </w:tc>
        <w:tc>
          <w:tcPr>
            <w:tcW w:w="1210" w:type="dxa"/>
            <w:hideMark/>
          </w:tcPr>
          <w:p w14:paraId="4A8D5624"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0.56</w:t>
            </w:r>
          </w:p>
        </w:tc>
      </w:tr>
      <w:tr w:rsidR="00F90F16" w:rsidRPr="00C57004" w14:paraId="632619B0" w14:textId="77777777" w:rsidTr="00F271CC">
        <w:trPr>
          <w:trHeight w:val="948"/>
        </w:trPr>
        <w:tc>
          <w:tcPr>
            <w:cnfStyle w:val="001000000000" w:firstRow="0" w:lastRow="0" w:firstColumn="1" w:lastColumn="0" w:oddVBand="0" w:evenVBand="0" w:oddHBand="0" w:evenHBand="0" w:firstRowFirstColumn="0" w:firstRowLastColumn="0" w:lastRowFirstColumn="0" w:lastRowLastColumn="0"/>
            <w:tcW w:w="3235" w:type="dxa"/>
            <w:hideMark/>
          </w:tcPr>
          <w:p w14:paraId="3360DF30" w14:textId="77777777" w:rsidR="00F90F16" w:rsidRPr="00C57004" w:rsidRDefault="00F90F16" w:rsidP="00646773">
            <w:pPr>
              <w:spacing w:line="360" w:lineRule="auto"/>
              <w:ind w:firstLine="567"/>
              <w:rPr>
                <w:rFonts w:ascii="Times New Roman" w:eastAsia="Times New Roman" w:hAnsi="Times New Roman" w:cs="Times New Roman"/>
                <w:b w:val="0"/>
                <w:bCs w:val="0"/>
                <w:sz w:val="24"/>
                <w:szCs w:val="24"/>
                <w:lang w:val="en-US"/>
              </w:rPr>
            </w:pPr>
            <w:r w:rsidRPr="00C57004">
              <w:rPr>
                <w:rFonts w:ascii="Times New Roman" w:eastAsia="Times New Roman" w:hAnsi="Times New Roman" w:cs="Times New Roman"/>
                <w:b w:val="0"/>
                <w:bCs w:val="0"/>
                <w:sz w:val="24"/>
                <w:szCs w:val="24"/>
                <w:lang w:val="en-US"/>
              </w:rPr>
              <w:t>AI-Supported Self-Regulated Learning (AI-SRL)</w:t>
            </w:r>
          </w:p>
        </w:tc>
        <w:tc>
          <w:tcPr>
            <w:tcW w:w="1150" w:type="dxa"/>
            <w:hideMark/>
          </w:tcPr>
          <w:p w14:paraId="265F07E9" w14:textId="77777777" w:rsidR="00F90F16" w:rsidRPr="00C57004" w:rsidRDefault="00F90F16"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186</w:t>
            </w:r>
          </w:p>
        </w:tc>
        <w:tc>
          <w:tcPr>
            <w:tcW w:w="1216" w:type="dxa"/>
            <w:hideMark/>
          </w:tcPr>
          <w:p w14:paraId="26BF3676" w14:textId="77777777" w:rsidR="00F90F16" w:rsidRPr="00C57004" w:rsidRDefault="00F90F16"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2.08</w:t>
            </w:r>
          </w:p>
        </w:tc>
        <w:tc>
          <w:tcPr>
            <w:tcW w:w="1256" w:type="dxa"/>
            <w:hideMark/>
          </w:tcPr>
          <w:p w14:paraId="109904EB" w14:textId="77777777" w:rsidR="00F90F16" w:rsidRPr="00C57004" w:rsidRDefault="00F90F16"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5.00</w:t>
            </w:r>
          </w:p>
        </w:tc>
        <w:tc>
          <w:tcPr>
            <w:tcW w:w="1210" w:type="dxa"/>
            <w:hideMark/>
          </w:tcPr>
          <w:p w14:paraId="595E59C0" w14:textId="77777777" w:rsidR="00F90F16" w:rsidRPr="00C57004" w:rsidRDefault="00F90F16"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3.65</w:t>
            </w:r>
          </w:p>
        </w:tc>
        <w:tc>
          <w:tcPr>
            <w:tcW w:w="1210" w:type="dxa"/>
            <w:hideMark/>
          </w:tcPr>
          <w:p w14:paraId="13A6054D" w14:textId="77777777" w:rsidR="00F90F16" w:rsidRPr="00C57004" w:rsidRDefault="00F90F16"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0.53</w:t>
            </w:r>
          </w:p>
        </w:tc>
      </w:tr>
      <w:tr w:rsidR="00F90F16" w:rsidRPr="00C57004" w14:paraId="60CCCCB5" w14:textId="77777777" w:rsidTr="00F271CC">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235" w:type="dxa"/>
            <w:hideMark/>
          </w:tcPr>
          <w:p w14:paraId="47B4500D" w14:textId="77777777" w:rsidR="00F90F16" w:rsidRPr="00C57004" w:rsidRDefault="00F90F16" w:rsidP="00646773">
            <w:pPr>
              <w:spacing w:line="360" w:lineRule="auto"/>
              <w:ind w:firstLine="567"/>
              <w:rPr>
                <w:rFonts w:ascii="Times New Roman" w:eastAsia="Times New Roman" w:hAnsi="Times New Roman" w:cs="Times New Roman"/>
                <w:b w:val="0"/>
                <w:bCs w:val="0"/>
                <w:sz w:val="24"/>
                <w:szCs w:val="24"/>
                <w:lang w:val="en-US"/>
              </w:rPr>
            </w:pPr>
            <w:r w:rsidRPr="00C57004">
              <w:rPr>
                <w:rFonts w:ascii="Times New Roman" w:eastAsia="Times New Roman" w:hAnsi="Times New Roman" w:cs="Times New Roman"/>
                <w:b w:val="0"/>
                <w:bCs w:val="0"/>
                <w:sz w:val="24"/>
                <w:szCs w:val="24"/>
                <w:lang w:val="en-US"/>
              </w:rPr>
              <w:t>Speaking Self-Efficacy</w:t>
            </w:r>
          </w:p>
        </w:tc>
        <w:tc>
          <w:tcPr>
            <w:tcW w:w="1150" w:type="dxa"/>
            <w:hideMark/>
          </w:tcPr>
          <w:p w14:paraId="6B6FD7C4"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186</w:t>
            </w:r>
          </w:p>
        </w:tc>
        <w:tc>
          <w:tcPr>
            <w:tcW w:w="1216" w:type="dxa"/>
            <w:hideMark/>
          </w:tcPr>
          <w:p w14:paraId="3CB55A43"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2.00</w:t>
            </w:r>
          </w:p>
        </w:tc>
        <w:tc>
          <w:tcPr>
            <w:tcW w:w="1256" w:type="dxa"/>
            <w:hideMark/>
          </w:tcPr>
          <w:p w14:paraId="14549116"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5.00</w:t>
            </w:r>
          </w:p>
        </w:tc>
        <w:tc>
          <w:tcPr>
            <w:tcW w:w="1210" w:type="dxa"/>
            <w:hideMark/>
          </w:tcPr>
          <w:p w14:paraId="0B4EBD2E"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3.62</w:t>
            </w:r>
          </w:p>
        </w:tc>
        <w:tc>
          <w:tcPr>
            <w:tcW w:w="1210" w:type="dxa"/>
            <w:hideMark/>
          </w:tcPr>
          <w:p w14:paraId="66BC4C6D" w14:textId="77777777" w:rsidR="00F90F16" w:rsidRPr="00C57004" w:rsidRDefault="00F90F16"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0.57</w:t>
            </w:r>
          </w:p>
        </w:tc>
      </w:tr>
    </w:tbl>
    <w:p w14:paraId="5A301E2B" w14:textId="77777777" w:rsidR="00F90F16" w:rsidRPr="00C57004" w:rsidRDefault="00F90F16" w:rsidP="00646773">
      <w:pPr>
        <w:spacing w:line="360" w:lineRule="auto"/>
        <w:ind w:firstLine="567"/>
        <w:rPr>
          <w:rFonts w:ascii="Times New Roman" w:eastAsia="Times New Roman" w:hAnsi="Times New Roman" w:cs="Times New Roman"/>
          <w:b/>
          <w:bCs/>
          <w:sz w:val="24"/>
          <w:szCs w:val="24"/>
          <w:lang w:val="en-US"/>
        </w:rPr>
      </w:pPr>
    </w:p>
    <w:p w14:paraId="6AB9DBE3" w14:textId="150A3FF9" w:rsidR="00F90F16" w:rsidRPr="00C57004" w:rsidRDefault="00AB4DDB"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w:t>
      </w:r>
      <w:r w:rsidRPr="00C57004">
        <w:rPr>
          <w:rFonts w:ascii="Times New Roman" w:eastAsia="Times New Roman" w:hAnsi="Times New Roman" w:cs="Times New Roman"/>
          <w:sz w:val="24"/>
          <w:szCs w:val="24"/>
        </w:rPr>
        <w:t>he descriptive statistics indicate that the participants generally demonstrated positive perceptions across all three constructs. Among the variables, AI-supported self-regulated learning obtained the highest mean score, followed closely by AI utilization and speaking self-efficacy. The relatively similar mean values suggest that the participants reported consistently favorable levels of AI use, self-regulated learning behaviors, and confidence in speaking English.</w:t>
      </w:r>
    </w:p>
    <w:p w14:paraId="7DDCEA30" w14:textId="13DAC3FA" w:rsidR="00816AB0" w:rsidRPr="00C57004" w:rsidRDefault="00816AB0" w:rsidP="00646773">
      <w:pPr>
        <w:pStyle w:val="Heading2"/>
        <w:spacing w:line="360" w:lineRule="auto"/>
        <w:ind w:firstLine="567"/>
        <w:rPr>
          <w:rFonts w:ascii="Times New Roman" w:eastAsia="Times New Roman" w:hAnsi="Times New Roman" w:cs="Times New Roman"/>
          <w:b/>
          <w:bCs/>
          <w:sz w:val="24"/>
          <w:szCs w:val="24"/>
          <w:lang w:val="en-US"/>
        </w:rPr>
      </w:pPr>
      <w:bookmarkStart w:id="23" w:name="_Toc234184467"/>
      <w:r w:rsidRPr="00C57004">
        <w:rPr>
          <w:rFonts w:ascii="Times New Roman" w:eastAsia="Times New Roman" w:hAnsi="Times New Roman" w:cs="Times New Roman"/>
          <w:b/>
          <w:bCs/>
          <w:sz w:val="24"/>
          <w:szCs w:val="24"/>
          <w:lang w:val="en-US"/>
        </w:rPr>
        <w:lastRenderedPageBreak/>
        <w:t>4.3. Correlation Analysis</w:t>
      </w:r>
      <w:bookmarkEnd w:id="23"/>
    </w:p>
    <w:p w14:paraId="3ECBD988" w14:textId="017D2D87" w:rsidR="00F90F16" w:rsidRPr="00C57004" w:rsidRDefault="00F90F1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Pearson product–moment correlation analysis was conducted to examine the relationships among AI utilization, AI-supported self-regulated learning (AI-SRL), and speaking self-efficacy. As presented in Table </w:t>
      </w:r>
      <w:r w:rsidR="00646773" w:rsidRPr="00C57004">
        <w:rPr>
          <w:rFonts w:ascii="Times New Roman" w:eastAsia="Times New Roman" w:hAnsi="Times New Roman" w:cs="Times New Roman"/>
          <w:sz w:val="24"/>
          <w:szCs w:val="24"/>
          <w:lang w:val="en-US"/>
        </w:rPr>
        <w:t>4</w:t>
      </w:r>
      <w:r w:rsidRPr="00C57004">
        <w:rPr>
          <w:rFonts w:ascii="Times New Roman" w:eastAsia="Times New Roman" w:hAnsi="Times New Roman" w:cs="Times New Roman"/>
          <w:sz w:val="24"/>
          <w:szCs w:val="24"/>
          <w:lang w:val="en-US"/>
        </w:rPr>
        <w:t>, AI utilization was positively and significantly associated with AI-supported self-regulated learning (</w:t>
      </w:r>
      <w:r w:rsidRPr="00C57004">
        <w:rPr>
          <w:rFonts w:ascii="Times New Roman" w:eastAsia="Times New Roman" w:hAnsi="Times New Roman" w:cs="Times New Roman"/>
          <w:i/>
          <w:iCs/>
          <w:sz w:val="24"/>
          <w:szCs w:val="24"/>
          <w:lang w:val="en-US"/>
        </w:rPr>
        <w:t>r</w:t>
      </w:r>
      <w:r w:rsidRPr="00C57004">
        <w:rPr>
          <w:rFonts w:ascii="Times New Roman" w:eastAsia="Times New Roman" w:hAnsi="Times New Roman" w:cs="Times New Roman"/>
          <w:sz w:val="24"/>
          <w:szCs w:val="24"/>
          <w:lang w:val="en-US"/>
        </w:rPr>
        <w:t xml:space="preserve"> = .415, </w:t>
      </w:r>
      <w:r w:rsidRPr="00C57004">
        <w:rPr>
          <w:rFonts w:ascii="Times New Roman" w:eastAsia="Times New Roman" w:hAnsi="Times New Roman" w:cs="Times New Roman"/>
          <w:i/>
          <w:iCs/>
          <w:sz w:val="24"/>
          <w:szCs w:val="24"/>
          <w:lang w:val="en-US"/>
        </w:rPr>
        <w:t>p</w:t>
      </w:r>
      <w:r w:rsidRPr="00C57004">
        <w:rPr>
          <w:rFonts w:ascii="Times New Roman" w:eastAsia="Times New Roman" w:hAnsi="Times New Roman" w:cs="Times New Roman"/>
          <w:sz w:val="24"/>
          <w:szCs w:val="24"/>
          <w:lang w:val="en-US"/>
        </w:rPr>
        <w:t xml:space="preserve"> &lt; .001), indicating that students who reported more frequent use of AI also tended to demonstrate stronger self-regulated learning behaviors.</w:t>
      </w:r>
    </w:p>
    <w:p w14:paraId="2D651C76" w14:textId="77777777" w:rsidR="00F90F16" w:rsidRPr="00C57004" w:rsidRDefault="00F90F1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In contrast, the correlation between AI utilization and speaking self-efficacy was not statistically significant (</w:t>
      </w:r>
      <w:r w:rsidRPr="00C57004">
        <w:rPr>
          <w:rFonts w:ascii="Times New Roman" w:eastAsia="Times New Roman" w:hAnsi="Times New Roman" w:cs="Times New Roman"/>
          <w:i/>
          <w:iCs/>
          <w:sz w:val="24"/>
          <w:szCs w:val="24"/>
          <w:lang w:val="en-US"/>
        </w:rPr>
        <w:t>r</w:t>
      </w:r>
      <w:r w:rsidRPr="00C57004">
        <w:rPr>
          <w:rFonts w:ascii="Times New Roman" w:eastAsia="Times New Roman" w:hAnsi="Times New Roman" w:cs="Times New Roman"/>
          <w:sz w:val="24"/>
          <w:szCs w:val="24"/>
          <w:lang w:val="en-US"/>
        </w:rPr>
        <w:t xml:space="preserve"> = .116, </w:t>
      </w:r>
      <w:r w:rsidRPr="00C57004">
        <w:rPr>
          <w:rFonts w:ascii="Times New Roman" w:eastAsia="Times New Roman" w:hAnsi="Times New Roman" w:cs="Times New Roman"/>
          <w:i/>
          <w:iCs/>
          <w:sz w:val="24"/>
          <w:szCs w:val="24"/>
          <w:lang w:val="en-US"/>
        </w:rPr>
        <w:t>p</w:t>
      </w:r>
      <w:r w:rsidRPr="00C57004">
        <w:rPr>
          <w:rFonts w:ascii="Times New Roman" w:eastAsia="Times New Roman" w:hAnsi="Times New Roman" w:cs="Times New Roman"/>
          <w:sz w:val="24"/>
          <w:szCs w:val="24"/>
          <w:lang w:val="en-US"/>
        </w:rPr>
        <w:t xml:space="preserve"> = .116), suggesting that the frequency of AI use alone was not associated with students' confidence in English speaking.</w:t>
      </w:r>
    </w:p>
    <w:p w14:paraId="1B019D7B" w14:textId="77777777" w:rsidR="00F90F16" w:rsidRPr="00C57004" w:rsidRDefault="00F90F16"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A moderate positive correlation was found between AI-supported self-regulated learning and speaking self-efficacy (</w:t>
      </w:r>
      <w:r w:rsidRPr="00C57004">
        <w:rPr>
          <w:rFonts w:ascii="Times New Roman" w:eastAsia="Times New Roman" w:hAnsi="Times New Roman" w:cs="Times New Roman"/>
          <w:i/>
          <w:iCs/>
          <w:sz w:val="24"/>
          <w:szCs w:val="24"/>
          <w:lang w:val="en-US"/>
        </w:rPr>
        <w:t>r</w:t>
      </w:r>
      <w:r w:rsidRPr="00C57004">
        <w:rPr>
          <w:rFonts w:ascii="Times New Roman" w:eastAsia="Times New Roman" w:hAnsi="Times New Roman" w:cs="Times New Roman"/>
          <w:sz w:val="24"/>
          <w:szCs w:val="24"/>
          <w:lang w:val="en-US"/>
        </w:rPr>
        <w:t xml:space="preserve"> = .458, </w:t>
      </w:r>
      <w:r w:rsidRPr="00C57004">
        <w:rPr>
          <w:rFonts w:ascii="Times New Roman" w:eastAsia="Times New Roman" w:hAnsi="Times New Roman" w:cs="Times New Roman"/>
          <w:i/>
          <w:iCs/>
          <w:sz w:val="24"/>
          <w:szCs w:val="24"/>
          <w:lang w:val="en-US"/>
        </w:rPr>
        <w:t>p</w:t>
      </w:r>
      <w:r w:rsidRPr="00C57004">
        <w:rPr>
          <w:rFonts w:ascii="Times New Roman" w:eastAsia="Times New Roman" w:hAnsi="Times New Roman" w:cs="Times New Roman"/>
          <w:sz w:val="24"/>
          <w:szCs w:val="24"/>
          <w:lang w:val="en-US"/>
        </w:rPr>
        <w:t xml:space="preserve"> &lt; .001). This finding indicates that students who engaged more actively in AI-supported self-regulated learning generally reported higher levels of confidence in speaking English.</w:t>
      </w:r>
    </w:p>
    <w:p w14:paraId="2E66DE06" w14:textId="77777777" w:rsidR="00C57004" w:rsidRPr="00C57004" w:rsidRDefault="00C57004" w:rsidP="00C57004">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Table 4</w:t>
      </w:r>
      <w:r w:rsidRPr="00C57004">
        <w:rPr>
          <w:rFonts w:ascii="Times New Roman" w:eastAsia="Times New Roman" w:hAnsi="Times New Roman" w:cs="Times New Roman"/>
          <w:sz w:val="24"/>
          <w:szCs w:val="24"/>
          <w:lang w:val="en-US"/>
        </w:rPr>
        <w:t xml:space="preserve"> </w:t>
      </w:r>
    </w:p>
    <w:p w14:paraId="43CC7ADC" w14:textId="78E3C5C4" w:rsidR="00FB7795" w:rsidRPr="00C57004" w:rsidRDefault="00C57004" w:rsidP="00C57004">
      <w:pPr>
        <w:spacing w:line="360" w:lineRule="auto"/>
        <w:ind w:firstLine="567"/>
        <w:rPr>
          <w:rFonts w:ascii="Times New Roman" w:eastAsia="Times New Roman" w:hAnsi="Times New Roman" w:cs="Times New Roman"/>
          <w:i/>
          <w:iCs/>
          <w:sz w:val="24"/>
          <w:szCs w:val="24"/>
          <w:lang w:val="en-US"/>
        </w:rPr>
      </w:pPr>
      <w:r w:rsidRPr="00C57004">
        <w:rPr>
          <w:rFonts w:ascii="Times New Roman" w:eastAsia="Times New Roman" w:hAnsi="Times New Roman" w:cs="Times New Roman"/>
          <w:i/>
          <w:iCs/>
          <w:sz w:val="24"/>
          <w:szCs w:val="24"/>
          <w:lang w:val="en-US"/>
        </w:rPr>
        <w:t>Pearson Correlation Matrix of the Study Variables</w:t>
      </w:r>
    </w:p>
    <w:tbl>
      <w:tblPr>
        <w:tblStyle w:val="PlainTable1"/>
        <w:tblW w:w="0" w:type="auto"/>
        <w:tblLook w:val="04A0" w:firstRow="1" w:lastRow="0" w:firstColumn="1" w:lastColumn="0" w:noHBand="0" w:noVBand="1"/>
      </w:tblPr>
      <w:tblGrid>
        <w:gridCol w:w="4769"/>
        <w:gridCol w:w="1444"/>
        <w:gridCol w:w="1444"/>
        <w:gridCol w:w="1297"/>
      </w:tblGrid>
      <w:tr w:rsidR="00FB7795" w:rsidRPr="00C57004" w14:paraId="0429E5BA" w14:textId="77777777" w:rsidTr="00F271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921E12" w14:textId="77777777" w:rsidR="00FB7795" w:rsidRPr="00C57004" w:rsidRDefault="00FB7795"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Variables</w:t>
            </w:r>
          </w:p>
        </w:tc>
        <w:tc>
          <w:tcPr>
            <w:tcW w:w="0" w:type="auto"/>
            <w:hideMark/>
          </w:tcPr>
          <w:p w14:paraId="7E984B56" w14:textId="77777777" w:rsidR="00FB7795" w:rsidRPr="00C57004" w:rsidRDefault="00FB7795"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w:t>
            </w:r>
          </w:p>
        </w:tc>
        <w:tc>
          <w:tcPr>
            <w:tcW w:w="0" w:type="auto"/>
            <w:hideMark/>
          </w:tcPr>
          <w:p w14:paraId="338F284A" w14:textId="77777777" w:rsidR="00FB7795" w:rsidRPr="00C57004" w:rsidRDefault="00FB7795"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w:t>
            </w:r>
          </w:p>
        </w:tc>
        <w:tc>
          <w:tcPr>
            <w:tcW w:w="1297" w:type="dxa"/>
            <w:hideMark/>
          </w:tcPr>
          <w:p w14:paraId="16097714" w14:textId="77777777" w:rsidR="00FB7795" w:rsidRPr="00C57004" w:rsidRDefault="00FB7795"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w:t>
            </w:r>
          </w:p>
        </w:tc>
      </w:tr>
      <w:tr w:rsidR="00FB7795" w:rsidRPr="00C57004" w14:paraId="152A9EEB" w14:textId="77777777" w:rsidTr="00F27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5ED188" w14:textId="77777777" w:rsidR="00FB7795" w:rsidRPr="00C57004" w:rsidRDefault="00FB7795" w:rsidP="00646773">
            <w:pPr>
              <w:spacing w:line="360" w:lineRule="auto"/>
              <w:ind w:firstLine="567"/>
              <w:rPr>
                <w:rFonts w:ascii="Times New Roman" w:eastAsia="Times New Roman" w:hAnsi="Times New Roman" w:cs="Times New Roman"/>
                <w:b w:val="0"/>
                <w:bCs w:val="0"/>
                <w:sz w:val="24"/>
                <w:szCs w:val="24"/>
                <w:lang w:val="en-US"/>
              </w:rPr>
            </w:pPr>
            <w:r w:rsidRPr="00C57004">
              <w:rPr>
                <w:rFonts w:ascii="Times New Roman" w:eastAsia="Times New Roman" w:hAnsi="Times New Roman" w:cs="Times New Roman"/>
                <w:b w:val="0"/>
                <w:bCs w:val="0"/>
                <w:sz w:val="24"/>
                <w:szCs w:val="24"/>
                <w:lang w:val="en-US"/>
              </w:rPr>
              <w:t>1. AI Utilization</w:t>
            </w:r>
          </w:p>
        </w:tc>
        <w:tc>
          <w:tcPr>
            <w:tcW w:w="0" w:type="auto"/>
            <w:hideMark/>
          </w:tcPr>
          <w:p w14:paraId="0E993AC2" w14:textId="77777777" w:rsidR="00FB7795" w:rsidRPr="00C57004" w:rsidRDefault="00FB7795"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w:t>
            </w:r>
          </w:p>
        </w:tc>
        <w:tc>
          <w:tcPr>
            <w:tcW w:w="0" w:type="auto"/>
            <w:hideMark/>
          </w:tcPr>
          <w:p w14:paraId="276FCA9E" w14:textId="77777777" w:rsidR="00FB7795" w:rsidRPr="00C57004" w:rsidRDefault="00FB7795"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1297" w:type="dxa"/>
            <w:hideMark/>
          </w:tcPr>
          <w:p w14:paraId="06BCD456" w14:textId="77777777" w:rsidR="00FB7795" w:rsidRPr="00C57004" w:rsidRDefault="00FB7795"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r>
      <w:tr w:rsidR="00FB7795" w:rsidRPr="00C57004" w14:paraId="76DAF41B" w14:textId="77777777" w:rsidTr="00F271CC">
        <w:tc>
          <w:tcPr>
            <w:cnfStyle w:val="001000000000" w:firstRow="0" w:lastRow="0" w:firstColumn="1" w:lastColumn="0" w:oddVBand="0" w:evenVBand="0" w:oddHBand="0" w:evenHBand="0" w:firstRowFirstColumn="0" w:firstRowLastColumn="0" w:lastRowFirstColumn="0" w:lastRowLastColumn="0"/>
            <w:tcW w:w="0" w:type="auto"/>
            <w:hideMark/>
          </w:tcPr>
          <w:p w14:paraId="1F1F4F47" w14:textId="77777777" w:rsidR="00FB7795" w:rsidRPr="00C57004" w:rsidRDefault="00FB7795" w:rsidP="00646773">
            <w:pPr>
              <w:spacing w:line="360" w:lineRule="auto"/>
              <w:ind w:firstLine="567"/>
              <w:rPr>
                <w:rFonts w:ascii="Times New Roman" w:eastAsia="Times New Roman" w:hAnsi="Times New Roman" w:cs="Times New Roman"/>
                <w:b w:val="0"/>
                <w:bCs w:val="0"/>
                <w:sz w:val="24"/>
                <w:szCs w:val="24"/>
                <w:lang w:val="en-US"/>
              </w:rPr>
            </w:pPr>
            <w:r w:rsidRPr="00C57004">
              <w:rPr>
                <w:rFonts w:ascii="Times New Roman" w:eastAsia="Times New Roman" w:hAnsi="Times New Roman" w:cs="Times New Roman"/>
                <w:b w:val="0"/>
                <w:bCs w:val="0"/>
                <w:sz w:val="24"/>
                <w:szCs w:val="24"/>
                <w:lang w:val="en-US"/>
              </w:rPr>
              <w:t>2. AI-Supported Self-Regulated Learning</w:t>
            </w:r>
          </w:p>
        </w:tc>
        <w:tc>
          <w:tcPr>
            <w:tcW w:w="0" w:type="auto"/>
            <w:hideMark/>
          </w:tcPr>
          <w:p w14:paraId="0F310939" w14:textId="77777777" w:rsidR="00FB7795" w:rsidRPr="00C57004" w:rsidRDefault="00FB7795"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.415**</w:t>
            </w:r>
          </w:p>
        </w:tc>
        <w:tc>
          <w:tcPr>
            <w:tcW w:w="0" w:type="auto"/>
            <w:hideMark/>
          </w:tcPr>
          <w:p w14:paraId="673B8C8C" w14:textId="77777777" w:rsidR="00FB7795" w:rsidRPr="00C57004" w:rsidRDefault="00FB7795"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w:t>
            </w:r>
          </w:p>
        </w:tc>
        <w:tc>
          <w:tcPr>
            <w:tcW w:w="1297" w:type="dxa"/>
            <w:hideMark/>
          </w:tcPr>
          <w:p w14:paraId="728BC394" w14:textId="77777777" w:rsidR="00FB7795" w:rsidRPr="00C57004" w:rsidRDefault="00FB7795"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
        </w:tc>
      </w:tr>
      <w:tr w:rsidR="00FB7795" w:rsidRPr="00C57004" w14:paraId="05089F69" w14:textId="77777777" w:rsidTr="00F271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D3AD03" w14:textId="77777777" w:rsidR="00FB7795" w:rsidRPr="00C57004" w:rsidRDefault="00FB7795" w:rsidP="00646773">
            <w:pPr>
              <w:spacing w:line="360" w:lineRule="auto"/>
              <w:ind w:firstLine="567"/>
              <w:rPr>
                <w:rFonts w:ascii="Times New Roman" w:eastAsia="Times New Roman" w:hAnsi="Times New Roman" w:cs="Times New Roman"/>
                <w:b w:val="0"/>
                <w:bCs w:val="0"/>
                <w:sz w:val="24"/>
                <w:szCs w:val="24"/>
                <w:lang w:val="en-US"/>
              </w:rPr>
            </w:pPr>
            <w:r w:rsidRPr="00C57004">
              <w:rPr>
                <w:rFonts w:ascii="Times New Roman" w:eastAsia="Times New Roman" w:hAnsi="Times New Roman" w:cs="Times New Roman"/>
                <w:b w:val="0"/>
                <w:bCs w:val="0"/>
                <w:sz w:val="24"/>
                <w:szCs w:val="24"/>
                <w:lang w:val="en-US"/>
              </w:rPr>
              <w:t>3. Speaking Self-Efficacy</w:t>
            </w:r>
          </w:p>
        </w:tc>
        <w:tc>
          <w:tcPr>
            <w:tcW w:w="0" w:type="auto"/>
            <w:hideMark/>
          </w:tcPr>
          <w:p w14:paraId="7BA13A02" w14:textId="77777777" w:rsidR="00FB7795" w:rsidRPr="00C57004" w:rsidRDefault="00FB7795"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.116</w:t>
            </w:r>
          </w:p>
        </w:tc>
        <w:tc>
          <w:tcPr>
            <w:tcW w:w="0" w:type="auto"/>
            <w:hideMark/>
          </w:tcPr>
          <w:p w14:paraId="733B4A78" w14:textId="77777777" w:rsidR="00FB7795" w:rsidRPr="00C57004" w:rsidRDefault="00FB7795"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.458**</w:t>
            </w:r>
          </w:p>
        </w:tc>
        <w:tc>
          <w:tcPr>
            <w:tcW w:w="1297" w:type="dxa"/>
            <w:hideMark/>
          </w:tcPr>
          <w:p w14:paraId="44A4E597" w14:textId="77777777" w:rsidR="00FB7795" w:rsidRPr="00C57004" w:rsidRDefault="00FB7795"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w:t>
            </w:r>
          </w:p>
        </w:tc>
      </w:tr>
    </w:tbl>
    <w:p w14:paraId="5F6EC1E8" w14:textId="37316946" w:rsidR="00FB7795" w:rsidRPr="00C57004" w:rsidRDefault="00FB7795"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Note.</w:t>
      </w:r>
      <w:r w:rsidR="00A556F1">
        <w:rPr>
          <w:rFonts w:ascii="Times New Roman" w:eastAsia="Times New Roman" w:hAnsi="Times New Roman" w:cs="Times New Roman"/>
          <w:i/>
          <w:iCs/>
          <w:sz w:val="24"/>
          <w:szCs w:val="24"/>
          <w:lang w:val="en-US"/>
        </w:rPr>
        <w:t xml:space="preserve"> </w:t>
      </w:r>
      <w:r w:rsidR="00A556F1" w:rsidRPr="00A556F1">
        <w:rPr>
          <w:rFonts w:ascii="Times New Roman" w:eastAsia="Times New Roman" w:hAnsi="Times New Roman" w:cs="Times New Roman"/>
          <w:i/>
          <w:iCs/>
          <w:sz w:val="24"/>
          <w:szCs w:val="24"/>
          <w:lang w:val="en-US"/>
        </w:rPr>
        <w:t xml:space="preserve">N = 186. **p** &lt; .01. </w:t>
      </w:r>
      <w:r w:rsidRPr="00C57004">
        <w:rPr>
          <w:rFonts w:ascii="Times New Roman" w:eastAsia="Times New Roman" w:hAnsi="Times New Roman" w:cs="Times New Roman"/>
          <w:sz w:val="24"/>
          <w:szCs w:val="24"/>
          <w:lang w:val="en-US"/>
        </w:rPr>
        <w:t>(two-tailed).</w:t>
      </w:r>
    </w:p>
    <w:p w14:paraId="25B8437E" w14:textId="3532E05B" w:rsidR="00AB4DDB" w:rsidRPr="00C57004" w:rsidRDefault="00AB4DDB"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w:t>
      </w:r>
      <w:r w:rsidRPr="00C57004">
        <w:rPr>
          <w:rFonts w:ascii="Times New Roman" w:eastAsia="Times New Roman" w:hAnsi="Times New Roman" w:cs="Times New Roman"/>
          <w:sz w:val="24"/>
          <w:szCs w:val="24"/>
        </w:rPr>
        <w:t>he findings indicate that AI utilization was positively associated with AI-supported self-regulated learning but was not directly related to speaking self-efficacy. Instead, AI-supported self-regulated learning exhibited the strongest positive relationship with speaking self-efficacy among the variables examined. This pattern suggests that the educational benefits of AI may depend less on the frequency of AI use itself and more on how learners regulate and manage their learning processes while using AI-supported technologies.</w:t>
      </w:r>
    </w:p>
    <w:p w14:paraId="2FE3BEBF" w14:textId="43797632" w:rsidR="00B64B0F" w:rsidRPr="00C57004" w:rsidRDefault="00816AB0" w:rsidP="00646773">
      <w:pPr>
        <w:pStyle w:val="Heading1"/>
        <w:spacing w:line="360" w:lineRule="auto"/>
        <w:ind w:firstLine="567"/>
        <w:rPr>
          <w:rFonts w:ascii="Times New Roman" w:eastAsia="Times New Roman" w:hAnsi="Times New Roman" w:cs="Times New Roman"/>
          <w:b/>
          <w:bCs/>
          <w:sz w:val="24"/>
          <w:szCs w:val="24"/>
          <w:lang w:val="en-US"/>
        </w:rPr>
      </w:pPr>
      <w:bookmarkStart w:id="24" w:name="_Toc234184468"/>
      <w:r w:rsidRPr="00C57004">
        <w:rPr>
          <w:rFonts w:ascii="Times New Roman" w:eastAsia="Times New Roman" w:hAnsi="Times New Roman" w:cs="Times New Roman"/>
          <w:b/>
          <w:bCs/>
          <w:sz w:val="24"/>
          <w:szCs w:val="24"/>
          <w:lang w:val="en-US"/>
        </w:rPr>
        <w:t>5. Discussion</w:t>
      </w:r>
      <w:bookmarkEnd w:id="24"/>
    </w:p>
    <w:p w14:paraId="5CEE4651" w14:textId="77777777" w:rsidR="00816AB0" w:rsidRPr="00C57004" w:rsidRDefault="00816AB0"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5.1. Summary of Findings</w:t>
      </w:r>
    </w:p>
    <w:p w14:paraId="6AF2B772" w14:textId="77777777"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lastRenderedPageBreak/>
        <w:t>The present study investigated the relationships among AI utilization, AI-supported self-regulated learning (AI-SRL), and speaking self-efficacy among Vietnamese EFL university students. Overall, the findings indicate that the participants reported relatively high levels of AI utilization, AI-supported self-regulated learning, and speaking self-efficacy, suggesting that AI tools have become a familiar component of English learning in the Vietnamese higher education context.</w:t>
      </w:r>
    </w:p>
    <w:p w14:paraId="7C747AE2" w14:textId="77777777"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Regarding the relationships among the three variables, the findings revealed that AI utilization was positively associated with AI-supported self-regulated learning, indicating that students who used AI more frequently also tended to demonstrate stronger self-regulated learning behaviors. This finding highlights the potential role of AI as a learning support tool that facilitates students' planning, monitoring, and evaluation of their own learning processes. In contrast, no statistically significant relationship was found between AI utilization and speaking self-efficacy. This suggests that merely using AI tools does not necessarily enhance learners' confidence in speaking English. Finally, AI-supported self-regulated learning showed a moderate positive relationship with speaking self-efficacy, implying that students who were more capable of regulating their learning while using AI tended to report greater confidence in their English-speaking abilities.</w:t>
      </w:r>
    </w:p>
    <w:p w14:paraId="1B9B34A7" w14:textId="59FBAB02"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Taken together, these findings suggest that the educational value of AI lies not simply in the frequency of technology use but in how learners strategically integrate AI into their </w:t>
      </w:r>
      <w:r w:rsidR="00E47602" w:rsidRPr="00C57004">
        <w:rPr>
          <w:rFonts w:ascii="Times New Roman" w:eastAsia="Times New Roman" w:hAnsi="Times New Roman" w:cs="Times New Roman"/>
          <w:sz w:val="24"/>
          <w:szCs w:val="24"/>
          <w:lang w:val="en-US"/>
        </w:rPr>
        <w:t>s</w:t>
      </w:r>
      <w:r w:rsidRPr="00C57004">
        <w:rPr>
          <w:rFonts w:ascii="Times New Roman" w:eastAsia="Times New Roman" w:hAnsi="Times New Roman" w:cs="Times New Roman"/>
          <w:sz w:val="24"/>
          <w:szCs w:val="24"/>
          <w:lang w:val="en-US"/>
        </w:rPr>
        <w:t>elf-</w:t>
      </w:r>
      <w:r w:rsidR="00E47602" w:rsidRPr="00C57004">
        <w:rPr>
          <w:rFonts w:ascii="Times New Roman" w:eastAsia="Times New Roman" w:hAnsi="Times New Roman" w:cs="Times New Roman"/>
          <w:sz w:val="24"/>
          <w:szCs w:val="24"/>
          <w:lang w:val="en-US"/>
        </w:rPr>
        <w:t>r</w:t>
      </w:r>
      <w:r w:rsidRPr="00C57004">
        <w:rPr>
          <w:rFonts w:ascii="Times New Roman" w:eastAsia="Times New Roman" w:hAnsi="Times New Roman" w:cs="Times New Roman"/>
          <w:sz w:val="24"/>
          <w:szCs w:val="24"/>
          <w:lang w:val="en-US"/>
        </w:rPr>
        <w:t xml:space="preserve">egulated </w:t>
      </w:r>
      <w:r w:rsidR="00E47602" w:rsidRPr="00C57004">
        <w:rPr>
          <w:rFonts w:ascii="Times New Roman" w:eastAsia="Times New Roman" w:hAnsi="Times New Roman" w:cs="Times New Roman"/>
          <w:sz w:val="24"/>
          <w:szCs w:val="24"/>
          <w:lang w:val="en-US"/>
        </w:rPr>
        <w:t>l</w:t>
      </w:r>
      <w:r w:rsidRPr="00C57004">
        <w:rPr>
          <w:rFonts w:ascii="Times New Roman" w:eastAsia="Times New Roman" w:hAnsi="Times New Roman" w:cs="Times New Roman"/>
          <w:sz w:val="24"/>
          <w:szCs w:val="24"/>
          <w:lang w:val="en-US"/>
        </w:rPr>
        <w:t xml:space="preserve">earning processes. Therefore, </w:t>
      </w:r>
      <w:r w:rsidR="00E47602" w:rsidRPr="00C57004">
        <w:rPr>
          <w:rFonts w:ascii="Times New Roman" w:eastAsia="Times New Roman" w:hAnsi="Times New Roman" w:cs="Times New Roman"/>
          <w:sz w:val="24"/>
          <w:szCs w:val="24"/>
          <w:lang w:val="en-US"/>
        </w:rPr>
        <w:t>t</w:t>
      </w:r>
      <w:r w:rsidR="00E47602" w:rsidRPr="00C57004">
        <w:rPr>
          <w:rFonts w:ascii="Times New Roman" w:eastAsia="Times New Roman" w:hAnsi="Times New Roman" w:cs="Times New Roman"/>
          <w:sz w:val="24"/>
          <w:szCs w:val="24"/>
        </w:rPr>
        <w:t>he findings suggest that AI may support language learning more effectively when learners employ self-regulated learning strategies.</w:t>
      </w:r>
    </w:p>
    <w:p w14:paraId="3378E351" w14:textId="77777777" w:rsidR="00B64B0F" w:rsidRPr="00C57004" w:rsidRDefault="00B64B0F" w:rsidP="00646773">
      <w:pPr>
        <w:spacing w:line="360" w:lineRule="auto"/>
        <w:ind w:firstLine="567"/>
        <w:jc w:val="both"/>
        <w:rPr>
          <w:rFonts w:ascii="Times New Roman" w:eastAsia="Times New Roman" w:hAnsi="Times New Roman" w:cs="Times New Roman"/>
          <w:sz w:val="24"/>
          <w:szCs w:val="24"/>
          <w:lang w:val="en-US"/>
        </w:rPr>
      </w:pPr>
    </w:p>
    <w:p w14:paraId="4459376B" w14:textId="77777777" w:rsidR="00816AB0" w:rsidRPr="00C57004" w:rsidRDefault="00816AB0"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5.2. Interpretation of the Results</w:t>
      </w:r>
    </w:p>
    <w:p w14:paraId="1D2E2924"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findings of this study provide further evidence of how AI utilization, AI-supported self-regulated learning (AI-SRL), and speaking self-efficacy are related in the Vietnamese EFL context. Rather than indicating that AI itself directly improves learning outcomes, the results suggest that the way learners use AI is more important than how often they use it. Students appear to benefit most when AI becomes part of an active and self-regulated learning process instead of being used simply as a source of information.</w:t>
      </w:r>
    </w:p>
    <w:p w14:paraId="0EED043A"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The first finding showed a significant positive relationship between AI utilization and AI-supported self-regulated learning. Students who used AI more frequently also reported greater </w:t>
      </w:r>
      <w:r w:rsidRPr="00C57004">
        <w:rPr>
          <w:rFonts w:ascii="Times New Roman" w:eastAsia="Times New Roman" w:hAnsi="Times New Roman" w:cs="Times New Roman"/>
          <w:sz w:val="24"/>
          <w:szCs w:val="24"/>
          <w:lang w:val="en-US"/>
        </w:rPr>
        <w:lastRenderedPageBreak/>
        <w:t>engagement in planning, monitoring, and reflecting on their learning. One possible reason is that AI applications provide immediate feedback, personalized support, and flexible opportunities for independent practice. These features allow learners to organize their study more effectively and monitor their own progress. Instead of replacing learners' effort, AI may encourage them to take a more active role in managing their learning.</w:t>
      </w:r>
    </w:p>
    <w:p w14:paraId="35C7D6C0"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This result is consistent with Zimmerman's (2002) model of self-regulated learning, which views learning as a continuous cycle of planning, performance, and reflection. AI tools can support each stage of this process by helping learners organize learning activities, receive timely feedback, and evaluate their own performance. This interpretation is also compatible with Vygotsky's (1978) concept of mediated learning, </w:t>
      </w:r>
      <w:proofErr w:type="gramStart"/>
      <w:r w:rsidRPr="00C57004">
        <w:rPr>
          <w:rFonts w:ascii="Times New Roman" w:eastAsia="Times New Roman" w:hAnsi="Times New Roman" w:cs="Times New Roman"/>
          <w:sz w:val="24"/>
          <w:szCs w:val="24"/>
          <w:lang w:val="en-US"/>
        </w:rPr>
        <w:t>where</w:t>
      </w:r>
      <w:proofErr w:type="gramEnd"/>
      <w:r w:rsidRPr="00C57004">
        <w:rPr>
          <w:rFonts w:ascii="Times New Roman" w:eastAsia="Times New Roman" w:hAnsi="Times New Roman" w:cs="Times New Roman"/>
          <w:sz w:val="24"/>
          <w:szCs w:val="24"/>
          <w:lang w:val="en-US"/>
        </w:rPr>
        <w:t xml:space="preserve"> external tools support learners' cognitive development. Similar conclusions have been reported by Godwin-Jones (2023) and Su et al. (2023), who argued that AI is most beneficial when it encourages learners to become active participants in their own learning.</w:t>
      </w:r>
    </w:p>
    <w:p w14:paraId="4E8647A2"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second finding revealed no statistically significant relationship between AI utilization and speaking self-efficacy. Although this result was not expected, it is understandable when considering the different ways students use AI. Many learners rely on AI for translating texts, checking grammar, generating ideas, or completing written assignments rather than engaging in speaking practice. As a result, using AI more frequently does not necessarily provide the kind of successful speaking experiences that build confidence.</w:t>
      </w:r>
    </w:p>
    <w:p w14:paraId="1077016C"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Bandura's (1997) theory offers a useful explanation for this result. Self-efficacy develops primarily through mastery experiences, together with social persuasion, vicarious experiences, and emotional states. While AI can provide learning support, it cannot replace authentic communication or meaningful speaking practice. Learners are more likely to become confident speakers after successfully completing speaking tasks and recognizing their own improvement over time. A similar pattern was reported by Huang et al. (2024), who found that improvements in speaking self-efficacy were associated with sustained speaking practice supported by AI rather than technology use alone. It is also important to note that the present study did not investigate how students actually used AI, so this interpretation should be viewed with caution.</w:t>
      </w:r>
    </w:p>
    <w:p w14:paraId="407E5178"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The strongest relationship observed in this study was between AI-supported self-regulated learning and speaking self-efficacy. Students who planned their learning, monitored their progress, and reflected on their performance while using AI generally reported greater confidence in </w:t>
      </w:r>
      <w:r w:rsidRPr="00C57004">
        <w:rPr>
          <w:rFonts w:ascii="Times New Roman" w:eastAsia="Times New Roman" w:hAnsi="Times New Roman" w:cs="Times New Roman"/>
          <w:sz w:val="24"/>
          <w:szCs w:val="24"/>
          <w:lang w:val="en-US"/>
        </w:rPr>
        <w:lastRenderedPageBreak/>
        <w:t xml:space="preserve">speaking English. This finding indicates that technology is most effective when it supports productive learning </w:t>
      </w:r>
      <w:proofErr w:type="spellStart"/>
      <w:r w:rsidRPr="00C57004">
        <w:rPr>
          <w:rFonts w:ascii="Times New Roman" w:eastAsia="Times New Roman" w:hAnsi="Times New Roman" w:cs="Times New Roman"/>
          <w:sz w:val="24"/>
          <w:szCs w:val="24"/>
          <w:lang w:val="en-US"/>
        </w:rPr>
        <w:t>behaviours</w:t>
      </w:r>
      <w:proofErr w:type="spellEnd"/>
      <w:r w:rsidRPr="00C57004">
        <w:rPr>
          <w:rFonts w:ascii="Times New Roman" w:eastAsia="Times New Roman" w:hAnsi="Times New Roman" w:cs="Times New Roman"/>
          <w:sz w:val="24"/>
          <w:szCs w:val="24"/>
          <w:lang w:val="en-US"/>
        </w:rPr>
        <w:t xml:space="preserve"> rather than simply increasing access to learning resources.</w:t>
      </w:r>
    </w:p>
    <w:p w14:paraId="49083C23" w14:textId="1BB47054"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This relationship is consistent with both Zimmerman's (2002) theory of self-regulated learning and Bandura's (1997) theory of self-efficacy. Learners who regularly evaluate their progress and adjust their learning strategies are more likely to experience successful learning outcomes, which gradually strengthen their confidence. The present result also agrees with previous studies showing that self-regulated learning contributes to better language learning outcomes (Su et al., 2023). In other words, it is the learning process not the technology itself that appears to strengthen learners' confidence in speaking English.</w:t>
      </w:r>
    </w:p>
    <w:p w14:paraId="5BF7F8DC"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Overall, the findings indicate that AI should be viewed as a learning resource rather than a direct cause of improved speaking self-efficacy. Students seem to gain the greatest benefit when AI is used to support planning, monitoring, and reflection throughout the learning process. This perspective helps explain why AI-supported self-regulated learning showed a stronger relationship with speaking self-efficacy than AI utilization alone in the present study.</w:t>
      </w:r>
    </w:p>
    <w:p w14:paraId="069B52C2" w14:textId="77777777" w:rsidR="00816AB0" w:rsidRPr="00C57004" w:rsidRDefault="00816AB0"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5.3. Pedagogical Implications</w:t>
      </w:r>
    </w:p>
    <w:p w14:paraId="7DBB6661" w14:textId="77777777" w:rsidR="00B64B0F" w:rsidRPr="00C57004" w:rsidRDefault="00B64B0F" w:rsidP="00646773">
      <w:pPr>
        <w:spacing w:line="360" w:lineRule="auto"/>
        <w:ind w:firstLine="567"/>
        <w:jc w:val="both"/>
        <w:rPr>
          <w:rFonts w:ascii="Times New Roman" w:eastAsia="Times New Roman" w:hAnsi="Times New Roman" w:cs="Times New Roman"/>
          <w:sz w:val="24"/>
          <w:szCs w:val="24"/>
          <w:lang w:val="en-US"/>
        </w:rPr>
      </w:pPr>
    </w:p>
    <w:p w14:paraId="262666CD" w14:textId="77777777"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findings of this study offer several pedagogical implications for English language teaching and learning in Vietnamese higher education. Rather than viewing AI merely as a technological innovation, educators should consider AI as a learning support tool whose educational value depends largely on how students use it to regulate their own learning. The present findings indicate that AI utilization alone was not significantly associated with speaking self-efficacy. Instead, AI-supported self-regulated learning demonstrated a meaningful relationship with learners' confidence in speaking English. Therefore, pedagogical efforts should focus not only on encouraging AI adoption but also on developing students' self-regulated learning competencies while using AI.</w:t>
      </w:r>
    </w:p>
    <w:p w14:paraId="2A4280EB" w14:textId="77777777"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For students, the findings highlight the importance of becoming active and strategic users of AI rather than passive consumers of AI-generated answers. Students should be encouraged to use AI tools to establish learning goals, organize speaking practice, monitor their progress, reflect on feedback, and evaluate their own performance. These self-regulated learning </w:t>
      </w:r>
      <w:proofErr w:type="spellStart"/>
      <w:r w:rsidRPr="00C57004">
        <w:rPr>
          <w:rFonts w:ascii="Times New Roman" w:eastAsia="Times New Roman" w:hAnsi="Times New Roman" w:cs="Times New Roman"/>
          <w:sz w:val="24"/>
          <w:szCs w:val="24"/>
          <w:lang w:val="en-US"/>
        </w:rPr>
        <w:t>behaviours</w:t>
      </w:r>
      <w:proofErr w:type="spellEnd"/>
      <w:r w:rsidRPr="00C57004">
        <w:rPr>
          <w:rFonts w:ascii="Times New Roman" w:eastAsia="Times New Roman" w:hAnsi="Times New Roman" w:cs="Times New Roman"/>
          <w:sz w:val="24"/>
          <w:szCs w:val="24"/>
          <w:lang w:val="en-US"/>
        </w:rPr>
        <w:t xml:space="preserve"> enable learners to transform AI from a simple information source into a personalized learning partner. </w:t>
      </w:r>
      <w:r w:rsidRPr="00C57004">
        <w:rPr>
          <w:rFonts w:ascii="Times New Roman" w:eastAsia="Times New Roman" w:hAnsi="Times New Roman" w:cs="Times New Roman"/>
          <w:sz w:val="24"/>
          <w:szCs w:val="24"/>
          <w:lang w:val="en-US"/>
        </w:rPr>
        <w:lastRenderedPageBreak/>
        <w:t>Developing these strategies may also help learners become more independent, reflective, and confident in managing their English learning.</w:t>
      </w:r>
    </w:p>
    <w:p w14:paraId="545884EC" w14:textId="77777777"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For English language teachers, the findings suggest that AI should be integrated into speaking instruction through carefully designed learning activities rather than being treated solely as an optional or supplementary technology. Teachers can incorporate AI-supported speaking tasks that require learners to plan their responses, engage in repeated speaking practice with AI conversational tools, </w:t>
      </w:r>
      <w:proofErr w:type="spellStart"/>
      <w:r w:rsidRPr="00C57004">
        <w:rPr>
          <w:rFonts w:ascii="Times New Roman" w:eastAsia="Times New Roman" w:hAnsi="Times New Roman" w:cs="Times New Roman"/>
          <w:sz w:val="24"/>
          <w:szCs w:val="24"/>
          <w:lang w:val="en-US"/>
        </w:rPr>
        <w:t>analyse</w:t>
      </w:r>
      <w:proofErr w:type="spellEnd"/>
      <w:r w:rsidRPr="00C57004">
        <w:rPr>
          <w:rFonts w:ascii="Times New Roman" w:eastAsia="Times New Roman" w:hAnsi="Times New Roman" w:cs="Times New Roman"/>
          <w:sz w:val="24"/>
          <w:szCs w:val="24"/>
          <w:lang w:val="en-US"/>
        </w:rPr>
        <w:t xml:space="preserve"> AI-generated feedback, and reflect on their own progress. More importantly, explicit instruction on self-regulated learning strategies should accompany AI-assisted activities so that students learn how to use AI effectively rather than simply relying on it to complete learning tasks. Such instructional practices are likely to promote greater learner autonomy and sustained engagement with English speaking activities.</w:t>
      </w:r>
    </w:p>
    <w:p w14:paraId="62F02B7F" w14:textId="77777777"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findings also have implications for curriculum developers and higher education institutions. As AI becomes increasingly integrated into language education, English curricula should move beyond introducing AI tools as standalone technologies and instead embed AI within pedagogical frameworks that foster self-regulated learning. Curriculum designers may consider incorporating learning activities that promote goal setting, self-monitoring, reflection, and responsible AI use throughout speaking courses. Universities should also provide professional development opportunities that equip teachers with the pedagogical knowledge needed to integrate AI meaningfully into language instruction while encouraging ethical, critical, and autonomous use of AI technologies.</w:t>
      </w:r>
    </w:p>
    <w:p w14:paraId="32C19834" w14:textId="77777777" w:rsidR="00FB7795" w:rsidRPr="00C57004" w:rsidRDefault="00FB7795"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Finally, the present findings contribute to the broader discussion of AI-assisted language learning by suggesting that the educational benefits of AI depend less on the frequency of technology use than on the quality of learners' engagement with AI-supported learning processes. Recent research has similarly emphasized that AI is most effective when it scaffolds learners' planning, monitoring, reflection, and active engagement rather than functioning merely as an answer-generating tool. Therefore, future AI integration in EFL classrooms should prioritize the development of self-regulated learning alongside technological competence to maximize learners' long-term language development and speaking confidence.</w:t>
      </w:r>
    </w:p>
    <w:p w14:paraId="4BF14482" w14:textId="77777777" w:rsidR="005262C6" w:rsidRPr="00C57004" w:rsidRDefault="005262C6" w:rsidP="00646773">
      <w:pPr>
        <w:spacing w:line="360" w:lineRule="auto"/>
        <w:ind w:firstLine="567"/>
        <w:jc w:val="both"/>
        <w:rPr>
          <w:rFonts w:ascii="Times New Roman" w:eastAsia="Times New Roman" w:hAnsi="Times New Roman" w:cs="Times New Roman"/>
          <w:sz w:val="24"/>
          <w:szCs w:val="24"/>
          <w:lang w:val="en-US"/>
        </w:rPr>
      </w:pPr>
    </w:p>
    <w:p w14:paraId="06F0B8A0" w14:textId="77777777" w:rsidR="00816AB0" w:rsidRPr="00C57004" w:rsidRDefault="00816AB0"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5.4. Limitations and Recommendations for Future Research</w:t>
      </w:r>
    </w:p>
    <w:p w14:paraId="077FC32B" w14:textId="77777777" w:rsidR="00B64B0F" w:rsidRPr="00C57004" w:rsidRDefault="00B64B0F" w:rsidP="00646773">
      <w:pPr>
        <w:spacing w:line="360" w:lineRule="auto"/>
        <w:ind w:firstLine="567"/>
        <w:jc w:val="both"/>
        <w:rPr>
          <w:rFonts w:ascii="Times New Roman" w:eastAsia="Times New Roman" w:hAnsi="Times New Roman" w:cs="Times New Roman"/>
          <w:sz w:val="24"/>
          <w:szCs w:val="24"/>
          <w:lang w:val="en-US"/>
        </w:rPr>
      </w:pPr>
    </w:p>
    <w:p w14:paraId="4E4BC1A1"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lastRenderedPageBreak/>
        <w:t>Despite its contributions, this study has several limitations that should be considered when interpreting the findings.</w:t>
      </w:r>
    </w:p>
    <w:p w14:paraId="4B500C2A"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First, the study adopted a cross-sectional correlational design. While this design was appropriate for examining the relationships among AI utilization, AI-supported self-regulated learning (AI-SRL), and speaking self-efficacy, it does not allow causal conclusions to be drawn. The observed relationships indicate associations rather than cause-and-effect links. Longitudinal or experimental studies would provide stronger evidence regarding how these variables influence one another over time.</w:t>
      </w:r>
    </w:p>
    <w:p w14:paraId="58EF7675"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Second, the findings were based entirely on self-report questionnaires. Although self-report measures are widely used in educational research, participants may not always evaluate their learning </w:t>
      </w:r>
      <w:proofErr w:type="spellStart"/>
      <w:r w:rsidRPr="00C57004">
        <w:rPr>
          <w:rFonts w:ascii="Times New Roman" w:eastAsia="Times New Roman" w:hAnsi="Times New Roman" w:cs="Times New Roman"/>
          <w:sz w:val="24"/>
          <w:szCs w:val="24"/>
          <w:lang w:val="en-US"/>
        </w:rPr>
        <w:t>behaviours</w:t>
      </w:r>
      <w:proofErr w:type="spellEnd"/>
      <w:r w:rsidRPr="00C57004">
        <w:rPr>
          <w:rFonts w:ascii="Times New Roman" w:eastAsia="Times New Roman" w:hAnsi="Times New Roman" w:cs="Times New Roman"/>
          <w:sz w:val="24"/>
          <w:szCs w:val="24"/>
          <w:lang w:val="en-US"/>
        </w:rPr>
        <w:t xml:space="preserve"> or speaking confidence accurately. Some students may also have overestimated their use of AI tools. Future research could strengthen the evidence by combining questionnaires with additional data sources, such as speaking performance assessments, classroom observations, learning analytics, or AI interaction logs.</w:t>
      </w:r>
    </w:p>
    <w:p w14:paraId="75A0401D"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Another limitation concerns the measurement of AI-supported self-regulated learning. The instrument was developed from Zimmerman's (2002) theoretical framework and adapted for AI-assisted English learning. Although the scale demonstrated acceptable internal consistency, the exploratory factor analysis did not fully replicate the proposed multidimensional structure. As a result, the findings related to AI-SRL should be interpreted with caution. Further refinement of the instrument, together with validation using larger and more diverse samples and confirmatory factor analysis (CFA), would provide stronger evidence for its construct validity.</w:t>
      </w:r>
    </w:p>
    <w:p w14:paraId="1FC8A208"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Finally, all participants were recruited from a single university in Vietnam. Their learning experiences and patterns of AI use may not represent students from other institutions, disciplines, or educational contexts. Expanding the sample to include learners from different regions and universities would improve the generalizability of future findings.</w:t>
      </w:r>
    </w:p>
    <w:p w14:paraId="6EFCCC5E"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Beyond addressing these methodological limitations, future studies could also examine the mechanisms through which AI contributes to language learning. Rather than focusing only on direct relationships among variables, researchers may investigate whether AI-supported self-regulated learning mediates the relationship between AI utilization and speaking self-efficacy or whether other learner characteristics, such as motivation or digital literacy, moderate these relationships. Such approaches would provide a more comprehensive understanding of how AI </w:t>
      </w:r>
      <w:r w:rsidRPr="00C57004">
        <w:rPr>
          <w:rFonts w:ascii="Times New Roman" w:eastAsia="Times New Roman" w:hAnsi="Times New Roman" w:cs="Times New Roman"/>
          <w:sz w:val="24"/>
          <w:szCs w:val="24"/>
          <w:lang w:val="en-US"/>
        </w:rPr>
        <w:lastRenderedPageBreak/>
        <w:t>supports language learning and help inform the design of more effective AI-assisted English learning environments.</w:t>
      </w:r>
    </w:p>
    <w:p w14:paraId="1735097C" w14:textId="77777777" w:rsidR="00B64B0F" w:rsidRPr="00C57004" w:rsidRDefault="00B64B0F" w:rsidP="00646773">
      <w:pPr>
        <w:spacing w:line="360" w:lineRule="auto"/>
        <w:ind w:firstLine="567"/>
        <w:jc w:val="both"/>
        <w:rPr>
          <w:rFonts w:ascii="Times New Roman" w:eastAsia="Times New Roman" w:hAnsi="Times New Roman" w:cs="Times New Roman"/>
          <w:sz w:val="24"/>
          <w:szCs w:val="24"/>
          <w:lang w:val="en-US"/>
        </w:rPr>
      </w:pPr>
    </w:p>
    <w:p w14:paraId="2E3AEFD9" w14:textId="77777777" w:rsidR="00FE1135" w:rsidRPr="00C57004" w:rsidRDefault="00FE1135"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6. Conclusion</w:t>
      </w:r>
    </w:p>
    <w:p w14:paraId="086B5390"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present study examined the relationships among AI utilization, AI-supported self-regulated learning (AI-SRL), and speaking self-efficacy among Vietnamese EFL university students. As AI becomes increasingly integrated into English language education, understanding how learners engage with these technologies and manage their own learning is becoming more important. By focusing on the Vietnamese higher education context, this study provides empirical evidence on how AI use, self-regulated learning, and speaking self-efficacy are interconnected.</w:t>
      </w:r>
    </w:p>
    <w:p w14:paraId="18716C8B"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The results showed that students generally reported relatively high levels of AI utilization, AI-supported self-regulated learning, and speaking self-efficacy. More importantly, AI utilization was positively associated with AI-supported self-regulated learning, while AI-supported self-regulated learning was positively related to speaking self-efficacy. In contrast, AI utilization was not significantly associated with speaking self-efficacy. These results indicate that frequent use of AI tools alone is unlikely to improve learners' confidence in speaking English.</w:t>
      </w:r>
    </w:p>
    <w:p w14:paraId="525DD0EF" w14:textId="77777777" w:rsidR="00C57004"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Instead, the findings highlight the importance of how learners engage with AI during the learning process. Students who actively planned, monitored, and reflected on their learning while using AI tended to report greater confidence in speaking English. This pattern supports the theoretical perspectives of Zimmerman (2002) and Bandura (1997), suggesting that self-regulated learning plays an important role in transforming technology-assisted learning experiences into positive beliefs about one's speaking ability.</w:t>
      </w:r>
    </w:p>
    <w:p w14:paraId="0FEDEEF0" w14:textId="5526E82A" w:rsidR="00966B01" w:rsidRPr="00C57004" w:rsidRDefault="00C57004" w:rsidP="00C57004">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In summary, this study adds to the growing literature on AI-assisted language learning by providing evidence from the Vietnamese EFL context. The findings indicate that integrating AI into English language education should involve more than simply increasing learners' access to AI tools. Greater attention should also be given to developing learners' self-regulated learning skills so that AI can be used purposefully to support speaking development. These insights may assist teachers, curriculum developers, and higher education institutions in designing AI-supported learning environments that encourage learner autonomy and more meaningful language learning experiences.</w:t>
      </w:r>
    </w:p>
    <w:p w14:paraId="131292B4" w14:textId="77E606AE" w:rsidR="00CD05E6" w:rsidRDefault="00CD05E6" w:rsidP="00646773">
      <w:pPr>
        <w:pStyle w:val="Heading1"/>
        <w:spacing w:line="360" w:lineRule="auto"/>
        <w:ind w:firstLine="567"/>
        <w:rPr>
          <w:rFonts w:ascii="Times New Roman" w:eastAsia="Times New Roman" w:hAnsi="Times New Roman" w:cs="Times New Roman"/>
          <w:b/>
          <w:bCs/>
          <w:sz w:val="24"/>
          <w:szCs w:val="24"/>
          <w:lang w:val="en-US"/>
        </w:rPr>
      </w:pPr>
      <w:bookmarkStart w:id="25" w:name="_Toc234184469"/>
      <w:r w:rsidRPr="00C57004">
        <w:rPr>
          <w:rFonts w:ascii="Times New Roman" w:eastAsia="Times New Roman" w:hAnsi="Times New Roman" w:cs="Times New Roman"/>
          <w:b/>
          <w:bCs/>
          <w:sz w:val="24"/>
          <w:szCs w:val="24"/>
          <w:lang w:val="en-US"/>
        </w:rPr>
        <w:lastRenderedPageBreak/>
        <w:t>Appendix A</w:t>
      </w:r>
      <w:bookmarkEnd w:id="25"/>
    </w:p>
    <w:p w14:paraId="74F52137" w14:textId="77777777" w:rsidR="00C57004" w:rsidRPr="00C57004" w:rsidRDefault="00C57004" w:rsidP="00C57004">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Table 4</w:t>
      </w:r>
      <w:r w:rsidRPr="00C57004">
        <w:rPr>
          <w:rFonts w:ascii="Times New Roman" w:eastAsia="Times New Roman" w:hAnsi="Times New Roman" w:cs="Times New Roman"/>
          <w:sz w:val="24"/>
          <w:szCs w:val="24"/>
          <w:lang w:val="en-US"/>
        </w:rPr>
        <w:t xml:space="preserve"> </w:t>
      </w:r>
    </w:p>
    <w:p w14:paraId="0C1103B8" w14:textId="5A61F06F" w:rsidR="004F218A" w:rsidRPr="00A556F1" w:rsidRDefault="00C57004" w:rsidP="00A556F1">
      <w:pPr>
        <w:spacing w:line="360" w:lineRule="auto"/>
        <w:ind w:firstLine="567"/>
        <w:rPr>
          <w:rFonts w:ascii="Times New Roman" w:eastAsia="Times New Roman" w:hAnsi="Times New Roman" w:cs="Times New Roman"/>
          <w:i/>
          <w:iCs/>
          <w:sz w:val="24"/>
          <w:szCs w:val="24"/>
          <w:lang w:val="en-US"/>
        </w:rPr>
      </w:pPr>
      <w:r w:rsidRPr="00C57004">
        <w:rPr>
          <w:rFonts w:ascii="Times New Roman" w:eastAsia="Times New Roman" w:hAnsi="Times New Roman" w:cs="Times New Roman"/>
          <w:i/>
          <w:iCs/>
          <w:sz w:val="24"/>
          <w:szCs w:val="24"/>
          <w:lang w:val="en-US"/>
        </w:rPr>
        <w:t>Pearson Correlation Matrix of the Study Variables</w:t>
      </w:r>
    </w:p>
    <w:tbl>
      <w:tblPr>
        <w:tblStyle w:val="PlainTable1"/>
        <w:tblW w:w="0" w:type="auto"/>
        <w:tblLook w:val="04A0" w:firstRow="1" w:lastRow="0" w:firstColumn="1" w:lastColumn="0" w:noHBand="0" w:noVBand="1"/>
      </w:tblPr>
      <w:tblGrid>
        <w:gridCol w:w="1664"/>
        <w:gridCol w:w="3849"/>
        <w:gridCol w:w="3832"/>
      </w:tblGrid>
      <w:tr w:rsidR="004F218A" w:rsidRPr="00C57004" w14:paraId="4F22D87D" w14:textId="77777777" w:rsidTr="00C20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C84F63"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Item</w:t>
            </w:r>
          </w:p>
        </w:tc>
        <w:tc>
          <w:tcPr>
            <w:tcW w:w="0" w:type="auto"/>
            <w:hideMark/>
          </w:tcPr>
          <w:p w14:paraId="369A3C84" w14:textId="77777777" w:rsidR="004F218A" w:rsidRPr="00C57004" w:rsidRDefault="004F218A"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Corrected Item–Total Correlation</w:t>
            </w:r>
          </w:p>
        </w:tc>
        <w:tc>
          <w:tcPr>
            <w:tcW w:w="0" w:type="auto"/>
            <w:hideMark/>
          </w:tcPr>
          <w:p w14:paraId="56106C98" w14:textId="77777777" w:rsidR="004F218A" w:rsidRPr="00C57004" w:rsidRDefault="004F218A"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Cronbach's Alpha if Item Deleted</w:t>
            </w:r>
          </w:p>
        </w:tc>
      </w:tr>
      <w:tr w:rsidR="004F218A" w:rsidRPr="00C57004" w14:paraId="3FC87F6F"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D80204"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SRL_F1</w:t>
            </w:r>
          </w:p>
        </w:tc>
        <w:tc>
          <w:tcPr>
            <w:tcW w:w="0" w:type="auto"/>
            <w:hideMark/>
          </w:tcPr>
          <w:p w14:paraId="27D1F553"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.382</w:t>
            </w:r>
          </w:p>
        </w:tc>
        <w:tc>
          <w:tcPr>
            <w:tcW w:w="0" w:type="auto"/>
            <w:hideMark/>
          </w:tcPr>
          <w:p w14:paraId="3CBD2886"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.801</w:t>
            </w:r>
          </w:p>
        </w:tc>
      </w:tr>
      <w:tr w:rsidR="004F218A" w:rsidRPr="00C57004" w14:paraId="7A90B130"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09CDAE9A"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SRL_F2</w:t>
            </w:r>
          </w:p>
        </w:tc>
        <w:tc>
          <w:tcPr>
            <w:tcW w:w="0" w:type="auto"/>
            <w:hideMark/>
          </w:tcPr>
          <w:p w14:paraId="32B0054A"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.510</w:t>
            </w:r>
          </w:p>
        </w:tc>
        <w:tc>
          <w:tcPr>
            <w:tcW w:w="0" w:type="auto"/>
            <w:hideMark/>
          </w:tcPr>
          <w:p w14:paraId="25C7BC54"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.790</w:t>
            </w:r>
          </w:p>
        </w:tc>
      </w:tr>
      <w:tr w:rsidR="004F218A" w:rsidRPr="00C57004" w14:paraId="3FCFC1E7"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EA7401"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SRL_F3</w:t>
            </w:r>
          </w:p>
        </w:tc>
        <w:tc>
          <w:tcPr>
            <w:tcW w:w="0" w:type="auto"/>
            <w:hideMark/>
          </w:tcPr>
          <w:p w14:paraId="0C70FDB1"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.193</w:t>
            </w:r>
          </w:p>
        </w:tc>
        <w:tc>
          <w:tcPr>
            <w:tcW w:w="0" w:type="auto"/>
            <w:hideMark/>
          </w:tcPr>
          <w:p w14:paraId="65C13309"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.815</w:t>
            </w:r>
          </w:p>
        </w:tc>
      </w:tr>
      <w:tr w:rsidR="004F218A" w:rsidRPr="00C57004" w14:paraId="6FA401EE"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204E8865"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SRL_F4</w:t>
            </w:r>
          </w:p>
        </w:tc>
        <w:tc>
          <w:tcPr>
            <w:tcW w:w="0" w:type="auto"/>
            <w:hideMark/>
          </w:tcPr>
          <w:p w14:paraId="7FD35D7C"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.342</w:t>
            </w:r>
          </w:p>
        </w:tc>
        <w:tc>
          <w:tcPr>
            <w:tcW w:w="0" w:type="auto"/>
            <w:hideMark/>
          </w:tcPr>
          <w:p w14:paraId="6AB6533C"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.803</w:t>
            </w:r>
          </w:p>
        </w:tc>
      </w:tr>
      <w:tr w:rsidR="004F218A" w:rsidRPr="00C57004" w14:paraId="2EBCB5CB"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EAFF33"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SRL_P1</w:t>
            </w:r>
          </w:p>
        </w:tc>
        <w:tc>
          <w:tcPr>
            <w:tcW w:w="0" w:type="auto"/>
            <w:hideMark/>
          </w:tcPr>
          <w:p w14:paraId="2F4D0532"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.428</w:t>
            </w:r>
          </w:p>
        </w:tc>
        <w:tc>
          <w:tcPr>
            <w:tcW w:w="0" w:type="auto"/>
            <w:hideMark/>
          </w:tcPr>
          <w:p w14:paraId="38CD1573"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.796</w:t>
            </w:r>
          </w:p>
        </w:tc>
      </w:tr>
      <w:tr w:rsidR="004F218A" w:rsidRPr="00C57004" w14:paraId="5FB5B6B4"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1896FE7F"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SRL_P2</w:t>
            </w:r>
          </w:p>
        </w:tc>
        <w:tc>
          <w:tcPr>
            <w:tcW w:w="0" w:type="auto"/>
            <w:hideMark/>
          </w:tcPr>
          <w:p w14:paraId="73AE0821"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.444</w:t>
            </w:r>
          </w:p>
        </w:tc>
        <w:tc>
          <w:tcPr>
            <w:tcW w:w="0" w:type="auto"/>
            <w:hideMark/>
          </w:tcPr>
          <w:p w14:paraId="767ACA74"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.795</w:t>
            </w:r>
          </w:p>
        </w:tc>
      </w:tr>
      <w:tr w:rsidR="004F218A" w:rsidRPr="00C57004" w14:paraId="29AC35AA"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2F0D40"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SRL_P3</w:t>
            </w:r>
          </w:p>
        </w:tc>
        <w:tc>
          <w:tcPr>
            <w:tcW w:w="0" w:type="auto"/>
            <w:hideMark/>
          </w:tcPr>
          <w:p w14:paraId="7D1C45BC"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.517</w:t>
            </w:r>
          </w:p>
        </w:tc>
        <w:tc>
          <w:tcPr>
            <w:tcW w:w="0" w:type="auto"/>
            <w:hideMark/>
          </w:tcPr>
          <w:p w14:paraId="40AC364E"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.788</w:t>
            </w:r>
          </w:p>
        </w:tc>
      </w:tr>
      <w:tr w:rsidR="004F218A" w:rsidRPr="00C57004" w14:paraId="6742A4DA"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4E9380BE"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SRL_P4</w:t>
            </w:r>
          </w:p>
        </w:tc>
        <w:tc>
          <w:tcPr>
            <w:tcW w:w="0" w:type="auto"/>
            <w:hideMark/>
          </w:tcPr>
          <w:p w14:paraId="0BBEC587"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.569</w:t>
            </w:r>
          </w:p>
        </w:tc>
        <w:tc>
          <w:tcPr>
            <w:tcW w:w="0" w:type="auto"/>
            <w:hideMark/>
          </w:tcPr>
          <w:p w14:paraId="30AC90FA"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.784</w:t>
            </w:r>
          </w:p>
        </w:tc>
      </w:tr>
      <w:tr w:rsidR="004F218A" w:rsidRPr="00C57004" w14:paraId="712CAB56"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BB3DD4"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SRL_P5</w:t>
            </w:r>
          </w:p>
        </w:tc>
        <w:tc>
          <w:tcPr>
            <w:tcW w:w="0" w:type="auto"/>
            <w:hideMark/>
          </w:tcPr>
          <w:p w14:paraId="643FA071"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.495</w:t>
            </w:r>
          </w:p>
        </w:tc>
        <w:tc>
          <w:tcPr>
            <w:tcW w:w="0" w:type="auto"/>
            <w:hideMark/>
          </w:tcPr>
          <w:p w14:paraId="77FAF241"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.790</w:t>
            </w:r>
          </w:p>
        </w:tc>
      </w:tr>
      <w:tr w:rsidR="004F218A" w:rsidRPr="00C57004" w14:paraId="2454FBF8"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59B5E8AB"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SRL_R1</w:t>
            </w:r>
          </w:p>
        </w:tc>
        <w:tc>
          <w:tcPr>
            <w:tcW w:w="0" w:type="auto"/>
            <w:hideMark/>
          </w:tcPr>
          <w:p w14:paraId="32ABCDA6"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.523</w:t>
            </w:r>
          </w:p>
        </w:tc>
        <w:tc>
          <w:tcPr>
            <w:tcW w:w="0" w:type="auto"/>
            <w:hideMark/>
          </w:tcPr>
          <w:p w14:paraId="03FD37DE"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.788</w:t>
            </w:r>
          </w:p>
        </w:tc>
      </w:tr>
      <w:tr w:rsidR="004F218A" w:rsidRPr="00C57004" w14:paraId="79A6D14F"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531509"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SRL_R2</w:t>
            </w:r>
          </w:p>
        </w:tc>
        <w:tc>
          <w:tcPr>
            <w:tcW w:w="0" w:type="auto"/>
            <w:hideMark/>
          </w:tcPr>
          <w:p w14:paraId="6D5AE018"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.394</w:t>
            </w:r>
          </w:p>
        </w:tc>
        <w:tc>
          <w:tcPr>
            <w:tcW w:w="0" w:type="auto"/>
            <w:hideMark/>
          </w:tcPr>
          <w:p w14:paraId="5253F33A"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.799</w:t>
            </w:r>
          </w:p>
        </w:tc>
      </w:tr>
      <w:tr w:rsidR="004F218A" w:rsidRPr="00C57004" w14:paraId="412085C0"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0FB8AA5B"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SRL_R3</w:t>
            </w:r>
          </w:p>
        </w:tc>
        <w:tc>
          <w:tcPr>
            <w:tcW w:w="0" w:type="auto"/>
            <w:hideMark/>
          </w:tcPr>
          <w:p w14:paraId="3A6C12D7"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.451</w:t>
            </w:r>
          </w:p>
        </w:tc>
        <w:tc>
          <w:tcPr>
            <w:tcW w:w="0" w:type="auto"/>
            <w:hideMark/>
          </w:tcPr>
          <w:p w14:paraId="5F1B9B45"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.794</w:t>
            </w:r>
          </w:p>
        </w:tc>
      </w:tr>
      <w:tr w:rsidR="004F218A" w:rsidRPr="00C57004" w14:paraId="1554B1E3"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B7EEDE"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SRL_R4</w:t>
            </w:r>
          </w:p>
        </w:tc>
        <w:tc>
          <w:tcPr>
            <w:tcW w:w="0" w:type="auto"/>
            <w:hideMark/>
          </w:tcPr>
          <w:p w14:paraId="06538581"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.530</w:t>
            </w:r>
          </w:p>
        </w:tc>
        <w:tc>
          <w:tcPr>
            <w:tcW w:w="0" w:type="auto"/>
            <w:hideMark/>
          </w:tcPr>
          <w:p w14:paraId="4D356AF2"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.788</w:t>
            </w:r>
          </w:p>
        </w:tc>
      </w:tr>
    </w:tbl>
    <w:p w14:paraId="7D03F9D4" w14:textId="68DC95B2" w:rsidR="004850CE" w:rsidRPr="004850CE" w:rsidRDefault="00217DC5" w:rsidP="00A556F1">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rPr>
        <w:t xml:space="preserve">Note. </w:t>
      </w:r>
      <w:r w:rsidRPr="00C57004">
        <w:rPr>
          <w:rFonts w:ascii="Times New Roman" w:eastAsia="Times New Roman" w:hAnsi="Times New Roman" w:cs="Times New Roman"/>
          <w:sz w:val="24"/>
          <w:szCs w:val="24"/>
        </w:rPr>
        <w:t>Cronbach's α = .808. Although SRL_F3 showed a relatively low corrected item–total correlation (.193), removing the item resulted in only a marginal increase in Cronbach's alpha (.815). Therefore, the item was retained because of its theoretical relevance.</w:t>
      </w:r>
    </w:p>
    <w:p w14:paraId="168AAAD2" w14:textId="1C942491" w:rsidR="00CD05E6" w:rsidRDefault="00CD05E6" w:rsidP="00646773">
      <w:pPr>
        <w:pStyle w:val="Heading1"/>
        <w:spacing w:line="360" w:lineRule="auto"/>
        <w:ind w:firstLine="567"/>
        <w:rPr>
          <w:rFonts w:ascii="Times New Roman" w:eastAsia="Times New Roman" w:hAnsi="Times New Roman" w:cs="Times New Roman"/>
          <w:b/>
          <w:bCs/>
          <w:sz w:val="24"/>
          <w:szCs w:val="24"/>
          <w:lang w:val="en-US"/>
        </w:rPr>
      </w:pPr>
      <w:bookmarkStart w:id="26" w:name="_Toc234184470"/>
      <w:r w:rsidRPr="00C57004">
        <w:rPr>
          <w:rFonts w:ascii="Times New Roman" w:eastAsia="Times New Roman" w:hAnsi="Times New Roman" w:cs="Times New Roman"/>
          <w:b/>
          <w:bCs/>
          <w:sz w:val="24"/>
          <w:szCs w:val="24"/>
          <w:lang w:val="en-US"/>
        </w:rPr>
        <w:t>Appendix B</w:t>
      </w:r>
      <w:bookmarkEnd w:id="26"/>
    </w:p>
    <w:p w14:paraId="0427D6FA" w14:textId="77777777" w:rsidR="004850CE" w:rsidRPr="00C57004" w:rsidRDefault="004850CE" w:rsidP="004850CE">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Table B1</w:t>
      </w:r>
    </w:p>
    <w:p w14:paraId="7D6AC78B" w14:textId="61F6D703" w:rsidR="004F218A" w:rsidRPr="004850CE" w:rsidRDefault="004850CE" w:rsidP="004850CE">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sz w:val="24"/>
          <w:szCs w:val="24"/>
          <w:lang w:val="en-US"/>
        </w:rPr>
        <w:t xml:space="preserve"> Reliability Analysis of the Speaking Self-Efficacy Scale</w:t>
      </w:r>
    </w:p>
    <w:tbl>
      <w:tblPr>
        <w:tblStyle w:val="PlainTable1"/>
        <w:tblW w:w="0" w:type="auto"/>
        <w:tblLook w:val="04A0" w:firstRow="1" w:lastRow="0" w:firstColumn="1" w:lastColumn="0" w:noHBand="0" w:noVBand="1"/>
      </w:tblPr>
      <w:tblGrid>
        <w:gridCol w:w="1557"/>
        <w:gridCol w:w="3904"/>
        <w:gridCol w:w="3884"/>
      </w:tblGrid>
      <w:tr w:rsidR="004F218A" w:rsidRPr="00C57004" w14:paraId="31583F69" w14:textId="77777777" w:rsidTr="00C20B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762339"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Item</w:t>
            </w:r>
          </w:p>
        </w:tc>
        <w:tc>
          <w:tcPr>
            <w:tcW w:w="0" w:type="auto"/>
            <w:hideMark/>
          </w:tcPr>
          <w:p w14:paraId="433201C5" w14:textId="77777777" w:rsidR="004F218A" w:rsidRPr="00C57004" w:rsidRDefault="004F218A"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Corrected Item–Total Correlation</w:t>
            </w:r>
          </w:p>
        </w:tc>
        <w:tc>
          <w:tcPr>
            <w:tcW w:w="0" w:type="auto"/>
            <w:hideMark/>
          </w:tcPr>
          <w:p w14:paraId="707AC804" w14:textId="77777777" w:rsidR="004F218A" w:rsidRPr="00C57004" w:rsidRDefault="004F218A" w:rsidP="00646773">
            <w:pPr>
              <w:spacing w:line="360" w:lineRule="auto"/>
              <w:ind w:firstLine="56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Cronbach's Alpha if Item Deleted</w:t>
            </w:r>
          </w:p>
        </w:tc>
      </w:tr>
      <w:tr w:rsidR="004F218A" w:rsidRPr="00C57004" w14:paraId="713F93FC"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855FA9"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SE_C1</w:t>
            </w:r>
          </w:p>
        </w:tc>
        <w:tc>
          <w:tcPr>
            <w:tcW w:w="0" w:type="auto"/>
            <w:hideMark/>
          </w:tcPr>
          <w:p w14:paraId="14B398EF"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.382</w:t>
            </w:r>
          </w:p>
        </w:tc>
        <w:tc>
          <w:tcPr>
            <w:tcW w:w="0" w:type="auto"/>
            <w:hideMark/>
          </w:tcPr>
          <w:p w14:paraId="48FEC7B0"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.831</w:t>
            </w:r>
          </w:p>
        </w:tc>
      </w:tr>
      <w:tr w:rsidR="004F218A" w:rsidRPr="00C57004" w14:paraId="77CCF7F5"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2F1D1DB7"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SE_C2</w:t>
            </w:r>
          </w:p>
        </w:tc>
        <w:tc>
          <w:tcPr>
            <w:tcW w:w="0" w:type="auto"/>
            <w:hideMark/>
          </w:tcPr>
          <w:p w14:paraId="0B09B001"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.526</w:t>
            </w:r>
          </w:p>
        </w:tc>
        <w:tc>
          <w:tcPr>
            <w:tcW w:w="0" w:type="auto"/>
            <w:hideMark/>
          </w:tcPr>
          <w:p w14:paraId="0DB1C486"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.817</w:t>
            </w:r>
          </w:p>
        </w:tc>
      </w:tr>
      <w:tr w:rsidR="004F218A" w:rsidRPr="00C57004" w14:paraId="2A7FFA79"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516373"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SE_C3</w:t>
            </w:r>
          </w:p>
        </w:tc>
        <w:tc>
          <w:tcPr>
            <w:tcW w:w="0" w:type="auto"/>
            <w:hideMark/>
          </w:tcPr>
          <w:p w14:paraId="0660E68E"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.434</w:t>
            </w:r>
          </w:p>
        </w:tc>
        <w:tc>
          <w:tcPr>
            <w:tcW w:w="0" w:type="auto"/>
            <w:hideMark/>
          </w:tcPr>
          <w:p w14:paraId="4E799CC4"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.825</w:t>
            </w:r>
          </w:p>
        </w:tc>
      </w:tr>
      <w:tr w:rsidR="004F218A" w:rsidRPr="00C57004" w14:paraId="5E76555C"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0AB8C3AF"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lastRenderedPageBreak/>
              <w:t>SE_W1</w:t>
            </w:r>
          </w:p>
        </w:tc>
        <w:tc>
          <w:tcPr>
            <w:tcW w:w="0" w:type="auto"/>
            <w:hideMark/>
          </w:tcPr>
          <w:p w14:paraId="6D37CE3D"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.510</w:t>
            </w:r>
          </w:p>
        </w:tc>
        <w:tc>
          <w:tcPr>
            <w:tcW w:w="0" w:type="auto"/>
            <w:hideMark/>
          </w:tcPr>
          <w:p w14:paraId="10EFE6CF"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.818</w:t>
            </w:r>
          </w:p>
        </w:tc>
      </w:tr>
      <w:tr w:rsidR="004F218A" w:rsidRPr="00C57004" w14:paraId="4C9B6121"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B5932B"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SE_W2</w:t>
            </w:r>
          </w:p>
        </w:tc>
        <w:tc>
          <w:tcPr>
            <w:tcW w:w="0" w:type="auto"/>
            <w:hideMark/>
          </w:tcPr>
          <w:p w14:paraId="5CDBD646"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.563</w:t>
            </w:r>
          </w:p>
        </w:tc>
        <w:tc>
          <w:tcPr>
            <w:tcW w:w="0" w:type="auto"/>
            <w:hideMark/>
          </w:tcPr>
          <w:p w14:paraId="78B82CCB"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.814</w:t>
            </w:r>
          </w:p>
        </w:tc>
      </w:tr>
      <w:tr w:rsidR="004F218A" w:rsidRPr="00C57004" w14:paraId="16C02240"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7FEA12B7"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SE_W3</w:t>
            </w:r>
          </w:p>
        </w:tc>
        <w:tc>
          <w:tcPr>
            <w:tcW w:w="0" w:type="auto"/>
            <w:hideMark/>
          </w:tcPr>
          <w:p w14:paraId="51DCED9E"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.525</w:t>
            </w:r>
          </w:p>
        </w:tc>
        <w:tc>
          <w:tcPr>
            <w:tcW w:w="0" w:type="auto"/>
            <w:hideMark/>
          </w:tcPr>
          <w:p w14:paraId="2394990C"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.817</w:t>
            </w:r>
          </w:p>
        </w:tc>
      </w:tr>
      <w:tr w:rsidR="004F218A" w:rsidRPr="00C57004" w14:paraId="33BE0276"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EEB043"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SE_P1</w:t>
            </w:r>
          </w:p>
        </w:tc>
        <w:tc>
          <w:tcPr>
            <w:tcW w:w="0" w:type="auto"/>
            <w:hideMark/>
          </w:tcPr>
          <w:p w14:paraId="56ECF153"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.464</w:t>
            </w:r>
          </w:p>
        </w:tc>
        <w:tc>
          <w:tcPr>
            <w:tcW w:w="0" w:type="auto"/>
            <w:hideMark/>
          </w:tcPr>
          <w:p w14:paraId="5AF2E813"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.822</w:t>
            </w:r>
          </w:p>
        </w:tc>
      </w:tr>
      <w:tr w:rsidR="004F218A" w:rsidRPr="00C57004" w14:paraId="7FC71CD1"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1B712F61"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SE_P2</w:t>
            </w:r>
          </w:p>
        </w:tc>
        <w:tc>
          <w:tcPr>
            <w:tcW w:w="0" w:type="auto"/>
            <w:hideMark/>
          </w:tcPr>
          <w:p w14:paraId="60334CCA"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.441</w:t>
            </w:r>
          </w:p>
        </w:tc>
        <w:tc>
          <w:tcPr>
            <w:tcW w:w="0" w:type="auto"/>
            <w:hideMark/>
          </w:tcPr>
          <w:p w14:paraId="2B15D633"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.824</w:t>
            </w:r>
          </w:p>
        </w:tc>
      </w:tr>
      <w:tr w:rsidR="004F218A" w:rsidRPr="00C57004" w14:paraId="2DCAA4FC"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A98A45"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SE_P3</w:t>
            </w:r>
          </w:p>
        </w:tc>
        <w:tc>
          <w:tcPr>
            <w:tcW w:w="0" w:type="auto"/>
            <w:hideMark/>
          </w:tcPr>
          <w:p w14:paraId="472A34C9"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.468</w:t>
            </w:r>
          </w:p>
        </w:tc>
        <w:tc>
          <w:tcPr>
            <w:tcW w:w="0" w:type="auto"/>
            <w:hideMark/>
          </w:tcPr>
          <w:p w14:paraId="3937D3F1"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.822</w:t>
            </w:r>
          </w:p>
        </w:tc>
      </w:tr>
      <w:tr w:rsidR="004F218A" w:rsidRPr="00C57004" w14:paraId="2E43E2D0"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5228289E"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SE_A1</w:t>
            </w:r>
          </w:p>
        </w:tc>
        <w:tc>
          <w:tcPr>
            <w:tcW w:w="0" w:type="auto"/>
            <w:hideMark/>
          </w:tcPr>
          <w:p w14:paraId="69AB23C4"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.527</w:t>
            </w:r>
          </w:p>
        </w:tc>
        <w:tc>
          <w:tcPr>
            <w:tcW w:w="0" w:type="auto"/>
            <w:hideMark/>
          </w:tcPr>
          <w:p w14:paraId="65880565"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.817</w:t>
            </w:r>
          </w:p>
        </w:tc>
      </w:tr>
      <w:tr w:rsidR="004F218A" w:rsidRPr="00C57004" w14:paraId="3CD29F65" w14:textId="77777777" w:rsidTr="00C20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610759"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SE_A2</w:t>
            </w:r>
          </w:p>
        </w:tc>
        <w:tc>
          <w:tcPr>
            <w:tcW w:w="0" w:type="auto"/>
            <w:hideMark/>
          </w:tcPr>
          <w:p w14:paraId="0E63CD9B"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.521</w:t>
            </w:r>
          </w:p>
        </w:tc>
        <w:tc>
          <w:tcPr>
            <w:tcW w:w="0" w:type="auto"/>
            <w:hideMark/>
          </w:tcPr>
          <w:p w14:paraId="25D378EB" w14:textId="77777777" w:rsidR="004F218A" w:rsidRPr="00C57004" w:rsidRDefault="004F218A" w:rsidP="00646773">
            <w:pPr>
              <w:spacing w:line="360" w:lineRule="auto"/>
              <w:ind w:firstLine="5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.818</w:t>
            </w:r>
          </w:p>
        </w:tc>
      </w:tr>
      <w:tr w:rsidR="004F218A" w:rsidRPr="00C57004" w14:paraId="77DCB842" w14:textId="77777777" w:rsidTr="00C20BE2">
        <w:tc>
          <w:tcPr>
            <w:cnfStyle w:val="001000000000" w:firstRow="0" w:lastRow="0" w:firstColumn="1" w:lastColumn="0" w:oddVBand="0" w:evenVBand="0" w:oddHBand="0" w:evenHBand="0" w:firstRowFirstColumn="0" w:firstRowLastColumn="0" w:lastRowFirstColumn="0" w:lastRowLastColumn="0"/>
            <w:tcW w:w="0" w:type="auto"/>
            <w:hideMark/>
          </w:tcPr>
          <w:p w14:paraId="7739BF3A" w14:textId="77777777" w:rsidR="004F218A" w:rsidRPr="00C57004" w:rsidRDefault="004F218A" w:rsidP="00646773">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SE_A3</w:t>
            </w:r>
          </w:p>
        </w:tc>
        <w:tc>
          <w:tcPr>
            <w:tcW w:w="0" w:type="auto"/>
            <w:hideMark/>
          </w:tcPr>
          <w:p w14:paraId="7D6A1698"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.561</w:t>
            </w:r>
          </w:p>
        </w:tc>
        <w:tc>
          <w:tcPr>
            <w:tcW w:w="0" w:type="auto"/>
            <w:hideMark/>
          </w:tcPr>
          <w:p w14:paraId="69F1AF3D" w14:textId="77777777" w:rsidR="004F218A" w:rsidRPr="00C57004" w:rsidRDefault="004F218A" w:rsidP="00646773">
            <w:pPr>
              <w:spacing w:line="360" w:lineRule="auto"/>
              <w:ind w:firstLine="56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.814</w:t>
            </w:r>
          </w:p>
        </w:tc>
      </w:tr>
    </w:tbl>
    <w:p w14:paraId="08C93BB8" w14:textId="244E42F2" w:rsidR="00966B01" w:rsidRPr="00C57004" w:rsidRDefault="004F218A"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Note.</w:t>
      </w:r>
      <w:r w:rsidRPr="00C57004">
        <w:rPr>
          <w:rFonts w:ascii="Times New Roman" w:eastAsia="Times New Roman" w:hAnsi="Times New Roman" w:cs="Times New Roman"/>
          <w:sz w:val="24"/>
          <w:szCs w:val="24"/>
          <w:lang w:val="en-US"/>
        </w:rPr>
        <w:t xml:space="preserve"> </w:t>
      </w:r>
      <w:r w:rsidR="00217DC5" w:rsidRPr="00C57004">
        <w:rPr>
          <w:rFonts w:ascii="Times New Roman" w:eastAsia="Times New Roman" w:hAnsi="Times New Roman" w:cs="Times New Roman"/>
          <w:sz w:val="24"/>
          <w:szCs w:val="24"/>
          <w:lang w:val="en-US"/>
        </w:rPr>
        <w:t>Cronbach's α = .832</w:t>
      </w:r>
      <w:r w:rsidRPr="00C57004">
        <w:rPr>
          <w:rFonts w:ascii="Times New Roman" w:eastAsia="Times New Roman" w:hAnsi="Times New Roman" w:cs="Times New Roman"/>
          <w:sz w:val="24"/>
          <w:szCs w:val="24"/>
          <w:lang w:val="en-US"/>
        </w:rPr>
        <w:t>. All corrected item–total correlation coefficients exceeded the recommended threshold of .30, indicating satisfactory internal consistency. Deleting any individual item would not substantially improve the overall reliability of the scale; therefore, all items were retained for subsequent analyses.</w:t>
      </w:r>
    </w:p>
    <w:p w14:paraId="0A4232EB" w14:textId="77777777" w:rsidR="00217DC5" w:rsidRPr="00C57004" w:rsidRDefault="00217DC5" w:rsidP="00646773">
      <w:pPr>
        <w:spacing w:line="360" w:lineRule="auto"/>
        <w:ind w:firstLine="567"/>
        <w:jc w:val="both"/>
        <w:rPr>
          <w:rFonts w:ascii="Times New Roman" w:eastAsia="Times New Roman" w:hAnsi="Times New Roman" w:cs="Times New Roman"/>
          <w:sz w:val="24"/>
          <w:szCs w:val="24"/>
          <w:lang w:val="en-US"/>
        </w:rPr>
      </w:pPr>
    </w:p>
    <w:p w14:paraId="1EFDF48C" w14:textId="0A75207C" w:rsidR="000C4619" w:rsidRDefault="000C4619" w:rsidP="00A406F5">
      <w:pPr>
        <w:pStyle w:val="Heading2"/>
        <w:ind w:firstLine="567"/>
        <w:rPr>
          <w:rFonts w:ascii="Times New Roman" w:eastAsia="Times New Roman" w:hAnsi="Times New Roman" w:cs="Times New Roman"/>
          <w:b/>
          <w:bCs/>
          <w:sz w:val="24"/>
          <w:szCs w:val="24"/>
          <w:lang w:val="en-US"/>
        </w:rPr>
      </w:pPr>
      <w:bookmarkStart w:id="27" w:name="_Toc234184471"/>
      <w:r w:rsidRPr="00C57004">
        <w:rPr>
          <w:rFonts w:ascii="Times New Roman" w:eastAsia="Times New Roman" w:hAnsi="Times New Roman" w:cs="Times New Roman"/>
          <w:b/>
          <w:bCs/>
          <w:sz w:val="24"/>
          <w:szCs w:val="24"/>
          <w:lang w:val="en-US"/>
        </w:rPr>
        <w:t>A</w:t>
      </w:r>
      <w:r w:rsidR="00643CF8" w:rsidRPr="00C57004">
        <w:rPr>
          <w:rFonts w:ascii="Times New Roman" w:eastAsia="Times New Roman" w:hAnsi="Times New Roman" w:cs="Times New Roman"/>
          <w:b/>
          <w:bCs/>
          <w:sz w:val="24"/>
          <w:szCs w:val="24"/>
          <w:lang w:val="en-US"/>
        </w:rPr>
        <w:t>ppendix</w:t>
      </w:r>
      <w:r w:rsidRPr="00C57004">
        <w:rPr>
          <w:rFonts w:ascii="Times New Roman" w:eastAsia="Times New Roman" w:hAnsi="Times New Roman" w:cs="Times New Roman"/>
          <w:b/>
          <w:bCs/>
          <w:sz w:val="24"/>
          <w:szCs w:val="24"/>
          <w:lang w:val="en-US"/>
        </w:rPr>
        <w:t xml:space="preserve"> C</w:t>
      </w:r>
      <w:bookmarkEnd w:id="27"/>
    </w:p>
    <w:p w14:paraId="007B2746" w14:textId="77777777" w:rsidR="004850CE" w:rsidRPr="00C57004" w:rsidRDefault="004850CE" w:rsidP="004850CE">
      <w:pPr>
        <w:spacing w:line="360" w:lineRule="auto"/>
        <w:ind w:firstLine="567"/>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Table C1</w:t>
      </w:r>
    </w:p>
    <w:p w14:paraId="58D44F52" w14:textId="1AF23EDA" w:rsidR="000C4619" w:rsidRPr="00C57004" w:rsidRDefault="004850CE" w:rsidP="00A556F1">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sz w:val="24"/>
          <w:szCs w:val="24"/>
        </w:rPr>
        <w:t>Summary of Exploratory Factor Analysis Results</w:t>
      </w:r>
    </w:p>
    <w:tbl>
      <w:tblPr>
        <w:tblStyle w:val="PlainTable1"/>
        <w:tblW w:w="0" w:type="auto"/>
        <w:tblLook w:val="04A0" w:firstRow="1" w:lastRow="0" w:firstColumn="1" w:lastColumn="0" w:noHBand="0" w:noVBand="1"/>
      </w:tblPr>
      <w:tblGrid>
        <w:gridCol w:w="4019"/>
        <w:gridCol w:w="5190"/>
      </w:tblGrid>
      <w:tr w:rsidR="000C4619" w:rsidRPr="00C57004" w14:paraId="6938B8B2" w14:textId="77777777" w:rsidTr="00677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F3E829"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Statistic</w:t>
            </w:r>
          </w:p>
        </w:tc>
        <w:tc>
          <w:tcPr>
            <w:tcW w:w="5190" w:type="dxa"/>
            <w:hideMark/>
          </w:tcPr>
          <w:p w14:paraId="1F1E51E6" w14:textId="77777777" w:rsidR="000C4619" w:rsidRPr="00C57004" w:rsidRDefault="000C4619" w:rsidP="00646773">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Value</w:t>
            </w:r>
          </w:p>
        </w:tc>
      </w:tr>
      <w:tr w:rsidR="000C4619" w:rsidRPr="00C57004" w14:paraId="679F0C29"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128431"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Kaiser–Meyer–Olkin (KMO)</w:t>
            </w:r>
          </w:p>
        </w:tc>
        <w:tc>
          <w:tcPr>
            <w:tcW w:w="5190" w:type="dxa"/>
            <w:hideMark/>
          </w:tcPr>
          <w:p w14:paraId="21662B7D"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.773</w:t>
            </w:r>
          </w:p>
        </w:tc>
      </w:tr>
      <w:tr w:rsidR="000C4619" w:rsidRPr="00C57004" w14:paraId="695FA45E" w14:textId="77777777" w:rsidTr="00677B3D">
        <w:tc>
          <w:tcPr>
            <w:cnfStyle w:val="001000000000" w:firstRow="0" w:lastRow="0" w:firstColumn="1" w:lastColumn="0" w:oddVBand="0" w:evenVBand="0" w:oddHBand="0" w:evenHBand="0" w:firstRowFirstColumn="0" w:firstRowLastColumn="0" w:lastRowFirstColumn="0" w:lastRowLastColumn="0"/>
            <w:tcW w:w="0" w:type="auto"/>
            <w:hideMark/>
          </w:tcPr>
          <w:p w14:paraId="5BA2721C"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Bartlett's Test of Sphericity (χ²)</w:t>
            </w:r>
          </w:p>
        </w:tc>
        <w:tc>
          <w:tcPr>
            <w:tcW w:w="5190" w:type="dxa"/>
            <w:hideMark/>
          </w:tcPr>
          <w:p w14:paraId="020087A0"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677.297</w:t>
            </w:r>
          </w:p>
        </w:tc>
      </w:tr>
      <w:tr w:rsidR="000C4619" w:rsidRPr="00C57004" w14:paraId="15280829"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31A08A"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Degrees of freedom</w:t>
            </w:r>
          </w:p>
        </w:tc>
        <w:tc>
          <w:tcPr>
            <w:tcW w:w="5190" w:type="dxa"/>
            <w:hideMark/>
          </w:tcPr>
          <w:p w14:paraId="2BE89850"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78</w:t>
            </w:r>
          </w:p>
        </w:tc>
      </w:tr>
      <w:tr w:rsidR="000C4619" w:rsidRPr="00C57004" w14:paraId="7F2ACBDC" w14:textId="77777777" w:rsidTr="00677B3D">
        <w:tc>
          <w:tcPr>
            <w:cnfStyle w:val="001000000000" w:firstRow="0" w:lastRow="0" w:firstColumn="1" w:lastColumn="0" w:oddVBand="0" w:evenVBand="0" w:oddHBand="0" w:evenHBand="0" w:firstRowFirstColumn="0" w:firstRowLastColumn="0" w:lastRowFirstColumn="0" w:lastRowLastColumn="0"/>
            <w:tcW w:w="0" w:type="auto"/>
            <w:hideMark/>
          </w:tcPr>
          <w:p w14:paraId="3BCDD13B"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Significance</w:t>
            </w:r>
          </w:p>
        </w:tc>
        <w:tc>
          <w:tcPr>
            <w:tcW w:w="5190" w:type="dxa"/>
            <w:hideMark/>
          </w:tcPr>
          <w:p w14:paraId="61E09115"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&lt; .001</w:t>
            </w:r>
          </w:p>
        </w:tc>
      </w:tr>
      <w:tr w:rsidR="000C4619" w:rsidRPr="00C57004" w14:paraId="55927EC6"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DBB314"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Number of extracted factors</w:t>
            </w:r>
          </w:p>
        </w:tc>
        <w:tc>
          <w:tcPr>
            <w:tcW w:w="5190" w:type="dxa"/>
            <w:hideMark/>
          </w:tcPr>
          <w:p w14:paraId="3271DF5B"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w:t>
            </w:r>
          </w:p>
        </w:tc>
      </w:tr>
      <w:tr w:rsidR="000C4619" w:rsidRPr="00C57004" w14:paraId="770EB833" w14:textId="77777777" w:rsidTr="00677B3D">
        <w:tc>
          <w:tcPr>
            <w:cnfStyle w:val="001000000000" w:firstRow="0" w:lastRow="0" w:firstColumn="1" w:lastColumn="0" w:oddVBand="0" w:evenVBand="0" w:oddHBand="0" w:evenHBand="0" w:firstRowFirstColumn="0" w:firstRowLastColumn="0" w:lastRowFirstColumn="0" w:lastRowLastColumn="0"/>
            <w:tcW w:w="0" w:type="auto"/>
            <w:hideMark/>
          </w:tcPr>
          <w:p w14:paraId="70164E2A"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Total variance explained</w:t>
            </w:r>
          </w:p>
        </w:tc>
        <w:tc>
          <w:tcPr>
            <w:tcW w:w="5190" w:type="dxa"/>
            <w:hideMark/>
          </w:tcPr>
          <w:p w14:paraId="22C1921A"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40.04%</w:t>
            </w:r>
          </w:p>
        </w:tc>
      </w:tr>
    </w:tbl>
    <w:p w14:paraId="42132185" w14:textId="77777777" w:rsidR="00217DC5" w:rsidRPr="00C57004" w:rsidRDefault="00217DC5" w:rsidP="00646773">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 xml:space="preserve">Note. </w:t>
      </w:r>
      <w:r w:rsidRPr="00C57004">
        <w:rPr>
          <w:rFonts w:ascii="Times New Roman" w:eastAsia="Times New Roman" w:hAnsi="Times New Roman" w:cs="Times New Roman"/>
          <w:sz w:val="24"/>
          <w:szCs w:val="24"/>
          <w:lang w:val="en-US"/>
        </w:rPr>
        <w:t xml:space="preserve">Principal Axis Factoring with Direct </w:t>
      </w:r>
      <w:proofErr w:type="spellStart"/>
      <w:r w:rsidRPr="00C57004">
        <w:rPr>
          <w:rFonts w:ascii="Times New Roman" w:eastAsia="Times New Roman" w:hAnsi="Times New Roman" w:cs="Times New Roman"/>
          <w:sz w:val="24"/>
          <w:szCs w:val="24"/>
          <w:lang w:val="en-US"/>
        </w:rPr>
        <w:t>Oblimin</w:t>
      </w:r>
      <w:proofErr w:type="spellEnd"/>
      <w:r w:rsidRPr="00C57004">
        <w:rPr>
          <w:rFonts w:ascii="Times New Roman" w:eastAsia="Times New Roman" w:hAnsi="Times New Roman" w:cs="Times New Roman"/>
          <w:sz w:val="24"/>
          <w:szCs w:val="24"/>
          <w:lang w:val="en-US"/>
        </w:rPr>
        <w:t xml:space="preserve"> rotation was used. The KMO value exceeded .60 and Bartlett's test was statistically significant, indicating that the data were suitable for factor analysis.</w:t>
      </w:r>
    </w:p>
    <w:p w14:paraId="615005F2" w14:textId="06F0B0EA" w:rsidR="000C4619" w:rsidRDefault="000C4619" w:rsidP="00646773">
      <w:pPr>
        <w:spacing w:line="360" w:lineRule="auto"/>
        <w:ind w:firstLine="567"/>
        <w:jc w:val="both"/>
        <w:rPr>
          <w:rFonts w:ascii="Times New Roman" w:eastAsia="Times New Roman" w:hAnsi="Times New Roman" w:cs="Times New Roman"/>
          <w:b/>
          <w:bCs/>
          <w:sz w:val="24"/>
          <w:szCs w:val="24"/>
          <w:lang w:val="en-US"/>
        </w:rPr>
      </w:pPr>
    </w:p>
    <w:p w14:paraId="60E6BA80" w14:textId="77777777" w:rsidR="00E6271D" w:rsidRDefault="00E6271D" w:rsidP="00646773">
      <w:pPr>
        <w:spacing w:line="360" w:lineRule="auto"/>
        <w:ind w:firstLine="567"/>
        <w:jc w:val="both"/>
        <w:rPr>
          <w:rFonts w:ascii="Times New Roman" w:eastAsia="Times New Roman" w:hAnsi="Times New Roman" w:cs="Times New Roman"/>
          <w:b/>
          <w:bCs/>
          <w:sz w:val="24"/>
          <w:szCs w:val="24"/>
          <w:lang w:val="en-US"/>
        </w:rPr>
      </w:pPr>
    </w:p>
    <w:p w14:paraId="69EDE732" w14:textId="77777777" w:rsidR="00E6271D" w:rsidRDefault="00E6271D" w:rsidP="00646773">
      <w:pPr>
        <w:spacing w:line="360" w:lineRule="auto"/>
        <w:ind w:firstLine="567"/>
        <w:jc w:val="both"/>
        <w:rPr>
          <w:rFonts w:ascii="Times New Roman" w:eastAsia="Times New Roman" w:hAnsi="Times New Roman" w:cs="Times New Roman"/>
          <w:b/>
          <w:bCs/>
          <w:sz w:val="24"/>
          <w:szCs w:val="24"/>
          <w:lang w:val="en-US"/>
        </w:rPr>
      </w:pPr>
    </w:p>
    <w:p w14:paraId="3B4586A8" w14:textId="77777777" w:rsidR="004850CE" w:rsidRPr="00C57004" w:rsidRDefault="004850CE" w:rsidP="004850CE">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lastRenderedPageBreak/>
        <w:t xml:space="preserve">Table C2 </w:t>
      </w:r>
    </w:p>
    <w:p w14:paraId="31B65772" w14:textId="7A51B7D9" w:rsidR="004850CE" w:rsidRPr="00C57004" w:rsidRDefault="004850CE" w:rsidP="00A556F1">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sz w:val="24"/>
          <w:szCs w:val="24"/>
          <w:lang w:val="en-US"/>
        </w:rPr>
        <w:t>Communalities of the AI-Supported Self-Regulated Learning Scale</w:t>
      </w:r>
    </w:p>
    <w:tbl>
      <w:tblPr>
        <w:tblStyle w:val="PlainTable1"/>
        <w:tblW w:w="0" w:type="auto"/>
        <w:tblLook w:val="04A0" w:firstRow="1" w:lastRow="0" w:firstColumn="1" w:lastColumn="0" w:noHBand="0" w:noVBand="1"/>
      </w:tblPr>
      <w:tblGrid>
        <w:gridCol w:w="1664"/>
        <w:gridCol w:w="1490"/>
        <w:gridCol w:w="6055"/>
      </w:tblGrid>
      <w:tr w:rsidR="000C4619" w:rsidRPr="00C57004" w14:paraId="5CFAC9E3" w14:textId="77777777" w:rsidTr="00677B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5600F353"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Item</w:t>
            </w:r>
          </w:p>
        </w:tc>
        <w:tc>
          <w:tcPr>
            <w:tcW w:w="1490" w:type="dxa"/>
            <w:hideMark/>
          </w:tcPr>
          <w:p w14:paraId="7D838BE5" w14:textId="77777777" w:rsidR="000C4619" w:rsidRPr="00C57004" w:rsidRDefault="000C4619" w:rsidP="00646773">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Initial</w:t>
            </w:r>
          </w:p>
        </w:tc>
        <w:tc>
          <w:tcPr>
            <w:tcW w:w="6055" w:type="dxa"/>
            <w:hideMark/>
          </w:tcPr>
          <w:p w14:paraId="3A9ABABD" w14:textId="77777777" w:rsidR="000C4619" w:rsidRPr="00C57004" w:rsidRDefault="000C4619" w:rsidP="00646773">
            <w:pPr>
              <w:spacing w:line="360" w:lineRule="auto"/>
              <w:ind w:firstLine="56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Extraction</w:t>
            </w:r>
          </w:p>
        </w:tc>
      </w:tr>
      <w:tr w:rsidR="000C4619" w:rsidRPr="00C57004" w14:paraId="6B2F3548"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1C1FF284"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SRL_F1</w:t>
            </w:r>
          </w:p>
        </w:tc>
        <w:tc>
          <w:tcPr>
            <w:tcW w:w="1490" w:type="dxa"/>
            <w:hideMark/>
          </w:tcPr>
          <w:p w14:paraId="10A77EC2"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.277</w:t>
            </w:r>
          </w:p>
        </w:tc>
        <w:tc>
          <w:tcPr>
            <w:tcW w:w="6055" w:type="dxa"/>
            <w:hideMark/>
          </w:tcPr>
          <w:p w14:paraId="04B692ED"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.246</w:t>
            </w:r>
          </w:p>
        </w:tc>
      </w:tr>
      <w:tr w:rsidR="000C4619" w:rsidRPr="00C57004" w14:paraId="06ADD7FB" w14:textId="77777777" w:rsidTr="00677B3D">
        <w:tc>
          <w:tcPr>
            <w:cnfStyle w:val="001000000000" w:firstRow="0" w:lastRow="0" w:firstColumn="1" w:lastColumn="0" w:oddVBand="0" w:evenVBand="0" w:oddHBand="0" w:evenHBand="0" w:firstRowFirstColumn="0" w:firstRowLastColumn="0" w:lastRowFirstColumn="0" w:lastRowLastColumn="0"/>
            <w:tcW w:w="1664" w:type="dxa"/>
            <w:hideMark/>
          </w:tcPr>
          <w:p w14:paraId="0D1C0B49"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SRL_F2</w:t>
            </w:r>
          </w:p>
        </w:tc>
        <w:tc>
          <w:tcPr>
            <w:tcW w:w="1490" w:type="dxa"/>
            <w:hideMark/>
          </w:tcPr>
          <w:p w14:paraId="07E9BA60"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.349</w:t>
            </w:r>
          </w:p>
        </w:tc>
        <w:tc>
          <w:tcPr>
            <w:tcW w:w="6055" w:type="dxa"/>
            <w:hideMark/>
          </w:tcPr>
          <w:p w14:paraId="2C9FB9F6"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.453</w:t>
            </w:r>
          </w:p>
        </w:tc>
      </w:tr>
      <w:tr w:rsidR="000C4619" w:rsidRPr="00C57004" w14:paraId="29D8537D"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564361D8"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SRL_F3</w:t>
            </w:r>
          </w:p>
        </w:tc>
        <w:tc>
          <w:tcPr>
            <w:tcW w:w="1490" w:type="dxa"/>
            <w:hideMark/>
          </w:tcPr>
          <w:p w14:paraId="720D7501"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.308</w:t>
            </w:r>
          </w:p>
        </w:tc>
        <w:tc>
          <w:tcPr>
            <w:tcW w:w="6055" w:type="dxa"/>
            <w:hideMark/>
          </w:tcPr>
          <w:p w14:paraId="094EA9E4"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.314</w:t>
            </w:r>
          </w:p>
        </w:tc>
      </w:tr>
      <w:tr w:rsidR="000C4619" w:rsidRPr="00C57004" w14:paraId="45703AF4" w14:textId="77777777" w:rsidTr="00677B3D">
        <w:tc>
          <w:tcPr>
            <w:cnfStyle w:val="001000000000" w:firstRow="0" w:lastRow="0" w:firstColumn="1" w:lastColumn="0" w:oddVBand="0" w:evenVBand="0" w:oddHBand="0" w:evenHBand="0" w:firstRowFirstColumn="0" w:firstRowLastColumn="0" w:lastRowFirstColumn="0" w:lastRowLastColumn="0"/>
            <w:tcW w:w="1664" w:type="dxa"/>
            <w:hideMark/>
          </w:tcPr>
          <w:p w14:paraId="6B07BD12"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SRL_F4</w:t>
            </w:r>
          </w:p>
        </w:tc>
        <w:tc>
          <w:tcPr>
            <w:tcW w:w="1490" w:type="dxa"/>
            <w:hideMark/>
          </w:tcPr>
          <w:p w14:paraId="22ED5380"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.379</w:t>
            </w:r>
          </w:p>
        </w:tc>
        <w:tc>
          <w:tcPr>
            <w:tcW w:w="6055" w:type="dxa"/>
            <w:hideMark/>
          </w:tcPr>
          <w:p w14:paraId="05A92800"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.499</w:t>
            </w:r>
          </w:p>
        </w:tc>
      </w:tr>
      <w:tr w:rsidR="000C4619" w:rsidRPr="00C57004" w14:paraId="66C2CF88"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7D9269E5"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SRL_P1</w:t>
            </w:r>
          </w:p>
        </w:tc>
        <w:tc>
          <w:tcPr>
            <w:tcW w:w="1490" w:type="dxa"/>
            <w:hideMark/>
          </w:tcPr>
          <w:p w14:paraId="74F56C6D"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.381</w:t>
            </w:r>
          </w:p>
        </w:tc>
        <w:tc>
          <w:tcPr>
            <w:tcW w:w="6055" w:type="dxa"/>
            <w:hideMark/>
          </w:tcPr>
          <w:p w14:paraId="064D83B8"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.588</w:t>
            </w:r>
          </w:p>
        </w:tc>
      </w:tr>
      <w:tr w:rsidR="000C4619" w:rsidRPr="00C57004" w14:paraId="2C1C30C0" w14:textId="77777777" w:rsidTr="00677B3D">
        <w:tc>
          <w:tcPr>
            <w:cnfStyle w:val="001000000000" w:firstRow="0" w:lastRow="0" w:firstColumn="1" w:lastColumn="0" w:oddVBand="0" w:evenVBand="0" w:oddHBand="0" w:evenHBand="0" w:firstRowFirstColumn="0" w:firstRowLastColumn="0" w:lastRowFirstColumn="0" w:lastRowLastColumn="0"/>
            <w:tcW w:w="1664" w:type="dxa"/>
            <w:hideMark/>
          </w:tcPr>
          <w:p w14:paraId="5AA07C41"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SRL_P2</w:t>
            </w:r>
          </w:p>
        </w:tc>
        <w:tc>
          <w:tcPr>
            <w:tcW w:w="1490" w:type="dxa"/>
            <w:hideMark/>
          </w:tcPr>
          <w:p w14:paraId="59CBC060"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.334</w:t>
            </w:r>
          </w:p>
        </w:tc>
        <w:tc>
          <w:tcPr>
            <w:tcW w:w="6055" w:type="dxa"/>
            <w:hideMark/>
          </w:tcPr>
          <w:p w14:paraId="789FF8E4"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.328</w:t>
            </w:r>
          </w:p>
        </w:tc>
      </w:tr>
      <w:tr w:rsidR="000C4619" w:rsidRPr="00C57004" w14:paraId="595E4A65"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5086FB35"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SRL_P3</w:t>
            </w:r>
          </w:p>
        </w:tc>
        <w:tc>
          <w:tcPr>
            <w:tcW w:w="1490" w:type="dxa"/>
            <w:hideMark/>
          </w:tcPr>
          <w:p w14:paraId="656008B4"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.398</w:t>
            </w:r>
          </w:p>
        </w:tc>
        <w:tc>
          <w:tcPr>
            <w:tcW w:w="6055" w:type="dxa"/>
            <w:hideMark/>
          </w:tcPr>
          <w:p w14:paraId="303AC32C"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.380</w:t>
            </w:r>
          </w:p>
        </w:tc>
      </w:tr>
      <w:tr w:rsidR="000C4619" w:rsidRPr="00C57004" w14:paraId="5CAC52B5" w14:textId="77777777" w:rsidTr="00677B3D">
        <w:tc>
          <w:tcPr>
            <w:cnfStyle w:val="001000000000" w:firstRow="0" w:lastRow="0" w:firstColumn="1" w:lastColumn="0" w:oddVBand="0" w:evenVBand="0" w:oddHBand="0" w:evenHBand="0" w:firstRowFirstColumn="0" w:firstRowLastColumn="0" w:lastRowFirstColumn="0" w:lastRowLastColumn="0"/>
            <w:tcW w:w="1664" w:type="dxa"/>
            <w:hideMark/>
          </w:tcPr>
          <w:p w14:paraId="1158F59D"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SRL_P4</w:t>
            </w:r>
          </w:p>
        </w:tc>
        <w:tc>
          <w:tcPr>
            <w:tcW w:w="1490" w:type="dxa"/>
            <w:hideMark/>
          </w:tcPr>
          <w:p w14:paraId="1CD33140"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.465</w:t>
            </w:r>
          </w:p>
        </w:tc>
        <w:tc>
          <w:tcPr>
            <w:tcW w:w="6055" w:type="dxa"/>
            <w:hideMark/>
          </w:tcPr>
          <w:p w14:paraId="6D1513FA"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.500</w:t>
            </w:r>
          </w:p>
        </w:tc>
      </w:tr>
      <w:tr w:rsidR="000C4619" w:rsidRPr="00C57004" w14:paraId="0DC272E2"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59EDD161"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SRL_P5</w:t>
            </w:r>
          </w:p>
        </w:tc>
        <w:tc>
          <w:tcPr>
            <w:tcW w:w="1490" w:type="dxa"/>
            <w:hideMark/>
          </w:tcPr>
          <w:p w14:paraId="13865819"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.384</w:t>
            </w:r>
          </w:p>
        </w:tc>
        <w:tc>
          <w:tcPr>
            <w:tcW w:w="6055" w:type="dxa"/>
            <w:hideMark/>
          </w:tcPr>
          <w:p w14:paraId="23EE731A"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.333</w:t>
            </w:r>
          </w:p>
        </w:tc>
      </w:tr>
      <w:tr w:rsidR="000C4619" w:rsidRPr="00C57004" w14:paraId="31172A78" w14:textId="77777777" w:rsidTr="00677B3D">
        <w:tc>
          <w:tcPr>
            <w:cnfStyle w:val="001000000000" w:firstRow="0" w:lastRow="0" w:firstColumn="1" w:lastColumn="0" w:oddVBand="0" w:evenVBand="0" w:oddHBand="0" w:evenHBand="0" w:firstRowFirstColumn="0" w:firstRowLastColumn="0" w:lastRowFirstColumn="0" w:lastRowLastColumn="0"/>
            <w:tcW w:w="1664" w:type="dxa"/>
            <w:hideMark/>
          </w:tcPr>
          <w:p w14:paraId="77BDF1AF"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SRL_R1</w:t>
            </w:r>
          </w:p>
        </w:tc>
        <w:tc>
          <w:tcPr>
            <w:tcW w:w="1490" w:type="dxa"/>
            <w:hideMark/>
          </w:tcPr>
          <w:p w14:paraId="4CEDBF82"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.347</w:t>
            </w:r>
          </w:p>
        </w:tc>
        <w:tc>
          <w:tcPr>
            <w:tcW w:w="6055" w:type="dxa"/>
            <w:hideMark/>
          </w:tcPr>
          <w:p w14:paraId="57D8BEA8"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.340</w:t>
            </w:r>
          </w:p>
        </w:tc>
      </w:tr>
      <w:tr w:rsidR="000C4619" w:rsidRPr="00C57004" w14:paraId="27DFD883"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60C50599"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SRL_R2</w:t>
            </w:r>
          </w:p>
        </w:tc>
        <w:tc>
          <w:tcPr>
            <w:tcW w:w="1490" w:type="dxa"/>
            <w:hideMark/>
          </w:tcPr>
          <w:p w14:paraId="0174ADC8"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.381</w:t>
            </w:r>
          </w:p>
        </w:tc>
        <w:tc>
          <w:tcPr>
            <w:tcW w:w="6055" w:type="dxa"/>
            <w:hideMark/>
          </w:tcPr>
          <w:p w14:paraId="743B740C"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.285</w:t>
            </w:r>
          </w:p>
        </w:tc>
      </w:tr>
      <w:tr w:rsidR="000C4619" w:rsidRPr="00C57004" w14:paraId="4E2BD60A" w14:textId="77777777" w:rsidTr="00677B3D">
        <w:tc>
          <w:tcPr>
            <w:cnfStyle w:val="001000000000" w:firstRow="0" w:lastRow="0" w:firstColumn="1" w:lastColumn="0" w:oddVBand="0" w:evenVBand="0" w:oddHBand="0" w:evenHBand="0" w:firstRowFirstColumn="0" w:firstRowLastColumn="0" w:lastRowFirstColumn="0" w:lastRowLastColumn="0"/>
            <w:tcW w:w="1664" w:type="dxa"/>
            <w:hideMark/>
          </w:tcPr>
          <w:p w14:paraId="5181EB09"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SRL_R3</w:t>
            </w:r>
          </w:p>
        </w:tc>
        <w:tc>
          <w:tcPr>
            <w:tcW w:w="1490" w:type="dxa"/>
            <w:hideMark/>
          </w:tcPr>
          <w:p w14:paraId="0022A31F"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.485</w:t>
            </w:r>
          </w:p>
        </w:tc>
        <w:tc>
          <w:tcPr>
            <w:tcW w:w="6055" w:type="dxa"/>
            <w:hideMark/>
          </w:tcPr>
          <w:p w14:paraId="4BD8907D" w14:textId="77777777" w:rsidR="000C4619" w:rsidRPr="00C57004" w:rsidRDefault="000C4619" w:rsidP="00646773">
            <w:pPr>
              <w:spacing w:line="360"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.520</w:t>
            </w:r>
          </w:p>
        </w:tc>
      </w:tr>
      <w:tr w:rsidR="000C4619" w:rsidRPr="00C57004" w14:paraId="1B18ADFA" w14:textId="77777777" w:rsidTr="00677B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hideMark/>
          </w:tcPr>
          <w:p w14:paraId="02BF2291"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SRL_R4</w:t>
            </w:r>
          </w:p>
        </w:tc>
        <w:tc>
          <w:tcPr>
            <w:tcW w:w="1490" w:type="dxa"/>
            <w:hideMark/>
          </w:tcPr>
          <w:p w14:paraId="799DBB7C"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.444</w:t>
            </w:r>
          </w:p>
        </w:tc>
        <w:tc>
          <w:tcPr>
            <w:tcW w:w="6055" w:type="dxa"/>
            <w:hideMark/>
          </w:tcPr>
          <w:p w14:paraId="332E87B3" w14:textId="77777777" w:rsidR="000C4619" w:rsidRPr="00C57004" w:rsidRDefault="000C4619" w:rsidP="00646773">
            <w:pPr>
              <w:spacing w:line="360"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.420</w:t>
            </w:r>
          </w:p>
        </w:tc>
      </w:tr>
    </w:tbl>
    <w:p w14:paraId="2A35136D" w14:textId="77777777" w:rsidR="0055511A" w:rsidRPr="00C57004" w:rsidRDefault="0055511A" w:rsidP="00646773">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b/>
          <w:bCs/>
          <w:sz w:val="24"/>
          <w:szCs w:val="24"/>
          <w:lang w:val="en-US"/>
        </w:rPr>
        <w:t>Note.</w:t>
      </w:r>
      <w:r w:rsidRPr="00C57004">
        <w:rPr>
          <w:rFonts w:ascii="Times New Roman" w:eastAsia="Times New Roman" w:hAnsi="Times New Roman" w:cs="Times New Roman"/>
          <w:sz w:val="24"/>
          <w:szCs w:val="24"/>
          <w:lang w:val="en-US"/>
        </w:rPr>
        <w:t xml:space="preserve"> Extraction Method: Principal Axis Factoring.</w:t>
      </w:r>
    </w:p>
    <w:p w14:paraId="6389E9CC" w14:textId="77777777" w:rsidR="000C4619" w:rsidRPr="00C57004" w:rsidRDefault="000C4619" w:rsidP="00646773">
      <w:pPr>
        <w:spacing w:line="360" w:lineRule="auto"/>
        <w:ind w:firstLine="567"/>
        <w:jc w:val="both"/>
        <w:rPr>
          <w:rFonts w:ascii="Times New Roman" w:eastAsia="Times New Roman" w:hAnsi="Times New Roman" w:cs="Times New Roman"/>
          <w:sz w:val="24"/>
          <w:szCs w:val="24"/>
          <w:lang w:val="en-US"/>
        </w:rPr>
      </w:pPr>
    </w:p>
    <w:p w14:paraId="4134D300" w14:textId="77777777" w:rsidR="004850CE" w:rsidRPr="00C57004" w:rsidRDefault="004850CE" w:rsidP="004850CE">
      <w:pPr>
        <w:spacing w:line="360" w:lineRule="auto"/>
        <w:ind w:firstLine="567"/>
        <w:jc w:val="both"/>
        <w:rPr>
          <w:rFonts w:ascii="Times New Roman" w:eastAsia="Times New Roman" w:hAnsi="Times New Roman" w:cs="Times New Roman"/>
          <w:b/>
          <w:bCs/>
          <w:sz w:val="24"/>
          <w:szCs w:val="24"/>
          <w:lang w:val="en-US"/>
        </w:rPr>
      </w:pPr>
      <w:r w:rsidRPr="00C57004">
        <w:rPr>
          <w:rFonts w:ascii="Times New Roman" w:eastAsia="Times New Roman" w:hAnsi="Times New Roman" w:cs="Times New Roman"/>
          <w:b/>
          <w:bCs/>
          <w:sz w:val="24"/>
          <w:szCs w:val="24"/>
          <w:lang w:val="en-US"/>
        </w:rPr>
        <w:t>Table C3</w:t>
      </w:r>
    </w:p>
    <w:p w14:paraId="014DB03D" w14:textId="2C0704C2" w:rsidR="000C4619" w:rsidRPr="00A556F1" w:rsidRDefault="004850CE" w:rsidP="00A556F1">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Total Variance Explained</w:t>
      </w:r>
    </w:p>
    <w:tbl>
      <w:tblPr>
        <w:tblStyle w:val="PlainTable1"/>
        <w:tblW w:w="9209" w:type="dxa"/>
        <w:tblLook w:val="04A0" w:firstRow="1" w:lastRow="0" w:firstColumn="1" w:lastColumn="0" w:noHBand="0" w:noVBand="1"/>
      </w:tblPr>
      <w:tblGrid>
        <w:gridCol w:w="896"/>
        <w:gridCol w:w="1404"/>
        <w:gridCol w:w="1194"/>
        <w:gridCol w:w="1440"/>
        <w:gridCol w:w="1416"/>
        <w:gridCol w:w="1194"/>
        <w:gridCol w:w="1665"/>
      </w:tblGrid>
      <w:tr w:rsidR="000C4619" w:rsidRPr="00C57004" w14:paraId="0555BA7E" w14:textId="77777777" w:rsidTr="00677B3D">
        <w:trPr>
          <w:cnfStyle w:val="100000000000" w:firstRow="1" w:lastRow="0" w:firstColumn="0" w:lastColumn="0" w:oddVBand="0" w:evenVBand="0" w:oddHBand="0"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0" w:type="auto"/>
            <w:hideMark/>
          </w:tcPr>
          <w:p w14:paraId="1C6EB5F5" w14:textId="77777777" w:rsidR="000C4619" w:rsidRPr="00C57004" w:rsidRDefault="000C4619" w:rsidP="00677B3D">
            <w:pPr>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Factor</w:t>
            </w:r>
          </w:p>
        </w:tc>
        <w:tc>
          <w:tcPr>
            <w:tcW w:w="0" w:type="auto"/>
            <w:hideMark/>
          </w:tcPr>
          <w:p w14:paraId="5E472868" w14:textId="77777777" w:rsidR="000C4619" w:rsidRPr="00C57004" w:rsidRDefault="000C4619" w:rsidP="00677B3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Initial Eigenvalue</w:t>
            </w:r>
          </w:p>
        </w:tc>
        <w:tc>
          <w:tcPr>
            <w:tcW w:w="0" w:type="auto"/>
            <w:hideMark/>
          </w:tcPr>
          <w:p w14:paraId="6AE61028" w14:textId="77777777" w:rsidR="000C4619" w:rsidRPr="00C57004" w:rsidRDefault="000C4619" w:rsidP="00677B3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of Variance</w:t>
            </w:r>
          </w:p>
        </w:tc>
        <w:tc>
          <w:tcPr>
            <w:tcW w:w="0" w:type="auto"/>
            <w:hideMark/>
          </w:tcPr>
          <w:p w14:paraId="1706C61F" w14:textId="77777777" w:rsidR="000C4619" w:rsidRPr="00C57004" w:rsidRDefault="000C4619" w:rsidP="00677B3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Cumulative %</w:t>
            </w:r>
          </w:p>
        </w:tc>
        <w:tc>
          <w:tcPr>
            <w:tcW w:w="0" w:type="auto"/>
            <w:hideMark/>
          </w:tcPr>
          <w:p w14:paraId="79EB42D7" w14:textId="77777777" w:rsidR="000C4619" w:rsidRPr="00C57004" w:rsidRDefault="000C4619" w:rsidP="00677B3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Extraction SS Loadings</w:t>
            </w:r>
          </w:p>
        </w:tc>
        <w:tc>
          <w:tcPr>
            <w:tcW w:w="0" w:type="auto"/>
            <w:hideMark/>
          </w:tcPr>
          <w:p w14:paraId="5170190E" w14:textId="77777777" w:rsidR="000C4619" w:rsidRPr="00C57004" w:rsidRDefault="000C4619" w:rsidP="00677B3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of Variance</w:t>
            </w:r>
          </w:p>
        </w:tc>
        <w:tc>
          <w:tcPr>
            <w:tcW w:w="1665" w:type="dxa"/>
            <w:hideMark/>
          </w:tcPr>
          <w:p w14:paraId="547E1E1A" w14:textId="77777777" w:rsidR="000C4619" w:rsidRPr="00C57004" w:rsidRDefault="000C4619" w:rsidP="00677B3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Cumulative %</w:t>
            </w:r>
          </w:p>
        </w:tc>
      </w:tr>
      <w:tr w:rsidR="000C4619" w:rsidRPr="00C57004" w14:paraId="4870581F" w14:textId="77777777" w:rsidTr="00677B3D">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0" w:type="auto"/>
            <w:hideMark/>
          </w:tcPr>
          <w:p w14:paraId="44E02E98" w14:textId="77777777" w:rsidR="000C4619" w:rsidRPr="00C57004" w:rsidRDefault="000C4619" w:rsidP="00677B3D">
            <w:pPr>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w:t>
            </w:r>
          </w:p>
        </w:tc>
        <w:tc>
          <w:tcPr>
            <w:tcW w:w="0" w:type="auto"/>
            <w:hideMark/>
          </w:tcPr>
          <w:p w14:paraId="6768473F"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4.089</w:t>
            </w:r>
          </w:p>
        </w:tc>
        <w:tc>
          <w:tcPr>
            <w:tcW w:w="0" w:type="auto"/>
            <w:hideMark/>
          </w:tcPr>
          <w:p w14:paraId="26822769"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31.453</w:t>
            </w:r>
          </w:p>
        </w:tc>
        <w:tc>
          <w:tcPr>
            <w:tcW w:w="0" w:type="auto"/>
            <w:hideMark/>
          </w:tcPr>
          <w:p w14:paraId="6A2EB3B8"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31.453</w:t>
            </w:r>
          </w:p>
        </w:tc>
        <w:tc>
          <w:tcPr>
            <w:tcW w:w="0" w:type="auto"/>
            <w:hideMark/>
          </w:tcPr>
          <w:p w14:paraId="1CB18C1D"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3.499</w:t>
            </w:r>
          </w:p>
        </w:tc>
        <w:tc>
          <w:tcPr>
            <w:tcW w:w="0" w:type="auto"/>
            <w:hideMark/>
          </w:tcPr>
          <w:p w14:paraId="6258E816"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26.915</w:t>
            </w:r>
          </w:p>
        </w:tc>
        <w:tc>
          <w:tcPr>
            <w:tcW w:w="1665" w:type="dxa"/>
            <w:hideMark/>
          </w:tcPr>
          <w:p w14:paraId="07CC6CA3"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26.915</w:t>
            </w:r>
          </w:p>
        </w:tc>
      </w:tr>
      <w:tr w:rsidR="000C4619" w:rsidRPr="00C57004" w14:paraId="0F7F4F58" w14:textId="77777777" w:rsidTr="00677B3D">
        <w:trPr>
          <w:trHeight w:val="344"/>
        </w:trPr>
        <w:tc>
          <w:tcPr>
            <w:cnfStyle w:val="001000000000" w:firstRow="0" w:lastRow="0" w:firstColumn="1" w:lastColumn="0" w:oddVBand="0" w:evenVBand="0" w:oddHBand="0" w:evenHBand="0" w:firstRowFirstColumn="0" w:firstRowLastColumn="0" w:lastRowFirstColumn="0" w:lastRowLastColumn="0"/>
            <w:tcW w:w="0" w:type="auto"/>
            <w:hideMark/>
          </w:tcPr>
          <w:p w14:paraId="18F16BDD" w14:textId="77777777" w:rsidR="000C4619" w:rsidRPr="00C57004" w:rsidRDefault="000C4619" w:rsidP="00677B3D">
            <w:pPr>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2</w:t>
            </w:r>
          </w:p>
        </w:tc>
        <w:tc>
          <w:tcPr>
            <w:tcW w:w="0" w:type="auto"/>
            <w:hideMark/>
          </w:tcPr>
          <w:p w14:paraId="00C3C585" w14:textId="77777777" w:rsidR="000C4619" w:rsidRPr="00C57004" w:rsidRDefault="000C4619" w:rsidP="00677B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1.700</w:t>
            </w:r>
          </w:p>
        </w:tc>
        <w:tc>
          <w:tcPr>
            <w:tcW w:w="0" w:type="auto"/>
            <w:hideMark/>
          </w:tcPr>
          <w:p w14:paraId="717D36B0" w14:textId="77777777" w:rsidR="000C4619" w:rsidRPr="00C57004" w:rsidRDefault="000C4619" w:rsidP="00677B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13.074</w:t>
            </w:r>
          </w:p>
        </w:tc>
        <w:tc>
          <w:tcPr>
            <w:tcW w:w="0" w:type="auto"/>
            <w:hideMark/>
          </w:tcPr>
          <w:p w14:paraId="6BA7E0B1" w14:textId="77777777" w:rsidR="000C4619" w:rsidRPr="00C57004" w:rsidRDefault="000C4619" w:rsidP="00677B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44.527</w:t>
            </w:r>
          </w:p>
        </w:tc>
        <w:tc>
          <w:tcPr>
            <w:tcW w:w="0" w:type="auto"/>
            <w:hideMark/>
          </w:tcPr>
          <w:p w14:paraId="2263DB1E" w14:textId="77777777" w:rsidR="000C4619" w:rsidRPr="00C57004" w:rsidRDefault="000C4619" w:rsidP="00677B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1.145</w:t>
            </w:r>
          </w:p>
        </w:tc>
        <w:tc>
          <w:tcPr>
            <w:tcW w:w="0" w:type="auto"/>
            <w:hideMark/>
          </w:tcPr>
          <w:p w14:paraId="6BD9C844" w14:textId="77777777" w:rsidR="000C4619" w:rsidRPr="00C57004" w:rsidRDefault="000C4619" w:rsidP="00677B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8.808</w:t>
            </w:r>
          </w:p>
        </w:tc>
        <w:tc>
          <w:tcPr>
            <w:tcW w:w="1665" w:type="dxa"/>
            <w:hideMark/>
          </w:tcPr>
          <w:p w14:paraId="1CE4C5A7" w14:textId="77777777" w:rsidR="000C4619" w:rsidRPr="00C57004" w:rsidRDefault="000C4619" w:rsidP="00677B3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35.722</w:t>
            </w:r>
          </w:p>
        </w:tc>
      </w:tr>
      <w:tr w:rsidR="000C4619" w:rsidRPr="00C57004" w14:paraId="07019352" w14:textId="77777777" w:rsidTr="00677B3D">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0" w:type="auto"/>
            <w:hideMark/>
          </w:tcPr>
          <w:p w14:paraId="221394E0" w14:textId="77777777" w:rsidR="000C4619" w:rsidRPr="00C57004" w:rsidRDefault="000C4619" w:rsidP="00677B3D">
            <w:pPr>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3</w:t>
            </w:r>
          </w:p>
        </w:tc>
        <w:tc>
          <w:tcPr>
            <w:tcW w:w="0" w:type="auto"/>
            <w:hideMark/>
          </w:tcPr>
          <w:p w14:paraId="644307CD"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1.137</w:t>
            </w:r>
          </w:p>
        </w:tc>
        <w:tc>
          <w:tcPr>
            <w:tcW w:w="0" w:type="auto"/>
            <w:hideMark/>
          </w:tcPr>
          <w:p w14:paraId="7A8F26AD"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8.748</w:t>
            </w:r>
          </w:p>
        </w:tc>
        <w:tc>
          <w:tcPr>
            <w:tcW w:w="0" w:type="auto"/>
            <w:hideMark/>
          </w:tcPr>
          <w:p w14:paraId="60CBA791"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53.275</w:t>
            </w:r>
          </w:p>
        </w:tc>
        <w:tc>
          <w:tcPr>
            <w:tcW w:w="0" w:type="auto"/>
            <w:hideMark/>
          </w:tcPr>
          <w:p w14:paraId="7FE85517"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.561</w:t>
            </w:r>
          </w:p>
        </w:tc>
        <w:tc>
          <w:tcPr>
            <w:tcW w:w="0" w:type="auto"/>
            <w:hideMark/>
          </w:tcPr>
          <w:p w14:paraId="0F155762"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4.316</w:t>
            </w:r>
          </w:p>
        </w:tc>
        <w:tc>
          <w:tcPr>
            <w:tcW w:w="1665" w:type="dxa"/>
            <w:hideMark/>
          </w:tcPr>
          <w:p w14:paraId="40C6002D" w14:textId="77777777" w:rsidR="000C4619" w:rsidRPr="00C57004" w:rsidRDefault="000C4619" w:rsidP="00677B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40.038</w:t>
            </w:r>
          </w:p>
        </w:tc>
      </w:tr>
    </w:tbl>
    <w:p w14:paraId="09EEE54C" w14:textId="77777777" w:rsidR="0055511A" w:rsidRPr="00C57004" w:rsidRDefault="0055511A" w:rsidP="00646773">
      <w:pPr>
        <w:spacing w:line="360" w:lineRule="auto"/>
        <w:ind w:firstLine="567"/>
        <w:jc w:val="both"/>
        <w:rPr>
          <w:rFonts w:ascii="Times New Roman" w:eastAsia="Times New Roman" w:hAnsi="Times New Roman" w:cs="Times New Roman"/>
          <w:b/>
          <w:bCs/>
          <w:sz w:val="24"/>
          <w:szCs w:val="24"/>
          <w:lang w:val="en-US"/>
        </w:rPr>
      </w:pPr>
    </w:p>
    <w:p w14:paraId="6B39173D" w14:textId="06D15C63" w:rsidR="00AB4DDB" w:rsidRPr="00C57004" w:rsidRDefault="000C4619" w:rsidP="00960E58">
      <w:pPr>
        <w:spacing w:line="360" w:lineRule="auto"/>
        <w:ind w:firstLine="567"/>
        <w:jc w:val="both"/>
        <w:rPr>
          <w:rFonts w:ascii="Times New Roman" w:eastAsia="Times New Roman" w:hAnsi="Times New Roman" w:cs="Times New Roman"/>
          <w:sz w:val="24"/>
          <w:szCs w:val="24"/>
          <w:lang w:val="en-US"/>
        </w:rPr>
      </w:pPr>
      <w:r w:rsidRPr="00C57004">
        <w:rPr>
          <w:rFonts w:ascii="Times New Roman" w:eastAsia="Times New Roman" w:hAnsi="Times New Roman" w:cs="Times New Roman"/>
          <w:sz w:val="24"/>
          <w:szCs w:val="24"/>
          <w:lang w:val="en-US"/>
        </w:rPr>
        <w:t xml:space="preserve">Note. </w:t>
      </w:r>
      <w:r w:rsidR="00217DC5" w:rsidRPr="00C57004">
        <w:rPr>
          <w:rFonts w:ascii="Times New Roman" w:eastAsia="Times New Roman" w:hAnsi="Times New Roman" w:cs="Times New Roman"/>
          <w:sz w:val="24"/>
          <w:szCs w:val="24"/>
          <w:lang w:val="en-US"/>
        </w:rPr>
        <w:t>Extraction method</w:t>
      </w:r>
      <w:r w:rsidRPr="00C57004">
        <w:rPr>
          <w:rFonts w:ascii="Times New Roman" w:eastAsia="Times New Roman" w:hAnsi="Times New Roman" w:cs="Times New Roman"/>
          <w:sz w:val="24"/>
          <w:szCs w:val="24"/>
          <w:lang w:val="en-US"/>
        </w:rPr>
        <w:t>: Principal Axis Factoring. Three factors with eigenvalues greater than 1 were extracted, accounting for 40.04% of the total variance</w:t>
      </w:r>
      <w:r w:rsidR="00960E58" w:rsidRPr="00C57004">
        <w:rPr>
          <w:rFonts w:ascii="Times New Roman" w:eastAsia="Times New Roman" w:hAnsi="Times New Roman" w:cs="Times New Roman"/>
          <w:sz w:val="24"/>
          <w:szCs w:val="24"/>
          <w:lang w:val="en-US"/>
        </w:rPr>
        <w:t>.</w:t>
      </w:r>
    </w:p>
    <w:p w14:paraId="5051BF4D" w14:textId="6A12D118" w:rsidR="00B64B0F" w:rsidRPr="00C57004" w:rsidRDefault="00B64B0F" w:rsidP="00646773">
      <w:pPr>
        <w:pStyle w:val="Heading1"/>
        <w:spacing w:line="360" w:lineRule="auto"/>
        <w:ind w:firstLine="567"/>
        <w:jc w:val="both"/>
        <w:rPr>
          <w:rFonts w:ascii="Times New Roman" w:eastAsia="Times New Roman" w:hAnsi="Times New Roman" w:cs="Times New Roman"/>
          <w:b/>
          <w:bCs/>
          <w:sz w:val="24"/>
          <w:szCs w:val="24"/>
          <w:lang w:val="en-US"/>
        </w:rPr>
      </w:pPr>
      <w:bookmarkStart w:id="28" w:name="_Toc234184472"/>
      <w:r w:rsidRPr="00C57004">
        <w:rPr>
          <w:rFonts w:ascii="Times New Roman" w:eastAsia="Times New Roman" w:hAnsi="Times New Roman" w:cs="Times New Roman"/>
          <w:b/>
          <w:bCs/>
          <w:sz w:val="24"/>
          <w:szCs w:val="24"/>
          <w:lang w:val="en-US"/>
        </w:rPr>
        <w:lastRenderedPageBreak/>
        <w:t>References</w:t>
      </w:r>
      <w:bookmarkEnd w:id="28"/>
    </w:p>
    <w:p w14:paraId="1C154D72"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roofErr w:type="spellStart"/>
      <w:r w:rsidRPr="00C57004">
        <w:rPr>
          <w:rFonts w:ascii="Times New Roman" w:hAnsi="Times New Roman" w:cs="Times New Roman"/>
          <w:sz w:val="24"/>
          <w:szCs w:val="24"/>
          <w:lang w:val="en-US"/>
        </w:rPr>
        <w:t>Asakereh</w:t>
      </w:r>
      <w:proofErr w:type="spellEnd"/>
      <w:r w:rsidRPr="00C57004">
        <w:rPr>
          <w:rFonts w:ascii="Times New Roman" w:hAnsi="Times New Roman" w:cs="Times New Roman"/>
          <w:sz w:val="24"/>
          <w:szCs w:val="24"/>
          <w:lang w:val="en-US"/>
        </w:rPr>
        <w:t xml:space="preserve">, A., &amp; </w:t>
      </w:r>
      <w:proofErr w:type="spellStart"/>
      <w:r w:rsidRPr="00C57004">
        <w:rPr>
          <w:rFonts w:ascii="Times New Roman" w:hAnsi="Times New Roman" w:cs="Times New Roman"/>
          <w:sz w:val="24"/>
          <w:szCs w:val="24"/>
          <w:lang w:val="en-US"/>
        </w:rPr>
        <w:t>Nouraee</w:t>
      </w:r>
      <w:proofErr w:type="spellEnd"/>
      <w:r w:rsidRPr="00C57004">
        <w:rPr>
          <w:rFonts w:ascii="Times New Roman" w:hAnsi="Times New Roman" w:cs="Times New Roman"/>
          <w:sz w:val="24"/>
          <w:szCs w:val="24"/>
          <w:lang w:val="en-US"/>
        </w:rPr>
        <w:t>, N. (2018). Relationship between EFL learners' self-efficacy beliefs and speaking fluency. Cogent Education, 5(1), 1500254. https://doi.org/10.1080/2331186X.2018.1500254</w:t>
      </w:r>
    </w:p>
    <w:p w14:paraId="7848CC74"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1BD86744"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Bandura, A. (1997). Self-efficacy: The exercise of control. W. H. Freeman.</w:t>
      </w:r>
    </w:p>
    <w:p w14:paraId="57FE6F8C"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570A3183"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 xml:space="preserve">Bandura, A. (2006). Guide for constructing self-efficacy scales. In F. Pajares &amp; T. </w:t>
      </w:r>
      <w:proofErr w:type="spellStart"/>
      <w:r w:rsidRPr="00C57004">
        <w:rPr>
          <w:rFonts w:ascii="Times New Roman" w:hAnsi="Times New Roman" w:cs="Times New Roman"/>
          <w:sz w:val="24"/>
          <w:szCs w:val="24"/>
          <w:lang w:val="en-US"/>
        </w:rPr>
        <w:t>Urdan</w:t>
      </w:r>
      <w:proofErr w:type="spellEnd"/>
      <w:r w:rsidRPr="00C57004">
        <w:rPr>
          <w:rFonts w:ascii="Times New Roman" w:hAnsi="Times New Roman" w:cs="Times New Roman"/>
          <w:sz w:val="24"/>
          <w:szCs w:val="24"/>
          <w:lang w:val="en-US"/>
        </w:rPr>
        <w:t xml:space="preserve"> (Eds.), Self-efficacy beliefs of adolescents (pp. 307–337). Information Age Publishing.</w:t>
      </w:r>
    </w:p>
    <w:p w14:paraId="3D1A5EC2"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37B20F18"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Chai, C. S., Wang, X., &amp; Xu, H. (2024). Supporting teacher education with generative artificial intelligence: A framework for integrated innovation. Educational Technology &amp; Society, 27(1), 125–139. https://doi.org/10.30191/ets.202401_27(1).0009</w:t>
      </w:r>
    </w:p>
    <w:p w14:paraId="44F9E4A9"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41C5F22C"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Chen, X., Xie, H., Zou, D., &amp; Hwang, G. J. (2023). Application and theory gaps in the research of artificial intelligence-supported personalized learning in higher education: A systematic review. Computers &amp; Education: Artificial Intelligence, 4, 100135. https://doi.org/10.1016/j.caeai.2023.100135</w:t>
      </w:r>
    </w:p>
    <w:p w14:paraId="61E86676"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2BAFACF6"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Chinh, N. T., Hien, N. T., &amp; Thanh, H. T. (2024). Generative AI in the EFL classroom: Opportunities and challenges for speaking skill development in the Vietnamese context. Journal of Language and Education, 10(1), 45–60. https://doi.org/10.17323/jle.2024.16852</w:t>
      </w:r>
    </w:p>
    <w:p w14:paraId="0D8B2905"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2EB15B84"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 xml:space="preserve">Creswell, J. W., &amp; Creswell, J. D. (2018). Research design: Qualitative, quantitative, and mixed methods </w:t>
      </w:r>
      <w:proofErr w:type="gramStart"/>
      <w:r w:rsidRPr="00C57004">
        <w:rPr>
          <w:rFonts w:ascii="Times New Roman" w:hAnsi="Times New Roman" w:cs="Times New Roman"/>
          <w:sz w:val="24"/>
          <w:szCs w:val="24"/>
          <w:lang w:val="en-US"/>
        </w:rPr>
        <w:t>approaches</w:t>
      </w:r>
      <w:proofErr w:type="gramEnd"/>
      <w:r w:rsidRPr="00C57004">
        <w:rPr>
          <w:rFonts w:ascii="Times New Roman" w:hAnsi="Times New Roman" w:cs="Times New Roman"/>
          <w:sz w:val="24"/>
          <w:szCs w:val="24"/>
          <w:lang w:val="en-US"/>
        </w:rPr>
        <w:t xml:space="preserve"> (5th ed.). SAGE Publications.</w:t>
      </w:r>
    </w:p>
    <w:p w14:paraId="6510A15B"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4A0B080F"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roofErr w:type="spellStart"/>
      <w:r w:rsidRPr="00C57004">
        <w:rPr>
          <w:rFonts w:ascii="Times New Roman" w:hAnsi="Times New Roman" w:cs="Times New Roman"/>
          <w:sz w:val="24"/>
          <w:szCs w:val="24"/>
          <w:lang w:val="en-US"/>
        </w:rPr>
        <w:t>Derwing</w:t>
      </w:r>
      <w:proofErr w:type="spellEnd"/>
      <w:r w:rsidRPr="00C57004">
        <w:rPr>
          <w:rFonts w:ascii="Times New Roman" w:hAnsi="Times New Roman" w:cs="Times New Roman"/>
          <w:sz w:val="24"/>
          <w:szCs w:val="24"/>
          <w:lang w:val="en-US"/>
        </w:rPr>
        <w:t>, T. M., &amp; Munro, M. J. (2015). Pronunciation fundamentals: Evidence-based perspectives for L2 teaching and research. John Benjamins.</w:t>
      </w:r>
    </w:p>
    <w:p w14:paraId="244105C9"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6D87BDCB"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Godwin-Jones, R. (2023). Generative AI and language learning: Current developments and future directions. Language Learning &amp; Technology, 27(2), 1–18.</w:t>
      </w:r>
    </w:p>
    <w:p w14:paraId="0B89036B"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2254DE4A"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Huang, Y., Liang, J., &amp; Li, Y. (2024). The impact of automated speech recognition on speaking self-efficacy in EFL learners: A longitudinal study. Computer Assisted Language Learning, 37(2), 210–234. https://doi.org/10.1080/09588221.2023.2285491</w:t>
      </w:r>
    </w:p>
    <w:p w14:paraId="2CE07C20"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3B0696CA"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 xml:space="preserve">Karakas, A., &amp; </w:t>
      </w:r>
      <w:proofErr w:type="spellStart"/>
      <w:r w:rsidRPr="00C57004">
        <w:rPr>
          <w:rFonts w:ascii="Times New Roman" w:hAnsi="Times New Roman" w:cs="Times New Roman"/>
          <w:sz w:val="24"/>
          <w:szCs w:val="24"/>
          <w:lang w:val="en-US"/>
        </w:rPr>
        <w:t>Savas</w:t>
      </w:r>
      <w:proofErr w:type="spellEnd"/>
      <w:r w:rsidRPr="00C57004">
        <w:rPr>
          <w:rFonts w:ascii="Times New Roman" w:hAnsi="Times New Roman" w:cs="Times New Roman"/>
          <w:sz w:val="24"/>
          <w:szCs w:val="24"/>
          <w:lang w:val="en-US"/>
        </w:rPr>
        <w:t>, P. (2012). Foreign language speaking anxiety: The case of Turkish EFL university students. Procedia - Social and Behavioral Sciences, 46, 4689–4693. https://doi.org/10.1016/j.sbspro.2012.06.319</w:t>
      </w:r>
    </w:p>
    <w:p w14:paraId="06D3A1F2"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7FF87D3A"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roofErr w:type="spellStart"/>
      <w:r w:rsidRPr="00C57004">
        <w:rPr>
          <w:rFonts w:ascii="Times New Roman" w:hAnsi="Times New Roman" w:cs="Times New Roman"/>
          <w:sz w:val="24"/>
          <w:szCs w:val="24"/>
          <w:lang w:val="en-US"/>
        </w:rPr>
        <w:t>Kohnke</w:t>
      </w:r>
      <w:proofErr w:type="spellEnd"/>
      <w:r w:rsidRPr="00C57004">
        <w:rPr>
          <w:rFonts w:ascii="Times New Roman" w:hAnsi="Times New Roman" w:cs="Times New Roman"/>
          <w:sz w:val="24"/>
          <w:szCs w:val="24"/>
          <w:lang w:val="en-US"/>
        </w:rPr>
        <w:t>, L. (2023). Generative AI for language learning and teaching: Opportunities and challenges. TESOL Journal, 14(3), e743. https://doi.org/10.1002/tesj.743</w:t>
      </w:r>
    </w:p>
    <w:p w14:paraId="7AE922BC"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5CE6927C"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roofErr w:type="spellStart"/>
      <w:r w:rsidRPr="00C57004">
        <w:rPr>
          <w:rFonts w:ascii="Times New Roman" w:hAnsi="Times New Roman" w:cs="Times New Roman"/>
          <w:sz w:val="24"/>
          <w:szCs w:val="24"/>
          <w:lang w:val="en-US"/>
        </w:rPr>
        <w:t>Kohnke</w:t>
      </w:r>
      <w:proofErr w:type="spellEnd"/>
      <w:r w:rsidRPr="00C57004">
        <w:rPr>
          <w:rFonts w:ascii="Times New Roman" w:hAnsi="Times New Roman" w:cs="Times New Roman"/>
          <w:sz w:val="24"/>
          <w:szCs w:val="24"/>
          <w:lang w:val="en-US"/>
        </w:rPr>
        <w:t>, L., Moorhouse, B. L., &amp; Zou, D. (2023). ChatGPT for language teaching and learning. ELT Journal, 77(3), 337–341. https://doi.org/10.1093/elt/ccad024</w:t>
      </w:r>
    </w:p>
    <w:p w14:paraId="148E998F"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3DA5B5C0"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Lai, C. (2021). Autonomous language learning in the digital age. Routledge.</w:t>
      </w:r>
    </w:p>
    <w:p w14:paraId="193A6670"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70788870"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Lo, L. S. (2023). The clear connection: A systematic review of generative AI in higher education. The Journal of Academic Librarianship, 49(4), 102718. https://doi.org/10.1016/j.acalib.2023.102718</w:t>
      </w:r>
    </w:p>
    <w:p w14:paraId="5B1721E7"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217C8671"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roofErr w:type="spellStart"/>
      <w:r w:rsidRPr="00C57004">
        <w:rPr>
          <w:rFonts w:ascii="Times New Roman" w:hAnsi="Times New Roman" w:cs="Times New Roman"/>
          <w:sz w:val="24"/>
          <w:szCs w:val="24"/>
          <w:lang w:val="en-US"/>
        </w:rPr>
        <w:t>McCrocklin</w:t>
      </w:r>
      <w:proofErr w:type="spellEnd"/>
      <w:r w:rsidRPr="00C57004">
        <w:rPr>
          <w:rFonts w:ascii="Times New Roman" w:hAnsi="Times New Roman" w:cs="Times New Roman"/>
          <w:sz w:val="24"/>
          <w:szCs w:val="24"/>
          <w:lang w:val="en-US"/>
        </w:rPr>
        <w:t>, S. (2016). Pronunciation learner autonomy: The potential of automatic speech recognition (ASR). System, 63, 29–42. https://doi.org/10.1016/j.system.2016.08.003</w:t>
      </w:r>
    </w:p>
    <w:p w14:paraId="413E69A1"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12671165"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Oxford, R. L. (2011). Teaching and researching language learning strategies. Routledge.</w:t>
      </w:r>
    </w:p>
    <w:p w14:paraId="1713033F"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4F703A2A"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roofErr w:type="spellStart"/>
      <w:r w:rsidRPr="00C57004">
        <w:rPr>
          <w:rFonts w:ascii="Times New Roman" w:hAnsi="Times New Roman" w:cs="Times New Roman"/>
          <w:sz w:val="24"/>
          <w:szCs w:val="24"/>
          <w:lang w:val="en-US"/>
        </w:rPr>
        <w:t>Pintrich</w:t>
      </w:r>
      <w:proofErr w:type="spellEnd"/>
      <w:r w:rsidRPr="00C57004">
        <w:rPr>
          <w:rFonts w:ascii="Times New Roman" w:hAnsi="Times New Roman" w:cs="Times New Roman"/>
          <w:sz w:val="24"/>
          <w:szCs w:val="24"/>
          <w:lang w:val="en-US"/>
        </w:rPr>
        <w:t xml:space="preserve">, P. R. (2000). The role of goal orientation in self-regulated learning. In M. </w:t>
      </w:r>
      <w:proofErr w:type="spellStart"/>
      <w:r w:rsidRPr="00C57004">
        <w:rPr>
          <w:rFonts w:ascii="Times New Roman" w:hAnsi="Times New Roman" w:cs="Times New Roman"/>
          <w:sz w:val="24"/>
          <w:szCs w:val="24"/>
          <w:lang w:val="en-US"/>
        </w:rPr>
        <w:t>Boekaerts</w:t>
      </w:r>
      <w:proofErr w:type="spellEnd"/>
      <w:r w:rsidRPr="00C57004">
        <w:rPr>
          <w:rFonts w:ascii="Times New Roman" w:hAnsi="Times New Roman" w:cs="Times New Roman"/>
          <w:sz w:val="24"/>
          <w:szCs w:val="24"/>
          <w:lang w:val="en-US"/>
        </w:rPr>
        <w:t xml:space="preserve">, P. R. </w:t>
      </w:r>
      <w:proofErr w:type="spellStart"/>
      <w:r w:rsidRPr="00C57004">
        <w:rPr>
          <w:rFonts w:ascii="Times New Roman" w:hAnsi="Times New Roman" w:cs="Times New Roman"/>
          <w:sz w:val="24"/>
          <w:szCs w:val="24"/>
          <w:lang w:val="en-US"/>
        </w:rPr>
        <w:t>Pintrich</w:t>
      </w:r>
      <w:proofErr w:type="spellEnd"/>
      <w:r w:rsidRPr="00C57004">
        <w:rPr>
          <w:rFonts w:ascii="Times New Roman" w:hAnsi="Times New Roman" w:cs="Times New Roman"/>
          <w:sz w:val="24"/>
          <w:szCs w:val="24"/>
          <w:lang w:val="en-US"/>
        </w:rPr>
        <w:t xml:space="preserve">, &amp; M. </w:t>
      </w:r>
      <w:proofErr w:type="spellStart"/>
      <w:r w:rsidRPr="00C57004">
        <w:rPr>
          <w:rFonts w:ascii="Times New Roman" w:hAnsi="Times New Roman" w:cs="Times New Roman"/>
          <w:sz w:val="24"/>
          <w:szCs w:val="24"/>
          <w:lang w:val="en-US"/>
        </w:rPr>
        <w:t>Zeidner</w:t>
      </w:r>
      <w:proofErr w:type="spellEnd"/>
      <w:r w:rsidRPr="00C57004">
        <w:rPr>
          <w:rFonts w:ascii="Times New Roman" w:hAnsi="Times New Roman" w:cs="Times New Roman"/>
          <w:sz w:val="24"/>
          <w:szCs w:val="24"/>
          <w:lang w:val="en-US"/>
        </w:rPr>
        <w:t xml:space="preserve"> (Eds.), Handbook of self-regulation (pp. 451–502). Academic Press.</w:t>
      </w:r>
    </w:p>
    <w:p w14:paraId="1F743287"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47C333A5"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roofErr w:type="spellStart"/>
      <w:r w:rsidRPr="00C57004">
        <w:rPr>
          <w:rFonts w:ascii="Times New Roman" w:hAnsi="Times New Roman" w:cs="Times New Roman"/>
          <w:sz w:val="24"/>
          <w:szCs w:val="24"/>
          <w:lang w:val="en-US"/>
        </w:rPr>
        <w:lastRenderedPageBreak/>
        <w:t>Raoofi</w:t>
      </w:r>
      <w:proofErr w:type="spellEnd"/>
      <w:r w:rsidRPr="00C57004">
        <w:rPr>
          <w:rFonts w:ascii="Times New Roman" w:hAnsi="Times New Roman" w:cs="Times New Roman"/>
          <w:sz w:val="24"/>
          <w:szCs w:val="24"/>
          <w:lang w:val="en-US"/>
        </w:rPr>
        <w:t xml:space="preserve">, S., Chan, S. H., Mukundan, J., &amp; Rashid, S. M. (2012). Self-efficacy, metacognition, and </w:t>
      </w:r>
      <w:proofErr w:type="gramStart"/>
      <w:r w:rsidRPr="00C57004">
        <w:rPr>
          <w:rFonts w:ascii="Times New Roman" w:hAnsi="Times New Roman" w:cs="Times New Roman"/>
          <w:sz w:val="24"/>
          <w:szCs w:val="24"/>
          <w:lang w:val="en-US"/>
        </w:rPr>
        <w:t>English speaking</w:t>
      </w:r>
      <w:proofErr w:type="gramEnd"/>
      <w:r w:rsidRPr="00C57004">
        <w:rPr>
          <w:rFonts w:ascii="Times New Roman" w:hAnsi="Times New Roman" w:cs="Times New Roman"/>
          <w:sz w:val="24"/>
          <w:szCs w:val="24"/>
          <w:lang w:val="en-US"/>
        </w:rPr>
        <w:t xml:space="preserve"> performance. English Language Teaching, 5(11), 183–195. https://doi.org/10.5539/elt.v5n11p183</w:t>
      </w:r>
    </w:p>
    <w:p w14:paraId="26A1092D"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0AE9BAB9"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Su, Y., Lin, Y., &amp; Lai, C. (2023). Fostering self-regulated learning in AI-supported language learning environments: A systematic review. Educational Technology Research and Development, 71(5), 2105–2135. https://doi.org/10.1007/s11423-023-10255-6</w:t>
      </w:r>
    </w:p>
    <w:p w14:paraId="43AD0799"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600961DB"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 xml:space="preserve">Tseng, W. T., </w:t>
      </w:r>
      <w:proofErr w:type="spellStart"/>
      <w:r w:rsidRPr="00C57004">
        <w:rPr>
          <w:rFonts w:ascii="Times New Roman" w:hAnsi="Times New Roman" w:cs="Times New Roman"/>
          <w:sz w:val="24"/>
          <w:szCs w:val="24"/>
          <w:lang w:val="en-US"/>
        </w:rPr>
        <w:t>Dörnyei</w:t>
      </w:r>
      <w:proofErr w:type="spellEnd"/>
      <w:r w:rsidRPr="00C57004">
        <w:rPr>
          <w:rFonts w:ascii="Times New Roman" w:hAnsi="Times New Roman" w:cs="Times New Roman"/>
          <w:sz w:val="24"/>
          <w:szCs w:val="24"/>
          <w:lang w:val="en-US"/>
        </w:rPr>
        <w:t>, Z., &amp; Schmitt, N. (2006). A new approach to assessing strategic learning: The case of self-regulation in vocabulary acquisition. Applied Linguistics, 27(1), 78–102. https://doi.org/10.1093/applin/ami046</w:t>
      </w:r>
    </w:p>
    <w:p w14:paraId="62FBF043"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763D3525"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Vygotsky, L. S. (1978). Mind in society: The development of higher psychological processes. Harvard University Press.</w:t>
      </w:r>
    </w:p>
    <w:p w14:paraId="252CC17B"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41075B08"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Zimmerman, B. J. (2002). Becoming a self-regulated learner: An overview. Theory Into Practice, 41(2), 64–70. https://doi.org/10.1207/S15430421TIP4102_2</w:t>
      </w:r>
    </w:p>
    <w:p w14:paraId="523C2975" w14:textId="77777777" w:rsidR="00175AF2" w:rsidRPr="00C57004" w:rsidRDefault="00175AF2" w:rsidP="00F6496C">
      <w:pPr>
        <w:spacing w:line="360" w:lineRule="auto"/>
        <w:ind w:firstLine="567"/>
        <w:jc w:val="both"/>
        <w:rPr>
          <w:rFonts w:ascii="Times New Roman" w:hAnsi="Times New Roman" w:cs="Times New Roman"/>
          <w:sz w:val="24"/>
          <w:szCs w:val="24"/>
          <w:lang w:val="en-US"/>
        </w:rPr>
      </w:pPr>
    </w:p>
    <w:p w14:paraId="6455995C" w14:textId="690F4864" w:rsidR="000C4619" w:rsidRPr="00C57004" w:rsidRDefault="00175AF2" w:rsidP="00F6496C">
      <w:pPr>
        <w:spacing w:line="360" w:lineRule="auto"/>
        <w:ind w:firstLine="567"/>
        <w:jc w:val="both"/>
        <w:rPr>
          <w:rFonts w:ascii="Times New Roman" w:hAnsi="Times New Roman" w:cs="Times New Roman"/>
          <w:sz w:val="24"/>
          <w:szCs w:val="24"/>
          <w:lang w:val="en-US"/>
        </w:rPr>
      </w:pPr>
      <w:r w:rsidRPr="00C57004">
        <w:rPr>
          <w:rFonts w:ascii="Times New Roman" w:hAnsi="Times New Roman" w:cs="Times New Roman"/>
          <w:sz w:val="24"/>
          <w:szCs w:val="24"/>
          <w:lang w:val="en-US"/>
        </w:rPr>
        <w:t>Zheng, R. Z. (2022). Cognitive load theory in online education: Measurement, validation, and application. Springer.</w:t>
      </w:r>
    </w:p>
    <w:p w14:paraId="5B702402" w14:textId="77777777" w:rsidR="005B45B4" w:rsidRPr="00F6496C" w:rsidRDefault="005B45B4" w:rsidP="00F6496C">
      <w:pPr>
        <w:spacing w:line="360" w:lineRule="auto"/>
        <w:ind w:firstLine="567"/>
        <w:jc w:val="both"/>
        <w:rPr>
          <w:rFonts w:ascii="Times New Roman" w:eastAsia="Times New Roman" w:hAnsi="Times New Roman" w:cs="Times New Roman"/>
          <w:sz w:val="24"/>
          <w:szCs w:val="24"/>
          <w:lang w:val="en-US"/>
        </w:rPr>
      </w:pPr>
    </w:p>
    <w:p w14:paraId="6795236B" w14:textId="77777777" w:rsidR="00175AF2" w:rsidRPr="00F6496C" w:rsidRDefault="00175AF2" w:rsidP="00F6496C">
      <w:pPr>
        <w:spacing w:line="360" w:lineRule="auto"/>
        <w:ind w:firstLine="567"/>
        <w:jc w:val="both"/>
        <w:rPr>
          <w:rFonts w:ascii="Times New Roman" w:eastAsia="Times New Roman" w:hAnsi="Times New Roman" w:cs="Times New Roman"/>
          <w:sz w:val="24"/>
          <w:szCs w:val="24"/>
          <w:lang w:val="en-US"/>
        </w:rPr>
      </w:pPr>
    </w:p>
    <w:p w14:paraId="4F23B31C" w14:textId="77777777" w:rsidR="00175AF2" w:rsidRPr="00F6496C" w:rsidRDefault="00175AF2" w:rsidP="00AB4DDB">
      <w:pPr>
        <w:spacing w:line="360" w:lineRule="auto"/>
        <w:ind w:firstLine="567"/>
        <w:rPr>
          <w:rFonts w:ascii="Times New Roman" w:eastAsia="Times New Roman" w:hAnsi="Times New Roman" w:cs="Times New Roman"/>
          <w:sz w:val="24"/>
          <w:szCs w:val="24"/>
          <w:lang w:val="en-US"/>
        </w:rPr>
      </w:pPr>
    </w:p>
    <w:p w14:paraId="3B0CC86A" w14:textId="77777777" w:rsidR="00F6496C" w:rsidRPr="00F6496C" w:rsidRDefault="00F6496C">
      <w:pPr>
        <w:spacing w:line="360" w:lineRule="auto"/>
        <w:ind w:firstLine="567"/>
        <w:rPr>
          <w:rFonts w:ascii="Times New Roman" w:eastAsia="Times New Roman" w:hAnsi="Times New Roman" w:cs="Times New Roman"/>
          <w:sz w:val="24"/>
          <w:szCs w:val="24"/>
          <w:lang w:val="en-US"/>
        </w:rPr>
      </w:pPr>
    </w:p>
    <w:sectPr w:rsidR="00F6496C" w:rsidRPr="00F6496C" w:rsidSect="00BD32C0">
      <w:footerReference w:type="default" r:id="rId9"/>
      <w:pgSz w:w="12240" w:h="15840"/>
      <w:pgMar w:top="1440" w:right="1325" w:bottom="1440" w:left="15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8EEB2" w14:textId="77777777" w:rsidR="004F2A70" w:rsidRDefault="004F2A70" w:rsidP="001E0278">
      <w:pPr>
        <w:spacing w:line="240" w:lineRule="auto"/>
      </w:pPr>
      <w:r>
        <w:separator/>
      </w:r>
    </w:p>
  </w:endnote>
  <w:endnote w:type="continuationSeparator" w:id="0">
    <w:p w14:paraId="5C8D85D2" w14:textId="77777777" w:rsidR="004F2A70" w:rsidRDefault="004F2A70" w:rsidP="001E02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9D17FEA-B7FC-4DC0-8796-C78D6A36D976}"/>
    <w:embedItalic r:id="rId2" w:fontKey="{EFD50846-D531-4E97-BB46-BB437E075072}"/>
  </w:font>
  <w:font w:name="Consolas">
    <w:panose1 w:val="020B0609020204030204"/>
    <w:charset w:val="00"/>
    <w:family w:val="modern"/>
    <w:pitch w:val="fixed"/>
    <w:sig w:usb0="E00006FF" w:usb1="0000FCFF" w:usb2="00000001" w:usb3="00000000" w:csb0="0000019F" w:csb1="00000000"/>
    <w:embedRegular r:id="rId3" w:fontKey="{DDDDDD22-111B-45B5-B0DD-9D10B19F85D8}"/>
  </w:font>
  <w:font w:name="Cambria">
    <w:panose1 w:val="02040503050406030204"/>
    <w:charset w:val="00"/>
    <w:family w:val="roman"/>
    <w:pitch w:val="variable"/>
    <w:sig w:usb0="E00006FF" w:usb1="420024FF" w:usb2="02000000" w:usb3="00000000" w:csb0="0000019F" w:csb1="00000000"/>
    <w:embedRegular r:id="rId4" w:fontKey="{868DF1FE-1E74-427A-B59A-9AC5B94FDE0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73865"/>
      <w:docPartObj>
        <w:docPartGallery w:val="Page Numbers (Bottom of Page)"/>
        <w:docPartUnique/>
      </w:docPartObj>
    </w:sdtPr>
    <w:sdtEndPr>
      <w:rPr>
        <w:noProof/>
      </w:rPr>
    </w:sdtEndPr>
    <w:sdtContent>
      <w:p w14:paraId="55E137DC" w14:textId="00E8F04E" w:rsidR="00A406F5" w:rsidRDefault="00A406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767E09" w14:textId="77777777" w:rsidR="00A406F5" w:rsidRDefault="00A40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B5856" w14:textId="77777777" w:rsidR="004F2A70" w:rsidRDefault="004F2A70" w:rsidP="001E0278">
      <w:pPr>
        <w:spacing w:line="240" w:lineRule="auto"/>
      </w:pPr>
      <w:r>
        <w:separator/>
      </w:r>
    </w:p>
  </w:footnote>
  <w:footnote w:type="continuationSeparator" w:id="0">
    <w:p w14:paraId="0267F89F" w14:textId="77777777" w:rsidR="004F2A70" w:rsidRDefault="004F2A70" w:rsidP="001E02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E1E44"/>
    <w:multiLevelType w:val="multilevel"/>
    <w:tmpl w:val="87929416"/>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0E32F3"/>
    <w:multiLevelType w:val="multilevel"/>
    <w:tmpl w:val="9AD2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DF1FF8"/>
    <w:multiLevelType w:val="multilevel"/>
    <w:tmpl w:val="3F9CC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1826DB"/>
    <w:multiLevelType w:val="multilevel"/>
    <w:tmpl w:val="983CD8E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DA3B80"/>
    <w:multiLevelType w:val="multilevel"/>
    <w:tmpl w:val="94DE98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70E0BEB"/>
    <w:multiLevelType w:val="multilevel"/>
    <w:tmpl w:val="D00C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9F4DA1"/>
    <w:multiLevelType w:val="hybridMultilevel"/>
    <w:tmpl w:val="C6B496D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6121C97"/>
    <w:multiLevelType w:val="multilevel"/>
    <w:tmpl w:val="0DF25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862623"/>
    <w:multiLevelType w:val="multilevel"/>
    <w:tmpl w:val="9404F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5144467"/>
    <w:multiLevelType w:val="multilevel"/>
    <w:tmpl w:val="EACAF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C61030"/>
    <w:multiLevelType w:val="multilevel"/>
    <w:tmpl w:val="51C0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0F748B"/>
    <w:multiLevelType w:val="multilevel"/>
    <w:tmpl w:val="AA923F08"/>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81B44BA"/>
    <w:multiLevelType w:val="multilevel"/>
    <w:tmpl w:val="BDC00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8556FC0"/>
    <w:multiLevelType w:val="multilevel"/>
    <w:tmpl w:val="CEFE5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C03B22"/>
    <w:multiLevelType w:val="hybridMultilevel"/>
    <w:tmpl w:val="69BE1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DD3302"/>
    <w:multiLevelType w:val="hybridMultilevel"/>
    <w:tmpl w:val="1BE6B2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72F0219B"/>
    <w:multiLevelType w:val="multilevel"/>
    <w:tmpl w:val="CBAA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831363"/>
    <w:multiLevelType w:val="multilevel"/>
    <w:tmpl w:val="BF4C6E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93358EF"/>
    <w:multiLevelType w:val="multilevel"/>
    <w:tmpl w:val="0B02B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2690222">
    <w:abstractNumId w:val="12"/>
  </w:num>
  <w:num w:numId="2" w16cid:durableId="523591812">
    <w:abstractNumId w:val="3"/>
  </w:num>
  <w:num w:numId="3" w16cid:durableId="582224690">
    <w:abstractNumId w:val="4"/>
  </w:num>
  <w:num w:numId="4" w16cid:durableId="1799302195">
    <w:abstractNumId w:val="8"/>
  </w:num>
  <w:num w:numId="5" w16cid:durableId="1099333625">
    <w:abstractNumId w:val="0"/>
  </w:num>
  <w:num w:numId="6" w16cid:durableId="726032635">
    <w:abstractNumId w:val="2"/>
  </w:num>
  <w:num w:numId="7" w16cid:durableId="404114198">
    <w:abstractNumId w:val="17"/>
  </w:num>
  <w:num w:numId="8" w16cid:durableId="562645852">
    <w:abstractNumId w:val="11"/>
  </w:num>
  <w:num w:numId="9" w16cid:durableId="1826236531">
    <w:abstractNumId w:val="1"/>
  </w:num>
  <w:num w:numId="10" w16cid:durableId="1452046256">
    <w:abstractNumId w:val="16"/>
  </w:num>
  <w:num w:numId="11" w16cid:durableId="1631518764">
    <w:abstractNumId w:val="18"/>
  </w:num>
  <w:num w:numId="12" w16cid:durableId="1374966092">
    <w:abstractNumId w:val="7"/>
  </w:num>
  <w:num w:numId="13" w16cid:durableId="1963151496">
    <w:abstractNumId w:val="5"/>
  </w:num>
  <w:num w:numId="14" w16cid:durableId="293828644">
    <w:abstractNumId w:val="9"/>
  </w:num>
  <w:num w:numId="15" w16cid:durableId="384989344">
    <w:abstractNumId w:val="13"/>
  </w:num>
  <w:num w:numId="16" w16cid:durableId="1325164329">
    <w:abstractNumId w:val="10"/>
  </w:num>
  <w:num w:numId="17" w16cid:durableId="1211306896">
    <w:abstractNumId w:val="6"/>
  </w:num>
  <w:num w:numId="18" w16cid:durableId="907616063">
    <w:abstractNumId w:val="14"/>
  </w:num>
  <w:num w:numId="19" w16cid:durableId="2124309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B4"/>
    <w:rsid w:val="000C4619"/>
    <w:rsid w:val="00150740"/>
    <w:rsid w:val="00152C0A"/>
    <w:rsid w:val="00175AF2"/>
    <w:rsid w:val="00183ED4"/>
    <w:rsid w:val="001A1449"/>
    <w:rsid w:val="001C79EC"/>
    <w:rsid w:val="001E0278"/>
    <w:rsid w:val="00217DC5"/>
    <w:rsid w:val="0022169F"/>
    <w:rsid w:val="00222BDB"/>
    <w:rsid w:val="00262B57"/>
    <w:rsid w:val="00283721"/>
    <w:rsid w:val="002A3129"/>
    <w:rsid w:val="00341144"/>
    <w:rsid w:val="0035517D"/>
    <w:rsid w:val="003B24B1"/>
    <w:rsid w:val="004850CE"/>
    <w:rsid w:val="00493734"/>
    <w:rsid w:val="004A5ACA"/>
    <w:rsid w:val="004A676A"/>
    <w:rsid w:val="004B52E9"/>
    <w:rsid w:val="004C7753"/>
    <w:rsid w:val="004F218A"/>
    <w:rsid w:val="004F2A70"/>
    <w:rsid w:val="005262C6"/>
    <w:rsid w:val="0055511A"/>
    <w:rsid w:val="00597C84"/>
    <w:rsid w:val="005B45B4"/>
    <w:rsid w:val="00603432"/>
    <w:rsid w:val="00606150"/>
    <w:rsid w:val="00643CF8"/>
    <w:rsid w:val="00646773"/>
    <w:rsid w:val="00657B18"/>
    <w:rsid w:val="00675CEB"/>
    <w:rsid w:val="00676BC0"/>
    <w:rsid w:val="00677B3D"/>
    <w:rsid w:val="006A6C9B"/>
    <w:rsid w:val="007415A7"/>
    <w:rsid w:val="0074657E"/>
    <w:rsid w:val="00794452"/>
    <w:rsid w:val="00816AB0"/>
    <w:rsid w:val="0089385C"/>
    <w:rsid w:val="008A39DC"/>
    <w:rsid w:val="008E5F90"/>
    <w:rsid w:val="00906CD7"/>
    <w:rsid w:val="00917EA6"/>
    <w:rsid w:val="00923591"/>
    <w:rsid w:val="00925F42"/>
    <w:rsid w:val="00934911"/>
    <w:rsid w:val="00960E58"/>
    <w:rsid w:val="00963574"/>
    <w:rsid w:val="00966B01"/>
    <w:rsid w:val="009B45ED"/>
    <w:rsid w:val="00A406F5"/>
    <w:rsid w:val="00A556F1"/>
    <w:rsid w:val="00AB4DDB"/>
    <w:rsid w:val="00AE4D7D"/>
    <w:rsid w:val="00B4368B"/>
    <w:rsid w:val="00B64B0F"/>
    <w:rsid w:val="00B710E1"/>
    <w:rsid w:val="00BB22A9"/>
    <w:rsid w:val="00BD32C0"/>
    <w:rsid w:val="00C20BE2"/>
    <w:rsid w:val="00C3086B"/>
    <w:rsid w:val="00C30893"/>
    <w:rsid w:val="00C54B97"/>
    <w:rsid w:val="00C57004"/>
    <w:rsid w:val="00CD05E6"/>
    <w:rsid w:val="00D44608"/>
    <w:rsid w:val="00DA6EB9"/>
    <w:rsid w:val="00DB2865"/>
    <w:rsid w:val="00DD4783"/>
    <w:rsid w:val="00DE028D"/>
    <w:rsid w:val="00E47602"/>
    <w:rsid w:val="00E6271D"/>
    <w:rsid w:val="00EC7B5D"/>
    <w:rsid w:val="00F271CC"/>
    <w:rsid w:val="00F5095B"/>
    <w:rsid w:val="00F6496C"/>
    <w:rsid w:val="00F6639F"/>
    <w:rsid w:val="00F82241"/>
    <w:rsid w:val="00F90F16"/>
    <w:rsid w:val="00FA60F7"/>
    <w:rsid w:val="00FB7795"/>
    <w:rsid w:val="00FC5C28"/>
    <w:rsid w:val="00FE1135"/>
    <w:rsid w:val="00FE5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7E32"/>
  <w15:docId w15:val="{8C346FFE-DCD6-4DBC-BE4B-A6C9D9C0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PlainTable4">
    <w:name w:val="Plain Table 4"/>
    <w:basedOn w:val="TableNormal"/>
    <w:uiPriority w:val="44"/>
    <w:rsid w:val="00FC5C2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C5C2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597C8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64B0F"/>
    <w:pPr>
      <w:ind w:left="720"/>
      <w:contextualSpacing/>
    </w:pPr>
  </w:style>
  <w:style w:type="character" w:styleId="Hyperlink">
    <w:name w:val="Hyperlink"/>
    <w:basedOn w:val="DefaultParagraphFont"/>
    <w:uiPriority w:val="99"/>
    <w:unhideWhenUsed/>
    <w:rsid w:val="00B64B0F"/>
    <w:rPr>
      <w:color w:val="0000FF" w:themeColor="hyperlink"/>
      <w:u w:val="single"/>
    </w:rPr>
  </w:style>
  <w:style w:type="character" w:styleId="UnresolvedMention">
    <w:name w:val="Unresolved Mention"/>
    <w:basedOn w:val="DefaultParagraphFont"/>
    <w:uiPriority w:val="99"/>
    <w:semiHidden/>
    <w:unhideWhenUsed/>
    <w:rsid w:val="00B64B0F"/>
    <w:rPr>
      <w:color w:val="605E5C"/>
      <w:shd w:val="clear" w:color="auto" w:fill="E1DFDD"/>
    </w:rPr>
  </w:style>
  <w:style w:type="table" w:styleId="PlainTable2">
    <w:name w:val="Plain Table 2"/>
    <w:basedOn w:val="TableNormal"/>
    <w:uiPriority w:val="42"/>
    <w:rsid w:val="00C3086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E0278"/>
    <w:pPr>
      <w:tabs>
        <w:tab w:val="center" w:pos="4680"/>
        <w:tab w:val="right" w:pos="9360"/>
      </w:tabs>
      <w:spacing w:line="240" w:lineRule="auto"/>
    </w:pPr>
  </w:style>
  <w:style w:type="character" w:customStyle="1" w:styleId="HeaderChar">
    <w:name w:val="Header Char"/>
    <w:basedOn w:val="DefaultParagraphFont"/>
    <w:link w:val="Header"/>
    <w:uiPriority w:val="99"/>
    <w:rsid w:val="001E0278"/>
  </w:style>
  <w:style w:type="paragraph" w:styleId="Footer">
    <w:name w:val="footer"/>
    <w:basedOn w:val="Normal"/>
    <w:link w:val="FooterChar"/>
    <w:uiPriority w:val="99"/>
    <w:unhideWhenUsed/>
    <w:rsid w:val="001E0278"/>
    <w:pPr>
      <w:tabs>
        <w:tab w:val="center" w:pos="4680"/>
        <w:tab w:val="right" w:pos="9360"/>
      </w:tabs>
      <w:spacing w:line="240" w:lineRule="auto"/>
    </w:pPr>
  </w:style>
  <w:style w:type="character" w:customStyle="1" w:styleId="FooterChar">
    <w:name w:val="Footer Char"/>
    <w:basedOn w:val="DefaultParagraphFont"/>
    <w:link w:val="Footer"/>
    <w:uiPriority w:val="99"/>
    <w:rsid w:val="001E0278"/>
  </w:style>
  <w:style w:type="paragraph" w:styleId="TOCHeading">
    <w:name w:val="TOC Heading"/>
    <w:basedOn w:val="Heading1"/>
    <w:next w:val="Normal"/>
    <w:uiPriority w:val="39"/>
    <w:unhideWhenUsed/>
    <w:qFormat/>
    <w:rsid w:val="001E0278"/>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2">
    <w:name w:val="toc 2"/>
    <w:basedOn w:val="Normal"/>
    <w:next w:val="Normal"/>
    <w:autoRedefine/>
    <w:uiPriority w:val="39"/>
    <w:unhideWhenUsed/>
    <w:rsid w:val="001E0278"/>
    <w:pPr>
      <w:spacing w:after="100"/>
      <w:ind w:left="220"/>
    </w:pPr>
  </w:style>
  <w:style w:type="paragraph" w:styleId="TOC1">
    <w:name w:val="toc 1"/>
    <w:basedOn w:val="Normal"/>
    <w:next w:val="Normal"/>
    <w:autoRedefine/>
    <w:uiPriority w:val="39"/>
    <w:unhideWhenUsed/>
    <w:rsid w:val="001E0278"/>
    <w:pPr>
      <w:spacing w:after="100"/>
    </w:pPr>
  </w:style>
  <w:style w:type="table" w:styleId="PlainTable1">
    <w:name w:val="Plain Table 1"/>
    <w:basedOn w:val="TableNormal"/>
    <w:uiPriority w:val="41"/>
    <w:rsid w:val="00F90F1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90F16"/>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FB779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1"/>
    <w:qFormat/>
    <w:rsid w:val="00EC7B5D"/>
    <w:pPr>
      <w:widowControl w:val="0"/>
      <w:autoSpaceDE w:val="0"/>
      <w:autoSpaceDN w:val="0"/>
      <w:spacing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EC7B5D"/>
    <w:rPr>
      <w:rFonts w:ascii="Times New Roman" w:eastAsia="Times New Roman" w:hAnsi="Times New Roman" w:cs="Times New Roman"/>
      <w:sz w:val="26"/>
      <w:szCs w:val="26"/>
    </w:rPr>
  </w:style>
  <w:style w:type="paragraph" w:styleId="HTMLPreformatted">
    <w:name w:val="HTML Preformatted"/>
    <w:basedOn w:val="Normal"/>
    <w:link w:val="HTMLPreformattedChar"/>
    <w:uiPriority w:val="99"/>
    <w:semiHidden/>
    <w:unhideWhenUsed/>
    <w:rsid w:val="00643CF8"/>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43CF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2562">
      <w:bodyDiv w:val="1"/>
      <w:marLeft w:val="0"/>
      <w:marRight w:val="0"/>
      <w:marTop w:val="0"/>
      <w:marBottom w:val="0"/>
      <w:divBdr>
        <w:top w:val="none" w:sz="0" w:space="0" w:color="auto"/>
        <w:left w:val="none" w:sz="0" w:space="0" w:color="auto"/>
        <w:bottom w:val="none" w:sz="0" w:space="0" w:color="auto"/>
        <w:right w:val="none" w:sz="0" w:space="0" w:color="auto"/>
      </w:divBdr>
      <w:divsChild>
        <w:div w:id="1888292364">
          <w:marLeft w:val="0"/>
          <w:marRight w:val="0"/>
          <w:marTop w:val="0"/>
          <w:marBottom w:val="0"/>
          <w:divBdr>
            <w:top w:val="none" w:sz="0" w:space="0" w:color="auto"/>
            <w:left w:val="none" w:sz="0" w:space="0" w:color="auto"/>
            <w:bottom w:val="none" w:sz="0" w:space="0" w:color="auto"/>
            <w:right w:val="none" w:sz="0" w:space="0" w:color="auto"/>
          </w:divBdr>
          <w:divsChild>
            <w:div w:id="157681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557">
      <w:bodyDiv w:val="1"/>
      <w:marLeft w:val="0"/>
      <w:marRight w:val="0"/>
      <w:marTop w:val="0"/>
      <w:marBottom w:val="0"/>
      <w:divBdr>
        <w:top w:val="none" w:sz="0" w:space="0" w:color="auto"/>
        <w:left w:val="none" w:sz="0" w:space="0" w:color="auto"/>
        <w:bottom w:val="none" w:sz="0" w:space="0" w:color="auto"/>
        <w:right w:val="none" w:sz="0" w:space="0" w:color="auto"/>
      </w:divBdr>
    </w:div>
    <w:div w:id="39746929">
      <w:bodyDiv w:val="1"/>
      <w:marLeft w:val="0"/>
      <w:marRight w:val="0"/>
      <w:marTop w:val="0"/>
      <w:marBottom w:val="0"/>
      <w:divBdr>
        <w:top w:val="none" w:sz="0" w:space="0" w:color="auto"/>
        <w:left w:val="none" w:sz="0" w:space="0" w:color="auto"/>
        <w:bottom w:val="none" w:sz="0" w:space="0" w:color="auto"/>
        <w:right w:val="none" w:sz="0" w:space="0" w:color="auto"/>
      </w:divBdr>
    </w:div>
    <w:div w:id="48770033">
      <w:bodyDiv w:val="1"/>
      <w:marLeft w:val="0"/>
      <w:marRight w:val="0"/>
      <w:marTop w:val="0"/>
      <w:marBottom w:val="0"/>
      <w:divBdr>
        <w:top w:val="none" w:sz="0" w:space="0" w:color="auto"/>
        <w:left w:val="none" w:sz="0" w:space="0" w:color="auto"/>
        <w:bottom w:val="none" w:sz="0" w:space="0" w:color="auto"/>
        <w:right w:val="none" w:sz="0" w:space="0" w:color="auto"/>
      </w:divBdr>
      <w:divsChild>
        <w:div w:id="1512841358">
          <w:marLeft w:val="0"/>
          <w:marRight w:val="0"/>
          <w:marTop w:val="0"/>
          <w:marBottom w:val="0"/>
          <w:divBdr>
            <w:top w:val="none" w:sz="0" w:space="0" w:color="auto"/>
            <w:left w:val="none" w:sz="0" w:space="0" w:color="auto"/>
            <w:bottom w:val="none" w:sz="0" w:space="0" w:color="auto"/>
            <w:right w:val="none" w:sz="0" w:space="0" w:color="auto"/>
          </w:divBdr>
          <w:divsChild>
            <w:div w:id="366101474">
              <w:marLeft w:val="0"/>
              <w:marRight w:val="0"/>
              <w:marTop w:val="0"/>
              <w:marBottom w:val="0"/>
              <w:divBdr>
                <w:top w:val="none" w:sz="0" w:space="0" w:color="auto"/>
                <w:left w:val="none" w:sz="0" w:space="0" w:color="auto"/>
                <w:bottom w:val="none" w:sz="0" w:space="0" w:color="auto"/>
                <w:right w:val="none" w:sz="0" w:space="0" w:color="auto"/>
              </w:divBdr>
              <w:divsChild>
                <w:div w:id="432359348">
                  <w:marLeft w:val="0"/>
                  <w:marRight w:val="0"/>
                  <w:marTop w:val="0"/>
                  <w:marBottom w:val="0"/>
                  <w:divBdr>
                    <w:top w:val="none" w:sz="0" w:space="0" w:color="auto"/>
                    <w:left w:val="none" w:sz="0" w:space="0" w:color="auto"/>
                    <w:bottom w:val="none" w:sz="0" w:space="0" w:color="auto"/>
                    <w:right w:val="none" w:sz="0" w:space="0" w:color="auto"/>
                  </w:divBdr>
                  <w:divsChild>
                    <w:div w:id="338044611">
                      <w:marLeft w:val="0"/>
                      <w:marRight w:val="0"/>
                      <w:marTop w:val="0"/>
                      <w:marBottom w:val="0"/>
                      <w:divBdr>
                        <w:top w:val="none" w:sz="0" w:space="0" w:color="auto"/>
                        <w:left w:val="none" w:sz="0" w:space="0" w:color="auto"/>
                        <w:bottom w:val="none" w:sz="0" w:space="0" w:color="auto"/>
                        <w:right w:val="none" w:sz="0" w:space="0" w:color="auto"/>
                      </w:divBdr>
                      <w:divsChild>
                        <w:div w:id="544678364">
                          <w:marLeft w:val="0"/>
                          <w:marRight w:val="0"/>
                          <w:marTop w:val="0"/>
                          <w:marBottom w:val="0"/>
                          <w:divBdr>
                            <w:top w:val="none" w:sz="0" w:space="0" w:color="auto"/>
                            <w:left w:val="none" w:sz="0" w:space="0" w:color="auto"/>
                            <w:bottom w:val="none" w:sz="0" w:space="0" w:color="auto"/>
                            <w:right w:val="none" w:sz="0" w:space="0" w:color="auto"/>
                          </w:divBdr>
                          <w:divsChild>
                            <w:div w:id="19171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98810">
                  <w:marLeft w:val="0"/>
                  <w:marRight w:val="0"/>
                  <w:marTop w:val="0"/>
                  <w:marBottom w:val="0"/>
                  <w:divBdr>
                    <w:top w:val="none" w:sz="0" w:space="0" w:color="auto"/>
                    <w:left w:val="none" w:sz="0" w:space="0" w:color="auto"/>
                    <w:bottom w:val="none" w:sz="0" w:space="0" w:color="auto"/>
                    <w:right w:val="none" w:sz="0" w:space="0" w:color="auto"/>
                  </w:divBdr>
                  <w:divsChild>
                    <w:div w:id="508449187">
                      <w:marLeft w:val="0"/>
                      <w:marRight w:val="0"/>
                      <w:marTop w:val="0"/>
                      <w:marBottom w:val="0"/>
                      <w:divBdr>
                        <w:top w:val="none" w:sz="0" w:space="0" w:color="auto"/>
                        <w:left w:val="none" w:sz="0" w:space="0" w:color="auto"/>
                        <w:bottom w:val="none" w:sz="0" w:space="0" w:color="auto"/>
                        <w:right w:val="none" w:sz="0" w:space="0" w:color="auto"/>
                      </w:divBdr>
                      <w:divsChild>
                        <w:div w:id="280497744">
                          <w:marLeft w:val="0"/>
                          <w:marRight w:val="0"/>
                          <w:marTop w:val="0"/>
                          <w:marBottom w:val="0"/>
                          <w:divBdr>
                            <w:top w:val="none" w:sz="0" w:space="0" w:color="auto"/>
                            <w:left w:val="none" w:sz="0" w:space="0" w:color="auto"/>
                            <w:bottom w:val="none" w:sz="0" w:space="0" w:color="auto"/>
                            <w:right w:val="none" w:sz="0" w:space="0" w:color="auto"/>
                          </w:divBdr>
                          <w:divsChild>
                            <w:div w:id="20693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4663">
      <w:bodyDiv w:val="1"/>
      <w:marLeft w:val="0"/>
      <w:marRight w:val="0"/>
      <w:marTop w:val="0"/>
      <w:marBottom w:val="0"/>
      <w:divBdr>
        <w:top w:val="none" w:sz="0" w:space="0" w:color="auto"/>
        <w:left w:val="none" w:sz="0" w:space="0" w:color="auto"/>
        <w:bottom w:val="none" w:sz="0" w:space="0" w:color="auto"/>
        <w:right w:val="none" w:sz="0" w:space="0" w:color="auto"/>
      </w:divBdr>
    </w:div>
    <w:div w:id="70468154">
      <w:bodyDiv w:val="1"/>
      <w:marLeft w:val="0"/>
      <w:marRight w:val="0"/>
      <w:marTop w:val="0"/>
      <w:marBottom w:val="0"/>
      <w:divBdr>
        <w:top w:val="none" w:sz="0" w:space="0" w:color="auto"/>
        <w:left w:val="none" w:sz="0" w:space="0" w:color="auto"/>
        <w:bottom w:val="none" w:sz="0" w:space="0" w:color="auto"/>
        <w:right w:val="none" w:sz="0" w:space="0" w:color="auto"/>
      </w:divBdr>
    </w:div>
    <w:div w:id="93330110">
      <w:bodyDiv w:val="1"/>
      <w:marLeft w:val="0"/>
      <w:marRight w:val="0"/>
      <w:marTop w:val="0"/>
      <w:marBottom w:val="0"/>
      <w:divBdr>
        <w:top w:val="none" w:sz="0" w:space="0" w:color="auto"/>
        <w:left w:val="none" w:sz="0" w:space="0" w:color="auto"/>
        <w:bottom w:val="none" w:sz="0" w:space="0" w:color="auto"/>
        <w:right w:val="none" w:sz="0" w:space="0" w:color="auto"/>
      </w:divBdr>
    </w:div>
    <w:div w:id="108210614">
      <w:bodyDiv w:val="1"/>
      <w:marLeft w:val="0"/>
      <w:marRight w:val="0"/>
      <w:marTop w:val="0"/>
      <w:marBottom w:val="0"/>
      <w:divBdr>
        <w:top w:val="none" w:sz="0" w:space="0" w:color="auto"/>
        <w:left w:val="none" w:sz="0" w:space="0" w:color="auto"/>
        <w:bottom w:val="none" w:sz="0" w:space="0" w:color="auto"/>
        <w:right w:val="none" w:sz="0" w:space="0" w:color="auto"/>
      </w:divBdr>
    </w:div>
    <w:div w:id="129178410">
      <w:bodyDiv w:val="1"/>
      <w:marLeft w:val="0"/>
      <w:marRight w:val="0"/>
      <w:marTop w:val="0"/>
      <w:marBottom w:val="0"/>
      <w:divBdr>
        <w:top w:val="none" w:sz="0" w:space="0" w:color="auto"/>
        <w:left w:val="none" w:sz="0" w:space="0" w:color="auto"/>
        <w:bottom w:val="none" w:sz="0" w:space="0" w:color="auto"/>
        <w:right w:val="none" w:sz="0" w:space="0" w:color="auto"/>
      </w:divBdr>
    </w:div>
    <w:div w:id="193884804">
      <w:bodyDiv w:val="1"/>
      <w:marLeft w:val="0"/>
      <w:marRight w:val="0"/>
      <w:marTop w:val="0"/>
      <w:marBottom w:val="0"/>
      <w:divBdr>
        <w:top w:val="none" w:sz="0" w:space="0" w:color="auto"/>
        <w:left w:val="none" w:sz="0" w:space="0" w:color="auto"/>
        <w:bottom w:val="none" w:sz="0" w:space="0" w:color="auto"/>
        <w:right w:val="none" w:sz="0" w:space="0" w:color="auto"/>
      </w:divBdr>
    </w:div>
    <w:div w:id="203712377">
      <w:bodyDiv w:val="1"/>
      <w:marLeft w:val="0"/>
      <w:marRight w:val="0"/>
      <w:marTop w:val="0"/>
      <w:marBottom w:val="0"/>
      <w:divBdr>
        <w:top w:val="none" w:sz="0" w:space="0" w:color="auto"/>
        <w:left w:val="none" w:sz="0" w:space="0" w:color="auto"/>
        <w:bottom w:val="none" w:sz="0" w:space="0" w:color="auto"/>
        <w:right w:val="none" w:sz="0" w:space="0" w:color="auto"/>
      </w:divBdr>
    </w:div>
    <w:div w:id="210113724">
      <w:bodyDiv w:val="1"/>
      <w:marLeft w:val="0"/>
      <w:marRight w:val="0"/>
      <w:marTop w:val="0"/>
      <w:marBottom w:val="0"/>
      <w:divBdr>
        <w:top w:val="none" w:sz="0" w:space="0" w:color="auto"/>
        <w:left w:val="none" w:sz="0" w:space="0" w:color="auto"/>
        <w:bottom w:val="none" w:sz="0" w:space="0" w:color="auto"/>
        <w:right w:val="none" w:sz="0" w:space="0" w:color="auto"/>
      </w:divBdr>
    </w:div>
    <w:div w:id="210652056">
      <w:bodyDiv w:val="1"/>
      <w:marLeft w:val="0"/>
      <w:marRight w:val="0"/>
      <w:marTop w:val="0"/>
      <w:marBottom w:val="0"/>
      <w:divBdr>
        <w:top w:val="none" w:sz="0" w:space="0" w:color="auto"/>
        <w:left w:val="none" w:sz="0" w:space="0" w:color="auto"/>
        <w:bottom w:val="none" w:sz="0" w:space="0" w:color="auto"/>
        <w:right w:val="none" w:sz="0" w:space="0" w:color="auto"/>
      </w:divBdr>
    </w:div>
    <w:div w:id="238903113">
      <w:bodyDiv w:val="1"/>
      <w:marLeft w:val="0"/>
      <w:marRight w:val="0"/>
      <w:marTop w:val="0"/>
      <w:marBottom w:val="0"/>
      <w:divBdr>
        <w:top w:val="none" w:sz="0" w:space="0" w:color="auto"/>
        <w:left w:val="none" w:sz="0" w:space="0" w:color="auto"/>
        <w:bottom w:val="none" w:sz="0" w:space="0" w:color="auto"/>
        <w:right w:val="none" w:sz="0" w:space="0" w:color="auto"/>
      </w:divBdr>
    </w:div>
    <w:div w:id="249588622">
      <w:bodyDiv w:val="1"/>
      <w:marLeft w:val="0"/>
      <w:marRight w:val="0"/>
      <w:marTop w:val="0"/>
      <w:marBottom w:val="0"/>
      <w:divBdr>
        <w:top w:val="none" w:sz="0" w:space="0" w:color="auto"/>
        <w:left w:val="none" w:sz="0" w:space="0" w:color="auto"/>
        <w:bottom w:val="none" w:sz="0" w:space="0" w:color="auto"/>
        <w:right w:val="none" w:sz="0" w:space="0" w:color="auto"/>
      </w:divBdr>
    </w:div>
    <w:div w:id="273173265">
      <w:bodyDiv w:val="1"/>
      <w:marLeft w:val="0"/>
      <w:marRight w:val="0"/>
      <w:marTop w:val="0"/>
      <w:marBottom w:val="0"/>
      <w:divBdr>
        <w:top w:val="none" w:sz="0" w:space="0" w:color="auto"/>
        <w:left w:val="none" w:sz="0" w:space="0" w:color="auto"/>
        <w:bottom w:val="none" w:sz="0" w:space="0" w:color="auto"/>
        <w:right w:val="none" w:sz="0" w:space="0" w:color="auto"/>
      </w:divBdr>
      <w:divsChild>
        <w:div w:id="1394235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099744">
      <w:bodyDiv w:val="1"/>
      <w:marLeft w:val="0"/>
      <w:marRight w:val="0"/>
      <w:marTop w:val="0"/>
      <w:marBottom w:val="0"/>
      <w:divBdr>
        <w:top w:val="none" w:sz="0" w:space="0" w:color="auto"/>
        <w:left w:val="none" w:sz="0" w:space="0" w:color="auto"/>
        <w:bottom w:val="none" w:sz="0" w:space="0" w:color="auto"/>
        <w:right w:val="none" w:sz="0" w:space="0" w:color="auto"/>
      </w:divBdr>
    </w:div>
    <w:div w:id="328338733">
      <w:bodyDiv w:val="1"/>
      <w:marLeft w:val="0"/>
      <w:marRight w:val="0"/>
      <w:marTop w:val="0"/>
      <w:marBottom w:val="0"/>
      <w:divBdr>
        <w:top w:val="none" w:sz="0" w:space="0" w:color="auto"/>
        <w:left w:val="none" w:sz="0" w:space="0" w:color="auto"/>
        <w:bottom w:val="none" w:sz="0" w:space="0" w:color="auto"/>
        <w:right w:val="none" w:sz="0" w:space="0" w:color="auto"/>
      </w:divBdr>
    </w:div>
    <w:div w:id="355231795">
      <w:bodyDiv w:val="1"/>
      <w:marLeft w:val="0"/>
      <w:marRight w:val="0"/>
      <w:marTop w:val="0"/>
      <w:marBottom w:val="0"/>
      <w:divBdr>
        <w:top w:val="none" w:sz="0" w:space="0" w:color="auto"/>
        <w:left w:val="none" w:sz="0" w:space="0" w:color="auto"/>
        <w:bottom w:val="none" w:sz="0" w:space="0" w:color="auto"/>
        <w:right w:val="none" w:sz="0" w:space="0" w:color="auto"/>
      </w:divBdr>
      <w:divsChild>
        <w:div w:id="1526793053">
          <w:marLeft w:val="0"/>
          <w:marRight w:val="0"/>
          <w:marTop w:val="0"/>
          <w:marBottom w:val="0"/>
          <w:divBdr>
            <w:top w:val="none" w:sz="0" w:space="0" w:color="auto"/>
            <w:left w:val="none" w:sz="0" w:space="0" w:color="auto"/>
            <w:bottom w:val="none" w:sz="0" w:space="0" w:color="auto"/>
            <w:right w:val="none" w:sz="0" w:space="0" w:color="auto"/>
          </w:divBdr>
          <w:divsChild>
            <w:div w:id="117777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7500">
      <w:bodyDiv w:val="1"/>
      <w:marLeft w:val="0"/>
      <w:marRight w:val="0"/>
      <w:marTop w:val="0"/>
      <w:marBottom w:val="0"/>
      <w:divBdr>
        <w:top w:val="none" w:sz="0" w:space="0" w:color="auto"/>
        <w:left w:val="none" w:sz="0" w:space="0" w:color="auto"/>
        <w:bottom w:val="none" w:sz="0" w:space="0" w:color="auto"/>
        <w:right w:val="none" w:sz="0" w:space="0" w:color="auto"/>
      </w:divBdr>
    </w:div>
    <w:div w:id="400492314">
      <w:bodyDiv w:val="1"/>
      <w:marLeft w:val="0"/>
      <w:marRight w:val="0"/>
      <w:marTop w:val="0"/>
      <w:marBottom w:val="0"/>
      <w:divBdr>
        <w:top w:val="none" w:sz="0" w:space="0" w:color="auto"/>
        <w:left w:val="none" w:sz="0" w:space="0" w:color="auto"/>
        <w:bottom w:val="none" w:sz="0" w:space="0" w:color="auto"/>
        <w:right w:val="none" w:sz="0" w:space="0" w:color="auto"/>
      </w:divBdr>
      <w:divsChild>
        <w:div w:id="1137725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6604">
      <w:bodyDiv w:val="1"/>
      <w:marLeft w:val="0"/>
      <w:marRight w:val="0"/>
      <w:marTop w:val="0"/>
      <w:marBottom w:val="0"/>
      <w:divBdr>
        <w:top w:val="none" w:sz="0" w:space="0" w:color="auto"/>
        <w:left w:val="none" w:sz="0" w:space="0" w:color="auto"/>
        <w:bottom w:val="none" w:sz="0" w:space="0" w:color="auto"/>
        <w:right w:val="none" w:sz="0" w:space="0" w:color="auto"/>
      </w:divBdr>
      <w:divsChild>
        <w:div w:id="1706441759">
          <w:marLeft w:val="0"/>
          <w:marRight w:val="0"/>
          <w:marTop w:val="0"/>
          <w:marBottom w:val="0"/>
          <w:divBdr>
            <w:top w:val="none" w:sz="0" w:space="0" w:color="auto"/>
            <w:left w:val="none" w:sz="0" w:space="0" w:color="auto"/>
            <w:bottom w:val="none" w:sz="0" w:space="0" w:color="auto"/>
            <w:right w:val="none" w:sz="0" w:space="0" w:color="auto"/>
          </w:divBdr>
          <w:divsChild>
            <w:div w:id="12007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58093">
      <w:bodyDiv w:val="1"/>
      <w:marLeft w:val="0"/>
      <w:marRight w:val="0"/>
      <w:marTop w:val="0"/>
      <w:marBottom w:val="0"/>
      <w:divBdr>
        <w:top w:val="none" w:sz="0" w:space="0" w:color="auto"/>
        <w:left w:val="none" w:sz="0" w:space="0" w:color="auto"/>
        <w:bottom w:val="none" w:sz="0" w:space="0" w:color="auto"/>
        <w:right w:val="none" w:sz="0" w:space="0" w:color="auto"/>
      </w:divBdr>
    </w:div>
    <w:div w:id="452670546">
      <w:bodyDiv w:val="1"/>
      <w:marLeft w:val="0"/>
      <w:marRight w:val="0"/>
      <w:marTop w:val="0"/>
      <w:marBottom w:val="0"/>
      <w:divBdr>
        <w:top w:val="none" w:sz="0" w:space="0" w:color="auto"/>
        <w:left w:val="none" w:sz="0" w:space="0" w:color="auto"/>
        <w:bottom w:val="none" w:sz="0" w:space="0" w:color="auto"/>
        <w:right w:val="none" w:sz="0" w:space="0" w:color="auto"/>
      </w:divBdr>
    </w:div>
    <w:div w:id="452679706">
      <w:bodyDiv w:val="1"/>
      <w:marLeft w:val="0"/>
      <w:marRight w:val="0"/>
      <w:marTop w:val="0"/>
      <w:marBottom w:val="0"/>
      <w:divBdr>
        <w:top w:val="none" w:sz="0" w:space="0" w:color="auto"/>
        <w:left w:val="none" w:sz="0" w:space="0" w:color="auto"/>
        <w:bottom w:val="none" w:sz="0" w:space="0" w:color="auto"/>
        <w:right w:val="none" w:sz="0" w:space="0" w:color="auto"/>
      </w:divBdr>
    </w:div>
    <w:div w:id="456140451">
      <w:bodyDiv w:val="1"/>
      <w:marLeft w:val="0"/>
      <w:marRight w:val="0"/>
      <w:marTop w:val="0"/>
      <w:marBottom w:val="0"/>
      <w:divBdr>
        <w:top w:val="none" w:sz="0" w:space="0" w:color="auto"/>
        <w:left w:val="none" w:sz="0" w:space="0" w:color="auto"/>
        <w:bottom w:val="none" w:sz="0" w:space="0" w:color="auto"/>
        <w:right w:val="none" w:sz="0" w:space="0" w:color="auto"/>
      </w:divBdr>
      <w:divsChild>
        <w:div w:id="1529684795">
          <w:marLeft w:val="0"/>
          <w:marRight w:val="0"/>
          <w:marTop w:val="0"/>
          <w:marBottom w:val="0"/>
          <w:divBdr>
            <w:top w:val="none" w:sz="0" w:space="0" w:color="auto"/>
            <w:left w:val="none" w:sz="0" w:space="0" w:color="auto"/>
            <w:bottom w:val="none" w:sz="0" w:space="0" w:color="auto"/>
            <w:right w:val="none" w:sz="0" w:space="0" w:color="auto"/>
          </w:divBdr>
          <w:divsChild>
            <w:div w:id="17531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91440">
      <w:bodyDiv w:val="1"/>
      <w:marLeft w:val="0"/>
      <w:marRight w:val="0"/>
      <w:marTop w:val="0"/>
      <w:marBottom w:val="0"/>
      <w:divBdr>
        <w:top w:val="none" w:sz="0" w:space="0" w:color="auto"/>
        <w:left w:val="none" w:sz="0" w:space="0" w:color="auto"/>
        <w:bottom w:val="none" w:sz="0" w:space="0" w:color="auto"/>
        <w:right w:val="none" w:sz="0" w:space="0" w:color="auto"/>
      </w:divBdr>
    </w:div>
    <w:div w:id="491214933">
      <w:bodyDiv w:val="1"/>
      <w:marLeft w:val="0"/>
      <w:marRight w:val="0"/>
      <w:marTop w:val="0"/>
      <w:marBottom w:val="0"/>
      <w:divBdr>
        <w:top w:val="none" w:sz="0" w:space="0" w:color="auto"/>
        <w:left w:val="none" w:sz="0" w:space="0" w:color="auto"/>
        <w:bottom w:val="none" w:sz="0" w:space="0" w:color="auto"/>
        <w:right w:val="none" w:sz="0" w:space="0" w:color="auto"/>
      </w:divBdr>
    </w:div>
    <w:div w:id="503059618">
      <w:bodyDiv w:val="1"/>
      <w:marLeft w:val="0"/>
      <w:marRight w:val="0"/>
      <w:marTop w:val="0"/>
      <w:marBottom w:val="0"/>
      <w:divBdr>
        <w:top w:val="none" w:sz="0" w:space="0" w:color="auto"/>
        <w:left w:val="none" w:sz="0" w:space="0" w:color="auto"/>
        <w:bottom w:val="none" w:sz="0" w:space="0" w:color="auto"/>
        <w:right w:val="none" w:sz="0" w:space="0" w:color="auto"/>
      </w:divBdr>
    </w:div>
    <w:div w:id="504635883">
      <w:bodyDiv w:val="1"/>
      <w:marLeft w:val="0"/>
      <w:marRight w:val="0"/>
      <w:marTop w:val="0"/>
      <w:marBottom w:val="0"/>
      <w:divBdr>
        <w:top w:val="none" w:sz="0" w:space="0" w:color="auto"/>
        <w:left w:val="none" w:sz="0" w:space="0" w:color="auto"/>
        <w:bottom w:val="none" w:sz="0" w:space="0" w:color="auto"/>
        <w:right w:val="none" w:sz="0" w:space="0" w:color="auto"/>
      </w:divBdr>
    </w:div>
    <w:div w:id="576329590">
      <w:bodyDiv w:val="1"/>
      <w:marLeft w:val="0"/>
      <w:marRight w:val="0"/>
      <w:marTop w:val="0"/>
      <w:marBottom w:val="0"/>
      <w:divBdr>
        <w:top w:val="none" w:sz="0" w:space="0" w:color="auto"/>
        <w:left w:val="none" w:sz="0" w:space="0" w:color="auto"/>
        <w:bottom w:val="none" w:sz="0" w:space="0" w:color="auto"/>
        <w:right w:val="none" w:sz="0" w:space="0" w:color="auto"/>
      </w:divBdr>
    </w:div>
    <w:div w:id="604843598">
      <w:bodyDiv w:val="1"/>
      <w:marLeft w:val="0"/>
      <w:marRight w:val="0"/>
      <w:marTop w:val="0"/>
      <w:marBottom w:val="0"/>
      <w:divBdr>
        <w:top w:val="none" w:sz="0" w:space="0" w:color="auto"/>
        <w:left w:val="none" w:sz="0" w:space="0" w:color="auto"/>
        <w:bottom w:val="none" w:sz="0" w:space="0" w:color="auto"/>
        <w:right w:val="none" w:sz="0" w:space="0" w:color="auto"/>
      </w:divBdr>
    </w:div>
    <w:div w:id="640502463">
      <w:bodyDiv w:val="1"/>
      <w:marLeft w:val="0"/>
      <w:marRight w:val="0"/>
      <w:marTop w:val="0"/>
      <w:marBottom w:val="0"/>
      <w:divBdr>
        <w:top w:val="none" w:sz="0" w:space="0" w:color="auto"/>
        <w:left w:val="none" w:sz="0" w:space="0" w:color="auto"/>
        <w:bottom w:val="none" w:sz="0" w:space="0" w:color="auto"/>
        <w:right w:val="none" w:sz="0" w:space="0" w:color="auto"/>
      </w:divBdr>
      <w:divsChild>
        <w:div w:id="399133555">
          <w:marLeft w:val="0"/>
          <w:marRight w:val="0"/>
          <w:marTop w:val="0"/>
          <w:marBottom w:val="0"/>
          <w:divBdr>
            <w:top w:val="none" w:sz="0" w:space="0" w:color="auto"/>
            <w:left w:val="none" w:sz="0" w:space="0" w:color="auto"/>
            <w:bottom w:val="none" w:sz="0" w:space="0" w:color="auto"/>
            <w:right w:val="none" w:sz="0" w:space="0" w:color="auto"/>
          </w:divBdr>
          <w:divsChild>
            <w:div w:id="11736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16308">
      <w:bodyDiv w:val="1"/>
      <w:marLeft w:val="0"/>
      <w:marRight w:val="0"/>
      <w:marTop w:val="0"/>
      <w:marBottom w:val="0"/>
      <w:divBdr>
        <w:top w:val="none" w:sz="0" w:space="0" w:color="auto"/>
        <w:left w:val="none" w:sz="0" w:space="0" w:color="auto"/>
        <w:bottom w:val="none" w:sz="0" w:space="0" w:color="auto"/>
        <w:right w:val="none" w:sz="0" w:space="0" w:color="auto"/>
      </w:divBdr>
    </w:div>
    <w:div w:id="676811164">
      <w:bodyDiv w:val="1"/>
      <w:marLeft w:val="0"/>
      <w:marRight w:val="0"/>
      <w:marTop w:val="0"/>
      <w:marBottom w:val="0"/>
      <w:divBdr>
        <w:top w:val="none" w:sz="0" w:space="0" w:color="auto"/>
        <w:left w:val="none" w:sz="0" w:space="0" w:color="auto"/>
        <w:bottom w:val="none" w:sz="0" w:space="0" w:color="auto"/>
        <w:right w:val="none" w:sz="0" w:space="0" w:color="auto"/>
      </w:divBdr>
    </w:div>
    <w:div w:id="680086982">
      <w:bodyDiv w:val="1"/>
      <w:marLeft w:val="0"/>
      <w:marRight w:val="0"/>
      <w:marTop w:val="0"/>
      <w:marBottom w:val="0"/>
      <w:divBdr>
        <w:top w:val="none" w:sz="0" w:space="0" w:color="auto"/>
        <w:left w:val="none" w:sz="0" w:space="0" w:color="auto"/>
        <w:bottom w:val="none" w:sz="0" w:space="0" w:color="auto"/>
        <w:right w:val="none" w:sz="0" w:space="0" w:color="auto"/>
      </w:divBdr>
    </w:div>
    <w:div w:id="730886065">
      <w:bodyDiv w:val="1"/>
      <w:marLeft w:val="0"/>
      <w:marRight w:val="0"/>
      <w:marTop w:val="0"/>
      <w:marBottom w:val="0"/>
      <w:divBdr>
        <w:top w:val="none" w:sz="0" w:space="0" w:color="auto"/>
        <w:left w:val="none" w:sz="0" w:space="0" w:color="auto"/>
        <w:bottom w:val="none" w:sz="0" w:space="0" w:color="auto"/>
        <w:right w:val="none" w:sz="0" w:space="0" w:color="auto"/>
      </w:divBdr>
      <w:divsChild>
        <w:div w:id="194462709">
          <w:marLeft w:val="0"/>
          <w:marRight w:val="0"/>
          <w:marTop w:val="0"/>
          <w:marBottom w:val="0"/>
          <w:divBdr>
            <w:top w:val="none" w:sz="0" w:space="0" w:color="auto"/>
            <w:left w:val="none" w:sz="0" w:space="0" w:color="auto"/>
            <w:bottom w:val="none" w:sz="0" w:space="0" w:color="auto"/>
            <w:right w:val="none" w:sz="0" w:space="0" w:color="auto"/>
          </w:divBdr>
          <w:divsChild>
            <w:div w:id="62222537">
              <w:marLeft w:val="0"/>
              <w:marRight w:val="0"/>
              <w:marTop w:val="0"/>
              <w:marBottom w:val="0"/>
              <w:divBdr>
                <w:top w:val="none" w:sz="0" w:space="0" w:color="auto"/>
                <w:left w:val="none" w:sz="0" w:space="0" w:color="auto"/>
                <w:bottom w:val="none" w:sz="0" w:space="0" w:color="auto"/>
                <w:right w:val="none" w:sz="0" w:space="0" w:color="auto"/>
              </w:divBdr>
              <w:divsChild>
                <w:div w:id="1596671446">
                  <w:marLeft w:val="0"/>
                  <w:marRight w:val="0"/>
                  <w:marTop w:val="0"/>
                  <w:marBottom w:val="0"/>
                  <w:divBdr>
                    <w:top w:val="none" w:sz="0" w:space="0" w:color="auto"/>
                    <w:left w:val="none" w:sz="0" w:space="0" w:color="auto"/>
                    <w:bottom w:val="none" w:sz="0" w:space="0" w:color="auto"/>
                    <w:right w:val="none" w:sz="0" w:space="0" w:color="auto"/>
                  </w:divBdr>
                  <w:divsChild>
                    <w:div w:id="1121995417">
                      <w:marLeft w:val="0"/>
                      <w:marRight w:val="0"/>
                      <w:marTop w:val="0"/>
                      <w:marBottom w:val="0"/>
                      <w:divBdr>
                        <w:top w:val="none" w:sz="0" w:space="0" w:color="auto"/>
                        <w:left w:val="none" w:sz="0" w:space="0" w:color="auto"/>
                        <w:bottom w:val="none" w:sz="0" w:space="0" w:color="auto"/>
                        <w:right w:val="none" w:sz="0" w:space="0" w:color="auto"/>
                      </w:divBdr>
                      <w:divsChild>
                        <w:div w:id="625507815">
                          <w:marLeft w:val="0"/>
                          <w:marRight w:val="0"/>
                          <w:marTop w:val="0"/>
                          <w:marBottom w:val="0"/>
                          <w:divBdr>
                            <w:top w:val="none" w:sz="0" w:space="0" w:color="auto"/>
                            <w:left w:val="none" w:sz="0" w:space="0" w:color="auto"/>
                            <w:bottom w:val="none" w:sz="0" w:space="0" w:color="auto"/>
                            <w:right w:val="none" w:sz="0" w:space="0" w:color="auto"/>
                          </w:divBdr>
                          <w:divsChild>
                            <w:div w:id="95953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142337">
                  <w:marLeft w:val="0"/>
                  <w:marRight w:val="0"/>
                  <w:marTop w:val="0"/>
                  <w:marBottom w:val="0"/>
                  <w:divBdr>
                    <w:top w:val="none" w:sz="0" w:space="0" w:color="auto"/>
                    <w:left w:val="none" w:sz="0" w:space="0" w:color="auto"/>
                    <w:bottom w:val="none" w:sz="0" w:space="0" w:color="auto"/>
                    <w:right w:val="none" w:sz="0" w:space="0" w:color="auto"/>
                  </w:divBdr>
                  <w:divsChild>
                    <w:div w:id="1671131273">
                      <w:marLeft w:val="0"/>
                      <w:marRight w:val="0"/>
                      <w:marTop w:val="0"/>
                      <w:marBottom w:val="0"/>
                      <w:divBdr>
                        <w:top w:val="none" w:sz="0" w:space="0" w:color="auto"/>
                        <w:left w:val="none" w:sz="0" w:space="0" w:color="auto"/>
                        <w:bottom w:val="none" w:sz="0" w:space="0" w:color="auto"/>
                        <w:right w:val="none" w:sz="0" w:space="0" w:color="auto"/>
                      </w:divBdr>
                      <w:divsChild>
                        <w:div w:id="2109424220">
                          <w:marLeft w:val="0"/>
                          <w:marRight w:val="0"/>
                          <w:marTop w:val="0"/>
                          <w:marBottom w:val="0"/>
                          <w:divBdr>
                            <w:top w:val="none" w:sz="0" w:space="0" w:color="auto"/>
                            <w:left w:val="none" w:sz="0" w:space="0" w:color="auto"/>
                            <w:bottom w:val="none" w:sz="0" w:space="0" w:color="auto"/>
                            <w:right w:val="none" w:sz="0" w:space="0" w:color="auto"/>
                          </w:divBdr>
                          <w:divsChild>
                            <w:div w:id="213223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356299">
      <w:bodyDiv w:val="1"/>
      <w:marLeft w:val="0"/>
      <w:marRight w:val="0"/>
      <w:marTop w:val="0"/>
      <w:marBottom w:val="0"/>
      <w:divBdr>
        <w:top w:val="none" w:sz="0" w:space="0" w:color="auto"/>
        <w:left w:val="none" w:sz="0" w:space="0" w:color="auto"/>
        <w:bottom w:val="none" w:sz="0" w:space="0" w:color="auto"/>
        <w:right w:val="none" w:sz="0" w:space="0" w:color="auto"/>
      </w:divBdr>
    </w:div>
    <w:div w:id="760570662">
      <w:bodyDiv w:val="1"/>
      <w:marLeft w:val="0"/>
      <w:marRight w:val="0"/>
      <w:marTop w:val="0"/>
      <w:marBottom w:val="0"/>
      <w:divBdr>
        <w:top w:val="none" w:sz="0" w:space="0" w:color="auto"/>
        <w:left w:val="none" w:sz="0" w:space="0" w:color="auto"/>
        <w:bottom w:val="none" w:sz="0" w:space="0" w:color="auto"/>
        <w:right w:val="none" w:sz="0" w:space="0" w:color="auto"/>
      </w:divBdr>
    </w:div>
    <w:div w:id="760879028">
      <w:bodyDiv w:val="1"/>
      <w:marLeft w:val="0"/>
      <w:marRight w:val="0"/>
      <w:marTop w:val="0"/>
      <w:marBottom w:val="0"/>
      <w:divBdr>
        <w:top w:val="none" w:sz="0" w:space="0" w:color="auto"/>
        <w:left w:val="none" w:sz="0" w:space="0" w:color="auto"/>
        <w:bottom w:val="none" w:sz="0" w:space="0" w:color="auto"/>
        <w:right w:val="none" w:sz="0" w:space="0" w:color="auto"/>
      </w:divBdr>
    </w:div>
    <w:div w:id="774714653">
      <w:bodyDiv w:val="1"/>
      <w:marLeft w:val="0"/>
      <w:marRight w:val="0"/>
      <w:marTop w:val="0"/>
      <w:marBottom w:val="0"/>
      <w:divBdr>
        <w:top w:val="none" w:sz="0" w:space="0" w:color="auto"/>
        <w:left w:val="none" w:sz="0" w:space="0" w:color="auto"/>
        <w:bottom w:val="none" w:sz="0" w:space="0" w:color="auto"/>
        <w:right w:val="none" w:sz="0" w:space="0" w:color="auto"/>
      </w:divBdr>
      <w:divsChild>
        <w:div w:id="333605093">
          <w:marLeft w:val="0"/>
          <w:marRight w:val="0"/>
          <w:marTop w:val="0"/>
          <w:marBottom w:val="0"/>
          <w:divBdr>
            <w:top w:val="none" w:sz="0" w:space="0" w:color="auto"/>
            <w:left w:val="none" w:sz="0" w:space="0" w:color="auto"/>
            <w:bottom w:val="none" w:sz="0" w:space="0" w:color="auto"/>
            <w:right w:val="none" w:sz="0" w:space="0" w:color="auto"/>
          </w:divBdr>
          <w:divsChild>
            <w:div w:id="135183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0221">
      <w:bodyDiv w:val="1"/>
      <w:marLeft w:val="0"/>
      <w:marRight w:val="0"/>
      <w:marTop w:val="0"/>
      <w:marBottom w:val="0"/>
      <w:divBdr>
        <w:top w:val="none" w:sz="0" w:space="0" w:color="auto"/>
        <w:left w:val="none" w:sz="0" w:space="0" w:color="auto"/>
        <w:bottom w:val="none" w:sz="0" w:space="0" w:color="auto"/>
        <w:right w:val="none" w:sz="0" w:space="0" w:color="auto"/>
      </w:divBdr>
    </w:div>
    <w:div w:id="863058949">
      <w:bodyDiv w:val="1"/>
      <w:marLeft w:val="0"/>
      <w:marRight w:val="0"/>
      <w:marTop w:val="0"/>
      <w:marBottom w:val="0"/>
      <w:divBdr>
        <w:top w:val="none" w:sz="0" w:space="0" w:color="auto"/>
        <w:left w:val="none" w:sz="0" w:space="0" w:color="auto"/>
        <w:bottom w:val="none" w:sz="0" w:space="0" w:color="auto"/>
        <w:right w:val="none" w:sz="0" w:space="0" w:color="auto"/>
      </w:divBdr>
      <w:divsChild>
        <w:div w:id="140302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669389">
      <w:bodyDiv w:val="1"/>
      <w:marLeft w:val="0"/>
      <w:marRight w:val="0"/>
      <w:marTop w:val="0"/>
      <w:marBottom w:val="0"/>
      <w:divBdr>
        <w:top w:val="none" w:sz="0" w:space="0" w:color="auto"/>
        <w:left w:val="none" w:sz="0" w:space="0" w:color="auto"/>
        <w:bottom w:val="none" w:sz="0" w:space="0" w:color="auto"/>
        <w:right w:val="none" w:sz="0" w:space="0" w:color="auto"/>
      </w:divBdr>
    </w:div>
    <w:div w:id="890577268">
      <w:bodyDiv w:val="1"/>
      <w:marLeft w:val="0"/>
      <w:marRight w:val="0"/>
      <w:marTop w:val="0"/>
      <w:marBottom w:val="0"/>
      <w:divBdr>
        <w:top w:val="none" w:sz="0" w:space="0" w:color="auto"/>
        <w:left w:val="none" w:sz="0" w:space="0" w:color="auto"/>
        <w:bottom w:val="none" w:sz="0" w:space="0" w:color="auto"/>
        <w:right w:val="none" w:sz="0" w:space="0" w:color="auto"/>
      </w:divBdr>
    </w:div>
    <w:div w:id="899095076">
      <w:bodyDiv w:val="1"/>
      <w:marLeft w:val="0"/>
      <w:marRight w:val="0"/>
      <w:marTop w:val="0"/>
      <w:marBottom w:val="0"/>
      <w:divBdr>
        <w:top w:val="none" w:sz="0" w:space="0" w:color="auto"/>
        <w:left w:val="none" w:sz="0" w:space="0" w:color="auto"/>
        <w:bottom w:val="none" w:sz="0" w:space="0" w:color="auto"/>
        <w:right w:val="none" w:sz="0" w:space="0" w:color="auto"/>
      </w:divBdr>
      <w:divsChild>
        <w:div w:id="213742558">
          <w:marLeft w:val="0"/>
          <w:marRight w:val="0"/>
          <w:marTop w:val="0"/>
          <w:marBottom w:val="0"/>
          <w:divBdr>
            <w:top w:val="none" w:sz="0" w:space="0" w:color="auto"/>
            <w:left w:val="none" w:sz="0" w:space="0" w:color="auto"/>
            <w:bottom w:val="none" w:sz="0" w:space="0" w:color="auto"/>
            <w:right w:val="none" w:sz="0" w:space="0" w:color="auto"/>
          </w:divBdr>
          <w:divsChild>
            <w:div w:id="1987931854">
              <w:marLeft w:val="0"/>
              <w:marRight w:val="0"/>
              <w:marTop w:val="0"/>
              <w:marBottom w:val="0"/>
              <w:divBdr>
                <w:top w:val="none" w:sz="0" w:space="0" w:color="auto"/>
                <w:left w:val="none" w:sz="0" w:space="0" w:color="auto"/>
                <w:bottom w:val="none" w:sz="0" w:space="0" w:color="auto"/>
                <w:right w:val="none" w:sz="0" w:space="0" w:color="auto"/>
              </w:divBdr>
            </w:div>
          </w:divsChild>
        </w:div>
        <w:div w:id="792790408">
          <w:marLeft w:val="0"/>
          <w:marRight w:val="0"/>
          <w:marTop w:val="0"/>
          <w:marBottom w:val="0"/>
          <w:divBdr>
            <w:top w:val="none" w:sz="0" w:space="0" w:color="auto"/>
            <w:left w:val="none" w:sz="0" w:space="0" w:color="auto"/>
            <w:bottom w:val="none" w:sz="0" w:space="0" w:color="auto"/>
            <w:right w:val="none" w:sz="0" w:space="0" w:color="auto"/>
          </w:divBdr>
          <w:divsChild>
            <w:div w:id="1153790882">
              <w:marLeft w:val="0"/>
              <w:marRight w:val="0"/>
              <w:marTop w:val="0"/>
              <w:marBottom w:val="0"/>
              <w:divBdr>
                <w:top w:val="none" w:sz="0" w:space="0" w:color="auto"/>
                <w:left w:val="none" w:sz="0" w:space="0" w:color="auto"/>
                <w:bottom w:val="none" w:sz="0" w:space="0" w:color="auto"/>
                <w:right w:val="none" w:sz="0" w:space="0" w:color="auto"/>
              </w:divBdr>
            </w:div>
          </w:divsChild>
        </w:div>
        <w:div w:id="892347306">
          <w:marLeft w:val="0"/>
          <w:marRight w:val="0"/>
          <w:marTop w:val="0"/>
          <w:marBottom w:val="0"/>
          <w:divBdr>
            <w:top w:val="none" w:sz="0" w:space="0" w:color="auto"/>
            <w:left w:val="none" w:sz="0" w:space="0" w:color="auto"/>
            <w:bottom w:val="none" w:sz="0" w:space="0" w:color="auto"/>
            <w:right w:val="none" w:sz="0" w:space="0" w:color="auto"/>
          </w:divBdr>
          <w:divsChild>
            <w:div w:id="18576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14">
      <w:bodyDiv w:val="1"/>
      <w:marLeft w:val="0"/>
      <w:marRight w:val="0"/>
      <w:marTop w:val="0"/>
      <w:marBottom w:val="0"/>
      <w:divBdr>
        <w:top w:val="none" w:sz="0" w:space="0" w:color="auto"/>
        <w:left w:val="none" w:sz="0" w:space="0" w:color="auto"/>
        <w:bottom w:val="none" w:sz="0" w:space="0" w:color="auto"/>
        <w:right w:val="none" w:sz="0" w:space="0" w:color="auto"/>
      </w:divBdr>
    </w:div>
    <w:div w:id="935558454">
      <w:bodyDiv w:val="1"/>
      <w:marLeft w:val="0"/>
      <w:marRight w:val="0"/>
      <w:marTop w:val="0"/>
      <w:marBottom w:val="0"/>
      <w:divBdr>
        <w:top w:val="none" w:sz="0" w:space="0" w:color="auto"/>
        <w:left w:val="none" w:sz="0" w:space="0" w:color="auto"/>
        <w:bottom w:val="none" w:sz="0" w:space="0" w:color="auto"/>
        <w:right w:val="none" w:sz="0" w:space="0" w:color="auto"/>
      </w:divBdr>
      <w:divsChild>
        <w:div w:id="1422994960">
          <w:marLeft w:val="0"/>
          <w:marRight w:val="0"/>
          <w:marTop w:val="0"/>
          <w:marBottom w:val="0"/>
          <w:divBdr>
            <w:top w:val="none" w:sz="0" w:space="0" w:color="auto"/>
            <w:left w:val="none" w:sz="0" w:space="0" w:color="auto"/>
            <w:bottom w:val="none" w:sz="0" w:space="0" w:color="auto"/>
            <w:right w:val="none" w:sz="0" w:space="0" w:color="auto"/>
          </w:divBdr>
          <w:divsChild>
            <w:div w:id="128060666">
              <w:marLeft w:val="0"/>
              <w:marRight w:val="0"/>
              <w:marTop w:val="0"/>
              <w:marBottom w:val="0"/>
              <w:divBdr>
                <w:top w:val="none" w:sz="0" w:space="0" w:color="auto"/>
                <w:left w:val="none" w:sz="0" w:space="0" w:color="auto"/>
                <w:bottom w:val="none" w:sz="0" w:space="0" w:color="auto"/>
                <w:right w:val="none" w:sz="0" w:space="0" w:color="auto"/>
              </w:divBdr>
              <w:divsChild>
                <w:div w:id="1973517564">
                  <w:marLeft w:val="0"/>
                  <w:marRight w:val="0"/>
                  <w:marTop w:val="0"/>
                  <w:marBottom w:val="0"/>
                  <w:divBdr>
                    <w:top w:val="none" w:sz="0" w:space="0" w:color="auto"/>
                    <w:left w:val="none" w:sz="0" w:space="0" w:color="auto"/>
                    <w:bottom w:val="none" w:sz="0" w:space="0" w:color="auto"/>
                    <w:right w:val="none" w:sz="0" w:space="0" w:color="auto"/>
                  </w:divBdr>
                  <w:divsChild>
                    <w:div w:id="1296372226">
                      <w:marLeft w:val="0"/>
                      <w:marRight w:val="0"/>
                      <w:marTop w:val="0"/>
                      <w:marBottom w:val="0"/>
                      <w:divBdr>
                        <w:top w:val="none" w:sz="0" w:space="0" w:color="auto"/>
                        <w:left w:val="none" w:sz="0" w:space="0" w:color="auto"/>
                        <w:bottom w:val="none" w:sz="0" w:space="0" w:color="auto"/>
                        <w:right w:val="none" w:sz="0" w:space="0" w:color="auto"/>
                      </w:divBdr>
                      <w:divsChild>
                        <w:div w:id="572741783">
                          <w:marLeft w:val="0"/>
                          <w:marRight w:val="0"/>
                          <w:marTop w:val="0"/>
                          <w:marBottom w:val="0"/>
                          <w:divBdr>
                            <w:top w:val="none" w:sz="0" w:space="0" w:color="auto"/>
                            <w:left w:val="none" w:sz="0" w:space="0" w:color="auto"/>
                            <w:bottom w:val="none" w:sz="0" w:space="0" w:color="auto"/>
                            <w:right w:val="none" w:sz="0" w:space="0" w:color="auto"/>
                          </w:divBdr>
                          <w:divsChild>
                            <w:div w:id="764571783">
                              <w:marLeft w:val="0"/>
                              <w:marRight w:val="0"/>
                              <w:marTop w:val="0"/>
                              <w:marBottom w:val="0"/>
                              <w:divBdr>
                                <w:top w:val="none" w:sz="0" w:space="0" w:color="auto"/>
                                <w:left w:val="none" w:sz="0" w:space="0" w:color="auto"/>
                                <w:bottom w:val="none" w:sz="0" w:space="0" w:color="auto"/>
                                <w:right w:val="none" w:sz="0" w:space="0" w:color="auto"/>
                              </w:divBdr>
                              <w:divsChild>
                                <w:div w:id="403795797">
                                  <w:marLeft w:val="0"/>
                                  <w:marRight w:val="0"/>
                                  <w:marTop w:val="0"/>
                                  <w:marBottom w:val="0"/>
                                  <w:divBdr>
                                    <w:top w:val="none" w:sz="0" w:space="0" w:color="auto"/>
                                    <w:left w:val="none" w:sz="0" w:space="0" w:color="auto"/>
                                    <w:bottom w:val="none" w:sz="0" w:space="0" w:color="auto"/>
                                    <w:right w:val="none" w:sz="0" w:space="0" w:color="auto"/>
                                  </w:divBdr>
                                  <w:divsChild>
                                    <w:div w:id="1594850840">
                                      <w:marLeft w:val="0"/>
                                      <w:marRight w:val="0"/>
                                      <w:marTop w:val="0"/>
                                      <w:marBottom w:val="0"/>
                                      <w:divBdr>
                                        <w:top w:val="none" w:sz="0" w:space="0" w:color="auto"/>
                                        <w:left w:val="none" w:sz="0" w:space="0" w:color="auto"/>
                                        <w:bottom w:val="none" w:sz="0" w:space="0" w:color="auto"/>
                                        <w:right w:val="none" w:sz="0" w:space="0" w:color="auto"/>
                                      </w:divBdr>
                                      <w:divsChild>
                                        <w:div w:id="426661336">
                                          <w:marLeft w:val="0"/>
                                          <w:marRight w:val="0"/>
                                          <w:marTop w:val="0"/>
                                          <w:marBottom w:val="0"/>
                                          <w:divBdr>
                                            <w:top w:val="none" w:sz="0" w:space="0" w:color="auto"/>
                                            <w:left w:val="none" w:sz="0" w:space="0" w:color="auto"/>
                                            <w:bottom w:val="none" w:sz="0" w:space="0" w:color="auto"/>
                                            <w:right w:val="none" w:sz="0" w:space="0" w:color="auto"/>
                                          </w:divBdr>
                                          <w:divsChild>
                                            <w:div w:id="1842694647">
                                              <w:marLeft w:val="0"/>
                                              <w:marRight w:val="0"/>
                                              <w:marTop w:val="0"/>
                                              <w:marBottom w:val="0"/>
                                              <w:divBdr>
                                                <w:top w:val="none" w:sz="0" w:space="0" w:color="auto"/>
                                                <w:left w:val="none" w:sz="0" w:space="0" w:color="auto"/>
                                                <w:bottom w:val="none" w:sz="0" w:space="0" w:color="auto"/>
                                                <w:right w:val="none" w:sz="0" w:space="0" w:color="auto"/>
                                              </w:divBdr>
                                              <w:divsChild>
                                                <w:div w:id="1169903457">
                                                  <w:marLeft w:val="0"/>
                                                  <w:marRight w:val="0"/>
                                                  <w:marTop w:val="0"/>
                                                  <w:marBottom w:val="0"/>
                                                  <w:divBdr>
                                                    <w:top w:val="none" w:sz="0" w:space="0" w:color="auto"/>
                                                    <w:left w:val="none" w:sz="0" w:space="0" w:color="auto"/>
                                                    <w:bottom w:val="none" w:sz="0" w:space="0" w:color="auto"/>
                                                    <w:right w:val="none" w:sz="0" w:space="0" w:color="auto"/>
                                                  </w:divBdr>
                                                  <w:divsChild>
                                                    <w:div w:id="2038967724">
                                                      <w:marLeft w:val="0"/>
                                                      <w:marRight w:val="0"/>
                                                      <w:marTop w:val="0"/>
                                                      <w:marBottom w:val="0"/>
                                                      <w:divBdr>
                                                        <w:top w:val="none" w:sz="0" w:space="0" w:color="auto"/>
                                                        <w:left w:val="none" w:sz="0" w:space="0" w:color="auto"/>
                                                        <w:bottom w:val="none" w:sz="0" w:space="0" w:color="auto"/>
                                                        <w:right w:val="none" w:sz="0" w:space="0" w:color="auto"/>
                                                      </w:divBdr>
                                                      <w:divsChild>
                                                        <w:div w:id="11466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8927729">
      <w:bodyDiv w:val="1"/>
      <w:marLeft w:val="0"/>
      <w:marRight w:val="0"/>
      <w:marTop w:val="0"/>
      <w:marBottom w:val="0"/>
      <w:divBdr>
        <w:top w:val="none" w:sz="0" w:space="0" w:color="auto"/>
        <w:left w:val="none" w:sz="0" w:space="0" w:color="auto"/>
        <w:bottom w:val="none" w:sz="0" w:space="0" w:color="auto"/>
        <w:right w:val="none" w:sz="0" w:space="0" w:color="auto"/>
      </w:divBdr>
      <w:divsChild>
        <w:div w:id="126822995">
          <w:marLeft w:val="0"/>
          <w:marRight w:val="0"/>
          <w:marTop w:val="0"/>
          <w:marBottom w:val="0"/>
          <w:divBdr>
            <w:top w:val="none" w:sz="0" w:space="0" w:color="auto"/>
            <w:left w:val="none" w:sz="0" w:space="0" w:color="auto"/>
            <w:bottom w:val="none" w:sz="0" w:space="0" w:color="auto"/>
            <w:right w:val="none" w:sz="0" w:space="0" w:color="auto"/>
          </w:divBdr>
          <w:divsChild>
            <w:div w:id="14041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22318">
      <w:bodyDiv w:val="1"/>
      <w:marLeft w:val="0"/>
      <w:marRight w:val="0"/>
      <w:marTop w:val="0"/>
      <w:marBottom w:val="0"/>
      <w:divBdr>
        <w:top w:val="none" w:sz="0" w:space="0" w:color="auto"/>
        <w:left w:val="none" w:sz="0" w:space="0" w:color="auto"/>
        <w:bottom w:val="none" w:sz="0" w:space="0" w:color="auto"/>
        <w:right w:val="none" w:sz="0" w:space="0" w:color="auto"/>
      </w:divBdr>
      <w:divsChild>
        <w:div w:id="128065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9479646">
      <w:bodyDiv w:val="1"/>
      <w:marLeft w:val="0"/>
      <w:marRight w:val="0"/>
      <w:marTop w:val="0"/>
      <w:marBottom w:val="0"/>
      <w:divBdr>
        <w:top w:val="none" w:sz="0" w:space="0" w:color="auto"/>
        <w:left w:val="none" w:sz="0" w:space="0" w:color="auto"/>
        <w:bottom w:val="none" w:sz="0" w:space="0" w:color="auto"/>
        <w:right w:val="none" w:sz="0" w:space="0" w:color="auto"/>
      </w:divBdr>
    </w:div>
    <w:div w:id="979461231">
      <w:bodyDiv w:val="1"/>
      <w:marLeft w:val="0"/>
      <w:marRight w:val="0"/>
      <w:marTop w:val="0"/>
      <w:marBottom w:val="0"/>
      <w:divBdr>
        <w:top w:val="none" w:sz="0" w:space="0" w:color="auto"/>
        <w:left w:val="none" w:sz="0" w:space="0" w:color="auto"/>
        <w:bottom w:val="none" w:sz="0" w:space="0" w:color="auto"/>
        <w:right w:val="none" w:sz="0" w:space="0" w:color="auto"/>
      </w:divBdr>
    </w:div>
    <w:div w:id="994724944">
      <w:bodyDiv w:val="1"/>
      <w:marLeft w:val="0"/>
      <w:marRight w:val="0"/>
      <w:marTop w:val="0"/>
      <w:marBottom w:val="0"/>
      <w:divBdr>
        <w:top w:val="none" w:sz="0" w:space="0" w:color="auto"/>
        <w:left w:val="none" w:sz="0" w:space="0" w:color="auto"/>
        <w:bottom w:val="none" w:sz="0" w:space="0" w:color="auto"/>
        <w:right w:val="none" w:sz="0" w:space="0" w:color="auto"/>
      </w:divBdr>
    </w:div>
    <w:div w:id="999700332">
      <w:bodyDiv w:val="1"/>
      <w:marLeft w:val="0"/>
      <w:marRight w:val="0"/>
      <w:marTop w:val="0"/>
      <w:marBottom w:val="0"/>
      <w:divBdr>
        <w:top w:val="none" w:sz="0" w:space="0" w:color="auto"/>
        <w:left w:val="none" w:sz="0" w:space="0" w:color="auto"/>
        <w:bottom w:val="none" w:sz="0" w:space="0" w:color="auto"/>
        <w:right w:val="none" w:sz="0" w:space="0" w:color="auto"/>
      </w:divBdr>
    </w:div>
    <w:div w:id="1014069884">
      <w:bodyDiv w:val="1"/>
      <w:marLeft w:val="0"/>
      <w:marRight w:val="0"/>
      <w:marTop w:val="0"/>
      <w:marBottom w:val="0"/>
      <w:divBdr>
        <w:top w:val="none" w:sz="0" w:space="0" w:color="auto"/>
        <w:left w:val="none" w:sz="0" w:space="0" w:color="auto"/>
        <w:bottom w:val="none" w:sz="0" w:space="0" w:color="auto"/>
        <w:right w:val="none" w:sz="0" w:space="0" w:color="auto"/>
      </w:divBdr>
    </w:div>
    <w:div w:id="1055202932">
      <w:bodyDiv w:val="1"/>
      <w:marLeft w:val="0"/>
      <w:marRight w:val="0"/>
      <w:marTop w:val="0"/>
      <w:marBottom w:val="0"/>
      <w:divBdr>
        <w:top w:val="none" w:sz="0" w:space="0" w:color="auto"/>
        <w:left w:val="none" w:sz="0" w:space="0" w:color="auto"/>
        <w:bottom w:val="none" w:sz="0" w:space="0" w:color="auto"/>
        <w:right w:val="none" w:sz="0" w:space="0" w:color="auto"/>
      </w:divBdr>
      <w:divsChild>
        <w:div w:id="702051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905592">
      <w:bodyDiv w:val="1"/>
      <w:marLeft w:val="0"/>
      <w:marRight w:val="0"/>
      <w:marTop w:val="0"/>
      <w:marBottom w:val="0"/>
      <w:divBdr>
        <w:top w:val="none" w:sz="0" w:space="0" w:color="auto"/>
        <w:left w:val="none" w:sz="0" w:space="0" w:color="auto"/>
        <w:bottom w:val="none" w:sz="0" w:space="0" w:color="auto"/>
        <w:right w:val="none" w:sz="0" w:space="0" w:color="auto"/>
      </w:divBdr>
      <w:divsChild>
        <w:div w:id="181483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1909157">
      <w:bodyDiv w:val="1"/>
      <w:marLeft w:val="0"/>
      <w:marRight w:val="0"/>
      <w:marTop w:val="0"/>
      <w:marBottom w:val="0"/>
      <w:divBdr>
        <w:top w:val="none" w:sz="0" w:space="0" w:color="auto"/>
        <w:left w:val="none" w:sz="0" w:space="0" w:color="auto"/>
        <w:bottom w:val="none" w:sz="0" w:space="0" w:color="auto"/>
        <w:right w:val="none" w:sz="0" w:space="0" w:color="auto"/>
      </w:divBdr>
    </w:div>
    <w:div w:id="1065949469">
      <w:bodyDiv w:val="1"/>
      <w:marLeft w:val="0"/>
      <w:marRight w:val="0"/>
      <w:marTop w:val="0"/>
      <w:marBottom w:val="0"/>
      <w:divBdr>
        <w:top w:val="none" w:sz="0" w:space="0" w:color="auto"/>
        <w:left w:val="none" w:sz="0" w:space="0" w:color="auto"/>
        <w:bottom w:val="none" w:sz="0" w:space="0" w:color="auto"/>
        <w:right w:val="none" w:sz="0" w:space="0" w:color="auto"/>
      </w:divBdr>
    </w:div>
    <w:div w:id="1087730956">
      <w:bodyDiv w:val="1"/>
      <w:marLeft w:val="0"/>
      <w:marRight w:val="0"/>
      <w:marTop w:val="0"/>
      <w:marBottom w:val="0"/>
      <w:divBdr>
        <w:top w:val="none" w:sz="0" w:space="0" w:color="auto"/>
        <w:left w:val="none" w:sz="0" w:space="0" w:color="auto"/>
        <w:bottom w:val="none" w:sz="0" w:space="0" w:color="auto"/>
        <w:right w:val="none" w:sz="0" w:space="0" w:color="auto"/>
      </w:divBdr>
      <w:divsChild>
        <w:div w:id="1903446800">
          <w:marLeft w:val="0"/>
          <w:marRight w:val="0"/>
          <w:marTop w:val="0"/>
          <w:marBottom w:val="0"/>
          <w:divBdr>
            <w:top w:val="none" w:sz="0" w:space="0" w:color="auto"/>
            <w:left w:val="none" w:sz="0" w:space="0" w:color="auto"/>
            <w:bottom w:val="none" w:sz="0" w:space="0" w:color="auto"/>
            <w:right w:val="none" w:sz="0" w:space="0" w:color="auto"/>
          </w:divBdr>
          <w:divsChild>
            <w:div w:id="13689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82392">
      <w:bodyDiv w:val="1"/>
      <w:marLeft w:val="0"/>
      <w:marRight w:val="0"/>
      <w:marTop w:val="0"/>
      <w:marBottom w:val="0"/>
      <w:divBdr>
        <w:top w:val="none" w:sz="0" w:space="0" w:color="auto"/>
        <w:left w:val="none" w:sz="0" w:space="0" w:color="auto"/>
        <w:bottom w:val="none" w:sz="0" w:space="0" w:color="auto"/>
        <w:right w:val="none" w:sz="0" w:space="0" w:color="auto"/>
      </w:divBdr>
      <w:divsChild>
        <w:div w:id="1589997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9106263">
      <w:bodyDiv w:val="1"/>
      <w:marLeft w:val="0"/>
      <w:marRight w:val="0"/>
      <w:marTop w:val="0"/>
      <w:marBottom w:val="0"/>
      <w:divBdr>
        <w:top w:val="none" w:sz="0" w:space="0" w:color="auto"/>
        <w:left w:val="none" w:sz="0" w:space="0" w:color="auto"/>
        <w:bottom w:val="none" w:sz="0" w:space="0" w:color="auto"/>
        <w:right w:val="none" w:sz="0" w:space="0" w:color="auto"/>
      </w:divBdr>
    </w:div>
    <w:div w:id="1141965396">
      <w:bodyDiv w:val="1"/>
      <w:marLeft w:val="0"/>
      <w:marRight w:val="0"/>
      <w:marTop w:val="0"/>
      <w:marBottom w:val="0"/>
      <w:divBdr>
        <w:top w:val="none" w:sz="0" w:space="0" w:color="auto"/>
        <w:left w:val="none" w:sz="0" w:space="0" w:color="auto"/>
        <w:bottom w:val="none" w:sz="0" w:space="0" w:color="auto"/>
        <w:right w:val="none" w:sz="0" w:space="0" w:color="auto"/>
      </w:divBdr>
    </w:div>
    <w:div w:id="1155604608">
      <w:bodyDiv w:val="1"/>
      <w:marLeft w:val="0"/>
      <w:marRight w:val="0"/>
      <w:marTop w:val="0"/>
      <w:marBottom w:val="0"/>
      <w:divBdr>
        <w:top w:val="none" w:sz="0" w:space="0" w:color="auto"/>
        <w:left w:val="none" w:sz="0" w:space="0" w:color="auto"/>
        <w:bottom w:val="none" w:sz="0" w:space="0" w:color="auto"/>
        <w:right w:val="none" w:sz="0" w:space="0" w:color="auto"/>
      </w:divBdr>
    </w:div>
    <w:div w:id="1225987472">
      <w:bodyDiv w:val="1"/>
      <w:marLeft w:val="0"/>
      <w:marRight w:val="0"/>
      <w:marTop w:val="0"/>
      <w:marBottom w:val="0"/>
      <w:divBdr>
        <w:top w:val="none" w:sz="0" w:space="0" w:color="auto"/>
        <w:left w:val="none" w:sz="0" w:space="0" w:color="auto"/>
        <w:bottom w:val="none" w:sz="0" w:space="0" w:color="auto"/>
        <w:right w:val="none" w:sz="0" w:space="0" w:color="auto"/>
      </w:divBdr>
      <w:divsChild>
        <w:div w:id="458652572">
          <w:marLeft w:val="0"/>
          <w:marRight w:val="0"/>
          <w:marTop w:val="0"/>
          <w:marBottom w:val="0"/>
          <w:divBdr>
            <w:top w:val="none" w:sz="0" w:space="0" w:color="auto"/>
            <w:left w:val="none" w:sz="0" w:space="0" w:color="auto"/>
            <w:bottom w:val="none" w:sz="0" w:space="0" w:color="auto"/>
            <w:right w:val="none" w:sz="0" w:space="0" w:color="auto"/>
          </w:divBdr>
          <w:divsChild>
            <w:div w:id="18652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5882">
      <w:bodyDiv w:val="1"/>
      <w:marLeft w:val="0"/>
      <w:marRight w:val="0"/>
      <w:marTop w:val="0"/>
      <w:marBottom w:val="0"/>
      <w:divBdr>
        <w:top w:val="none" w:sz="0" w:space="0" w:color="auto"/>
        <w:left w:val="none" w:sz="0" w:space="0" w:color="auto"/>
        <w:bottom w:val="none" w:sz="0" w:space="0" w:color="auto"/>
        <w:right w:val="none" w:sz="0" w:space="0" w:color="auto"/>
      </w:divBdr>
      <w:divsChild>
        <w:div w:id="2061050380">
          <w:marLeft w:val="0"/>
          <w:marRight w:val="0"/>
          <w:marTop w:val="0"/>
          <w:marBottom w:val="0"/>
          <w:divBdr>
            <w:top w:val="none" w:sz="0" w:space="0" w:color="auto"/>
            <w:left w:val="none" w:sz="0" w:space="0" w:color="auto"/>
            <w:bottom w:val="none" w:sz="0" w:space="0" w:color="auto"/>
            <w:right w:val="none" w:sz="0" w:space="0" w:color="auto"/>
          </w:divBdr>
          <w:divsChild>
            <w:div w:id="16363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570746">
      <w:bodyDiv w:val="1"/>
      <w:marLeft w:val="0"/>
      <w:marRight w:val="0"/>
      <w:marTop w:val="0"/>
      <w:marBottom w:val="0"/>
      <w:divBdr>
        <w:top w:val="none" w:sz="0" w:space="0" w:color="auto"/>
        <w:left w:val="none" w:sz="0" w:space="0" w:color="auto"/>
        <w:bottom w:val="none" w:sz="0" w:space="0" w:color="auto"/>
        <w:right w:val="none" w:sz="0" w:space="0" w:color="auto"/>
      </w:divBdr>
    </w:div>
    <w:div w:id="1252008329">
      <w:bodyDiv w:val="1"/>
      <w:marLeft w:val="0"/>
      <w:marRight w:val="0"/>
      <w:marTop w:val="0"/>
      <w:marBottom w:val="0"/>
      <w:divBdr>
        <w:top w:val="none" w:sz="0" w:space="0" w:color="auto"/>
        <w:left w:val="none" w:sz="0" w:space="0" w:color="auto"/>
        <w:bottom w:val="none" w:sz="0" w:space="0" w:color="auto"/>
        <w:right w:val="none" w:sz="0" w:space="0" w:color="auto"/>
      </w:divBdr>
      <w:divsChild>
        <w:div w:id="2096316059">
          <w:marLeft w:val="0"/>
          <w:marRight w:val="0"/>
          <w:marTop w:val="0"/>
          <w:marBottom w:val="0"/>
          <w:divBdr>
            <w:top w:val="none" w:sz="0" w:space="0" w:color="auto"/>
            <w:left w:val="none" w:sz="0" w:space="0" w:color="auto"/>
            <w:bottom w:val="none" w:sz="0" w:space="0" w:color="auto"/>
            <w:right w:val="none" w:sz="0" w:space="0" w:color="auto"/>
          </w:divBdr>
          <w:divsChild>
            <w:div w:id="8982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4284">
      <w:bodyDiv w:val="1"/>
      <w:marLeft w:val="0"/>
      <w:marRight w:val="0"/>
      <w:marTop w:val="0"/>
      <w:marBottom w:val="0"/>
      <w:divBdr>
        <w:top w:val="none" w:sz="0" w:space="0" w:color="auto"/>
        <w:left w:val="none" w:sz="0" w:space="0" w:color="auto"/>
        <w:bottom w:val="none" w:sz="0" w:space="0" w:color="auto"/>
        <w:right w:val="none" w:sz="0" w:space="0" w:color="auto"/>
      </w:divBdr>
      <w:divsChild>
        <w:div w:id="1025211656">
          <w:marLeft w:val="0"/>
          <w:marRight w:val="0"/>
          <w:marTop w:val="0"/>
          <w:marBottom w:val="0"/>
          <w:divBdr>
            <w:top w:val="none" w:sz="0" w:space="0" w:color="auto"/>
            <w:left w:val="none" w:sz="0" w:space="0" w:color="auto"/>
            <w:bottom w:val="none" w:sz="0" w:space="0" w:color="auto"/>
            <w:right w:val="none" w:sz="0" w:space="0" w:color="auto"/>
          </w:divBdr>
          <w:divsChild>
            <w:div w:id="1466653487">
              <w:marLeft w:val="0"/>
              <w:marRight w:val="0"/>
              <w:marTop w:val="0"/>
              <w:marBottom w:val="0"/>
              <w:divBdr>
                <w:top w:val="none" w:sz="0" w:space="0" w:color="auto"/>
                <w:left w:val="none" w:sz="0" w:space="0" w:color="auto"/>
                <w:bottom w:val="none" w:sz="0" w:space="0" w:color="auto"/>
                <w:right w:val="none" w:sz="0" w:space="0" w:color="auto"/>
              </w:divBdr>
            </w:div>
          </w:divsChild>
        </w:div>
        <w:div w:id="1895002732">
          <w:marLeft w:val="0"/>
          <w:marRight w:val="0"/>
          <w:marTop w:val="0"/>
          <w:marBottom w:val="0"/>
          <w:divBdr>
            <w:top w:val="none" w:sz="0" w:space="0" w:color="auto"/>
            <w:left w:val="none" w:sz="0" w:space="0" w:color="auto"/>
            <w:bottom w:val="none" w:sz="0" w:space="0" w:color="auto"/>
            <w:right w:val="none" w:sz="0" w:space="0" w:color="auto"/>
          </w:divBdr>
          <w:divsChild>
            <w:div w:id="17027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88914">
      <w:bodyDiv w:val="1"/>
      <w:marLeft w:val="0"/>
      <w:marRight w:val="0"/>
      <w:marTop w:val="0"/>
      <w:marBottom w:val="0"/>
      <w:divBdr>
        <w:top w:val="none" w:sz="0" w:space="0" w:color="auto"/>
        <w:left w:val="none" w:sz="0" w:space="0" w:color="auto"/>
        <w:bottom w:val="none" w:sz="0" w:space="0" w:color="auto"/>
        <w:right w:val="none" w:sz="0" w:space="0" w:color="auto"/>
      </w:divBdr>
      <w:divsChild>
        <w:div w:id="601373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546598">
      <w:bodyDiv w:val="1"/>
      <w:marLeft w:val="0"/>
      <w:marRight w:val="0"/>
      <w:marTop w:val="0"/>
      <w:marBottom w:val="0"/>
      <w:divBdr>
        <w:top w:val="none" w:sz="0" w:space="0" w:color="auto"/>
        <w:left w:val="none" w:sz="0" w:space="0" w:color="auto"/>
        <w:bottom w:val="none" w:sz="0" w:space="0" w:color="auto"/>
        <w:right w:val="none" w:sz="0" w:space="0" w:color="auto"/>
      </w:divBdr>
      <w:divsChild>
        <w:div w:id="630333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6816633">
      <w:bodyDiv w:val="1"/>
      <w:marLeft w:val="0"/>
      <w:marRight w:val="0"/>
      <w:marTop w:val="0"/>
      <w:marBottom w:val="0"/>
      <w:divBdr>
        <w:top w:val="none" w:sz="0" w:space="0" w:color="auto"/>
        <w:left w:val="none" w:sz="0" w:space="0" w:color="auto"/>
        <w:bottom w:val="none" w:sz="0" w:space="0" w:color="auto"/>
        <w:right w:val="none" w:sz="0" w:space="0" w:color="auto"/>
      </w:divBdr>
      <w:divsChild>
        <w:div w:id="184288568">
          <w:marLeft w:val="0"/>
          <w:marRight w:val="0"/>
          <w:marTop w:val="0"/>
          <w:marBottom w:val="0"/>
          <w:divBdr>
            <w:top w:val="none" w:sz="0" w:space="0" w:color="auto"/>
            <w:left w:val="none" w:sz="0" w:space="0" w:color="auto"/>
            <w:bottom w:val="none" w:sz="0" w:space="0" w:color="auto"/>
            <w:right w:val="none" w:sz="0" w:space="0" w:color="auto"/>
          </w:divBdr>
          <w:divsChild>
            <w:div w:id="10385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14569">
      <w:bodyDiv w:val="1"/>
      <w:marLeft w:val="0"/>
      <w:marRight w:val="0"/>
      <w:marTop w:val="0"/>
      <w:marBottom w:val="0"/>
      <w:divBdr>
        <w:top w:val="none" w:sz="0" w:space="0" w:color="auto"/>
        <w:left w:val="none" w:sz="0" w:space="0" w:color="auto"/>
        <w:bottom w:val="none" w:sz="0" w:space="0" w:color="auto"/>
        <w:right w:val="none" w:sz="0" w:space="0" w:color="auto"/>
      </w:divBdr>
    </w:div>
    <w:div w:id="1336376369">
      <w:bodyDiv w:val="1"/>
      <w:marLeft w:val="0"/>
      <w:marRight w:val="0"/>
      <w:marTop w:val="0"/>
      <w:marBottom w:val="0"/>
      <w:divBdr>
        <w:top w:val="none" w:sz="0" w:space="0" w:color="auto"/>
        <w:left w:val="none" w:sz="0" w:space="0" w:color="auto"/>
        <w:bottom w:val="none" w:sz="0" w:space="0" w:color="auto"/>
        <w:right w:val="none" w:sz="0" w:space="0" w:color="auto"/>
      </w:divBdr>
      <w:divsChild>
        <w:div w:id="295767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5786773">
      <w:bodyDiv w:val="1"/>
      <w:marLeft w:val="0"/>
      <w:marRight w:val="0"/>
      <w:marTop w:val="0"/>
      <w:marBottom w:val="0"/>
      <w:divBdr>
        <w:top w:val="none" w:sz="0" w:space="0" w:color="auto"/>
        <w:left w:val="none" w:sz="0" w:space="0" w:color="auto"/>
        <w:bottom w:val="none" w:sz="0" w:space="0" w:color="auto"/>
        <w:right w:val="none" w:sz="0" w:space="0" w:color="auto"/>
      </w:divBdr>
    </w:div>
    <w:div w:id="1349869825">
      <w:bodyDiv w:val="1"/>
      <w:marLeft w:val="0"/>
      <w:marRight w:val="0"/>
      <w:marTop w:val="0"/>
      <w:marBottom w:val="0"/>
      <w:divBdr>
        <w:top w:val="none" w:sz="0" w:space="0" w:color="auto"/>
        <w:left w:val="none" w:sz="0" w:space="0" w:color="auto"/>
        <w:bottom w:val="none" w:sz="0" w:space="0" w:color="auto"/>
        <w:right w:val="none" w:sz="0" w:space="0" w:color="auto"/>
      </w:divBdr>
    </w:div>
    <w:div w:id="1355687520">
      <w:bodyDiv w:val="1"/>
      <w:marLeft w:val="0"/>
      <w:marRight w:val="0"/>
      <w:marTop w:val="0"/>
      <w:marBottom w:val="0"/>
      <w:divBdr>
        <w:top w:val="none" w:sz="0" w:space="0" w:color="auto"/>
        <w:left w:val="none" w:sz="0" w:space="0" w:color="auto"/>
        <w:bottom w:val="none" w:sz="0" w:space="0" w:color="auto"/>
        <w:right w:val="none" w:sz="0" w:space="0" w:color="auto"/>
      </w:divBdr>
    </w:div>
    <w:div w:id="1362706001">
      <w:bodyDiv w:val="1"/>
      <w:marLeft w:val="0"/>
      <w:marRight w:val="0"/>
      <w:marTop w:val="0"/>
      <w:marBottom w:val="0"/>
      <w:divBdr>
        <w:top w:val="none" w:sz="0" w:space="0" w:color="auto"/>
        <w:left w:val="none" w:sz="0" w:space="0" w:color="auto"/>
        <w:bottom w:val="none" w:sz="0" w:space="0" w:color="auto"/>
        <w:right w:val="none" w:sz="0" w:space="0" w:color="auto"/>
      </w:divBdr>
    </w:div>
    <w:div w:id="1364551842">
      <w:bodyDiv w:val="1"/>
      <w:marLeft w:val="0"/>
      <w:marRight w:val="0"/>
      <w:marTop w:val="0"/>
      <w:marBottom w:val="0"/>
      <w:divBdr>
        <w:top w:val="none" w:sz="0" w:space="0" w:color="auto"/>
        <w:left w:val="none" w:sz="0" w:space="0" w:color="auto"/>
        <w:bottom w:val="none" w:sz="0" w:space="0" w:color="auto"/>
        <w:right w:val="none" w:sz="0" w:space="0" w:color="auto"/>
      </w:divBdr>
    </w:div>
    <w:div w:id="1401371537">
      <w:bodyDiv w:val="1"/>
      <w:marLeft w:val="0"/>
      <w:marRight w:val="0"/>
      <w:marTop w:val="0"/>
      <w:marBottom w:val="0"/>
      <w:divBdr>
        <w:top w:val="none" w:sz="0" w:space="0" w:color="auto"/>
        <w:left w:val="none" w:sz="0" w:space="0" w:color="auto"/>
        <w:bottom w:val="none" w:sz="0" w:space="0" w:color="auto"/>
        <w:right w:val="none" w:sz="0" w:space="0" w:color="auto"/>
      </w:divBdr>
    </w:div>
    <w:div w:id="1436944680">
      <w:bodyDiv w:val="1"/>
      <w:marLeft w:val="0"/>
      <w:marRight w:val="0"/>
      <w:marTop w:val="0"/>
      <w:marBottom w:val="0"/>
      <w:divBdr>
        <w:top w:val="none" w:sz="0" w:space="0" w:color="auto"/>
        <w:left w:val="none" w:sz="0" w:space="0" w:color="auto"/>
        <w:bottom w:val="none" w:sz="0" w:space="0" w:color="auto"/>
        <w:right w:val="none" w:sz="0" w:space="0" w:color="auto"/>
      </w:divBdr>
      <w:divsChild>
        <w:div w:id="1119684621">
          <w:marLeft w:val="0"/>
          <w:marRight w:val="0"/>
          <w:marTop w:val="0"/>
          <w:marBottom w:val="0"/>
          <w:divBdr>
            <w:top w:val="none" w:sz="0" w:space="0" w:color="auto"/>
            <w:left w:val="none" w:sz="0" w:space="0" w:color="auto"/>
            <w:bottom w:val="none" w:sz="0" w:space="0" w:color="auto"/>
            <w:right w:val="none" w:sz="0" w:space="0" w:color="auto"/>
          </w:divBdr>
          <w:divsChild>
            <w:div w:id="2098749655">
              <w:marLeft w:val="0"/>
              <w:marRight w:val="0"/>
              <w:marTop w:val="0"/>
              <w:marBottom w:val="0"/>
              <w:divBdr>
                <w:top w:val="none" w:sz="0" w:space="0" w:color="auto"/>
                <w:left w:val="none" w:sz="0" w:space="0" w:color="auto"/>
                <w:bottom w:val="none" w:sz="0" w:space="0" w:color="auto"/>
                <w:right w:val="none" w:sz="0" w:space="0" w:color="auto"/>
              </w:divBdr>
              <w:divsChild>
                <w:div w:id="1860772633">
                  <w:marLeft w:val="0"/>
                  <w:marRight w:val="0"/>
                  <w:marTop w:val="0"/>
                  <w:marBottom w:val="0"/>
                  <w:divBdr>
                    <w:top w:val="none" w:sz="0" w:space="0" w:color="auto"/>
                    <w:left w:val="none" w:sz="0" w:space="0" w:color="auto"/>
                    <w:bottom w:val="none" w:sz="0" w:space="0" w:color="auto"/>
                    <w:right w:val="none" w:sz="0" w:space="0" w:color="auto"/>
                  </w:divBdr>
                  <w:divsChild>
                    <w:div w:id="148907594">
                      <w:marLeft w:val="0"/>
                      <w:marRight w:val="0"/>
                      <w:marTop w:val="0"/>
                      <w:marBottom w:val="0"/>
                      <w:divBdr>
                        <w:top w:val="none" w:sz="0" w:space="0" w:color="auto"/>
                        <w:left w:val="none" w:sz="0" w:space="0" w:color="auto"/>
                        <w:bottom w:val="none" w:sz="0" w:space="0" w:color="auto"/>
                        <w:right w:val="none" w:sz="0" w:space="0" w:color="auto"/>
                      </w:divBdr>
                      <w:divsChild>
                        <w:div w:id="2019307573">
                          <w:marLeft w:val="0"/>
                          <w:marRight w:val="0"/>
                          <w:marTop w:val="0"/>
                          <w:marBottom w:val="0"/>
                          <w:divBdr>
                            <w:top w:val="none" w:sz="0" w:space="0" w:color="auto"/>
                            <w:left w:val="none" w:sz="0" w:space="0" w:color="auto"/>
                            <w:bottom w:val="none" w:sz="0" w:space="0" w:color="auto"/>
                            <w:right w:val="none" w:sz="0" w:space="0" w:color="auto"/>
                          </w:divBdr>
                          <w:divsChild>
                            <w:div w:id="1685091709">
                              <w:marLeft w:val="0"/>
                              <w:marRight w:val="0"/>
                              <w:marTop w:val="0"/>
                              <w:marBottom w:val="0"/>
                              <w:divBdr>
                                <w:top w:val="none" w:sz="0" w:space="0" w:color="auto"/>
                                <w:left w:val="none" w:sz="0" w:space="0" w:color="auto"/>
                                <w:bottom w:val="none" w:sz="0" w:space="0" w:color="auto"/>
                                <w:right w:val="none" w:sz="0" w:space="0" w:color="auto"/>
                              </w:divBdr>
                              <w:divsChild>
                                <w:div w:id="1586574245">
                                  <w:marLeft w:val="0"/>
                                  <w:marRight w:val="0"/>
                                  <w:marTop w:val="0"/>
                                  <w:marBottom w:val="0"/>
                                  <w:divBdr>
                                    <w:top w:val="none" w:sz="0" w:space="0" w:color="auto"/>
                                    <w:left w:val="none" w:sz="0" w:space="0" w:color="auto"/>
                                    <w:bottom w:val="none" w:sz="0" w:space="0" w:color="auto"/>
                                    <w:right w:val="none" w:sz="0" w:space="0" w:color="auto"/>
                                  </w:divBdr>
                                  <w:divsChild>
                                    <w:div w:id="476070889">
                                      <w:marLeft w:val="0"/>
                                      <w:marRight w:val="0"/>
                                      <w:marTop w:val="0"/>
                                      <w:marBottom w:val="0"/>
                                      <w:divBdr>
                                        <w:top w:val="none" w:sz="0" w:space="0" w:color="auto"/>
                                        <w:left w:val="none" w:sz="0" w:space="0" w:color="auto"/>
                                        <w:bottom w:val="none" w:sz="0" w:space="0" w:color="auto"/>
                                        <w:right w:val="none" w:sz="0" w:space="0" w:color="auto"/>
                                      </w:divBdr>
                                      <w:divsChild>
                                        <w:div w:id="1752000453">
                                          <w:marLeft w:val="0"/>
                                          <w:marRight w:val="0"/>
                                          <w:marTop w:val="0"/>
                                          <w:marBottom w:val="0"/>
                                          <w:divBdr>
                                            <w:top w:val="none" w:sz="0" w:space="0" w:color="auto"/>
                                            <w:left w:val="none" w:sz="0" w:space="0" w:color="auto"/>
                                            <w:bottom w:val="none" w:sz="0" w:space="0" w:color="auto"/>
                                            <w:right w:val="none" w:sz="0" w:space="0" w:color="auto"/>
                                          </w:divBdr>
                                          <w:divsChild>
                                            <w:div w:id="1282375294">
                                              <w:marLeft w:val="0"/>
                                              <w:marRight w:val="0"/>
                                              <w:marTop w:val="0"/>
                                              <w:marBottom w:val="0"/>
                                              <w:divBdr>
                                                <w:top w:val="none" w:sz="0" w:space="0" w:color="auto"/>
                                                <w:left w:val="none" w:sz="0" w:space="0" w:color="auto"/>
                                                <w:bottom w:val="none" w:sz="0" w:space="0" w:color="auto"/>
                                                <w:right w:val="none" w:sz="0" w:space="0" w:color="auto"/>
                                              </w:divBdr>
                                              <w:divsChild>
                                                <w:div w:id="2080440949">
                                                  <w:marLeft w:val="0"/>
                                                  <w:marRight w:val="0"/>
                                                  <w:marTop w:val="0"/>
                                                  <w:marBottom w:val="0"/>
                                                  <w:divBdr>
                                                    <w:top w:val="none" w:sz="0" w:space="0" w:color="auto"/>
                                                    <w:left w:val="none" w:sz="0" w:space="0" w:color="auto"/>
                                                    <w:bottom w:val="none" w:sz="0" w:space="0" w:color="auto"/>
                                                    <w:right w:val="none" w:sz="0" w:space="0" w:color="auto"/>
                                                  </w:divBdr>
                                                  <w:divsChild>
                                                    <w:div w:id="1876501923">
                                                      <w:marLeft w:val="0"/>
                                                      <w:marRight w:val="0"/>
                                                      <w:marTop w:val="0"/>
                                                      <w:marBottom w:val="0"/>
                                                      <w:divBdr>
                                                        <w:top w:val="none" w:sz="0" w:space="0" w:color="auto"/>
                                                        <w:left w:val="none" w:sz="0" w:space="0" w:color="auto"/>
                                                        <w:bottom w:val="none" w:sz="0" w:space="0" w:color="auto"/>
                                                        <w:right w:val="none" w:sz="0" w:space="0" w:color="auto"/>
                                                      </w:divBdr>
                                                      <w:divsChild>
                                                        <w:div w:id="63630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3397852">
      <w:bodyDiv w:val="1"/>
      <w:marLeft w:val="0"/>
      <w:marRight w:val="0"/>
      <w:marTop w:val="0"/>
      <w:marBottom w:val="0"/>
      <w:divBdr>
        <w:top w:val="none" w:sz="0" w:space="0" w:color="auto"/>
        <w:left w:val="none" w:sz="0" w:space="0" w:color="auto"/>
        <w:bottom w:val="none" w:sz="0" w:space="0" w:color="auto"/>
        <w:right w:val="none" w:sz="0" w:space="0" w:color="auto"/>
      </w:divBdr>
    </w:div>
    <w:div w:id="1472478339">
      <w:bodyDiv w:val="1"/>
      <w:marLeft w:val="0"/>
      <w:marRight w:val="0"/>
      <w:marTop w:val="0"/>
      <w:marBottom w:val="0"/>
      <w:divBdr>
        <w:top w:val="none" w:sz="0" w:space="0" w:color="auto"/>
        <w:left w:val="none" w:sz="0" w:space="0" w:color="auto"/>
        <w:bottom w:val="none" w:sz="0" w:space="0" w:color="auto"/>
        <w:right w:val="none" w:sz="0" w:space="0" w:color="auto"/>
      </w:divBdr>
      <w:divsChild>
        <w:div w:id="1827699236">
          <w:marLeft w:val="0"/>
          <w:marRight w:val="0"/>
          <w:marTop w:val="0"/>
          <w:marBottom w:val="0"/>
          <w:divBdr>
            <w:top w:val="none" w:sz="0" w:space="0" w:color="auto"/>
            <w:left w:val="none" w:sz="0" w:space="0" w:color="auto"/>
            <w:bottom w:val="none" w:sz="0" w:space="0" w:color="auto"/>
            <w:right w:val="none" w:sz="0" w:space="0" w:color="auto"/>
          </w:divBdr>
          <w:divsChild>
            <w:div w:id="37921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4194">
      <w:bodyDiv w:val="1"/>
      <w:marLeft w:val="0"/>
      <w:marRight w:val="0"/>
      <w:marTop w:val="0"/>
      <w:marBottom w:val="0"/>
      <w:divBdr>
        <w:top w:val="none" w:sz="0" w:space="0" w:color="auto"/>
        <w:left w:val="none" w:sz="0" w:space="0" w:color="auto"/>
        <w:bottom w:val="none" w:sz="0" w:space="0" w:color="auto"/>
        <w:right w:val="none" w:sz="0" w:space="0" w:color="auto"/>
      </w:divBdr>
    </w:div>
    <w:div w:id="1480881347">
      <w:bodyDiv w:val="1"/>
      <w:marLeft w:val="0"/>
      <w:marRight w:val="0"/>
      <w:marTop w:val="0"/>
      <w:marBottom w:val="0"/>
      <w:divBdr>
        <w:top w:val="none" w:sz="0" w:space="0" w:color="auto"/>
        <w:left w:val="none" w:sz="0" w:space="0" w:color="auto"/>
        <w:bottom w:val="none" w:sz="0" w:space="0" w:color="auto"/>
        <w:right w:val="none" w:sz="0" w:space="0" w:color="auto"/>
      </w:divBdr>
    </w:div>
    <w:div w:id="1483886737">
      <w:bodyDiv w:val="1"/>
      <w:marLeft w:val="0"/>
      <w:marRight w:val="0"/>
      <w:marTop w:val="0"/>
      <w:marBottom w:val="0"/>
      <w:divBdr>
        <w:top w:val="none" w:sz="0" w:space="0" w:color="auto"/>
        <w:left w:val="none" w:sz="0" w:space="0" w:color="auto"/>
        <w:bottom w:val="none" w:sz="0" w:space="0" w:color="auto"/>
        <w:right w:val="none" w:sz="0" w:space="0" w:color="auto"/>
      </w:divBdr>
    </w:div>
    <w:div w:id="1488858266">
      <w:bodyDiv w:val="1"/>
      <w:marLeft w:val="0"/>
      <w:marRight w:val="0"/>
      <w:marTop w:val="0"/>
      <w:marBottom w:val="0"/>
      <w:divBdr>
        <w:top w:val="none" w:sz="0" w:space="0" w:color="auto"/>
        <w:left w:val="none" w:sz="0" w:space="0" w:color="auto"/>
        <w:bottom w:val="none" w:sz="0" w:space="0" w:color="auto"/>
        <w:right w:val="none" w:sz="0" w:space="0" w:color="auto"/>
      </w:divBdr>
    </w:div>
    <w:div w:id="1498417826">
      <w:bodyDiv w:val="1"/>
      <w:marLeft w:val="0"/>
      <w:marRight w:val="0"/>
      <w:marTop w:val="0"/>
      <w:marBottom w:val="0"/>
      <w:divBdr>
        <w:top w:val="none" w:sz="0" w:space="0" w:color="auto"/>
        <w:left w:val="none" w:sz="0" w:space="0" w:color="auto"/>
        <w:bottom w:val="none" w:sz="0" w:space="0" w:color="auto"/>
        <w:right w:val="none" w:sz="0" w:space="0" w:color="auto"/>
      </w:divBdr>
      <w:divsChild>
        <w:div w:id="524177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2448034">
      <w:bodyDiv w:val="1"/>
      <w:marLeft w:val="0"/>
      <w:marRight w:val="0"/>
      <w:marTop w:val="0"/>
      <w:marBottom w:val="0"/>
      <w:divBdr>
        <w:top w:val="none" w:sz="0" w:space="0" w:color="auto"/>
        <w:left w:val="none" w:sz="0" w:space="0" w:color="auto"/>
        <w:bottom w:val="none" w:sz="0" w:space="0" w:color="auto"/>
        <w:right w:val="none" w:sz="0" w:space="0" w:color="auto"/>
      </w:divBdr>
    </w:div>
    <w:div w:id="1513185503">
      <w:bodyDiv w:val="1"/>
      <w:marLeft w:val="0"/>
      <w:marRight w:val="0"/>
      <w:marTop w:val="0"/>
      <w:marBottom w:val="0"/>
      <w:divBdr>
        <w:top w:val="none" w:sz="0" w:space="0" w:color="auto"/>
        <w:left w:val="none" w:sz="0" w:space="0" w:color="auto"/>
        <w:bottom w:val="none" w:sz="0" w:space="0" w:color="auto"/>
        <w:right w:val="none" w:sz="0" w:space="0" w:color="auto"/>
      </w:divBdr>
    </w:div>
    <w:div w:id="1523590693">
      <w:bodyDiv w:val="1"/>
      <w:marLeft w:val="0"/>
      <w:marRight w:val="0"/>
      <w:marTop w:val="0"/>
      <w:marBottom w:val="0"/>
      <w:divBdr>
        <w:top w:val="none" w:sz="0" w:space="0" w:color="auto"/>
        <w:left w:val="none" w:sz="0" w:space="0" w:color="auto"/>
        <w:bottom w:val="none" w:sz="0" w:space="0" w:color="auto"/>
        <w:right w:val="none" w:sz="0" w:space="0" w:color="auto"/>
      </w:divBdr>
    </w:div>
    <w:div w:id="1570532108">
      <w:bodyDiv w:val="1"/>
      <w:marLeft w:val="0"/>
      <w:marRight w:val="0"/>
      <w:marTop w:val="0"/>
      <w:marBottom w:val="0"/>
      <w:divBdr>
        <w:top w:val="none" w:sz="0" w:space="0" w:color="auto"/>
        <w:left w:val="none" w:sz="0" w:space="0" w:color="auto"/>
        <w:bottom w:val="none" w:sz="0" w:space="0" w:color="auto"/>
        <w:right w:val="none" w:sz="0" w:space="0" w:color="auto"/>
      </w:divBdr>
      <w:divsChild>
        <w:div w:id="1100494214">
          <w:marLeft w:val="0"/>
          <w:marRight w:val="0"/>
          <w:marTop w:val="0"/>
          <w:marBottom w:val="0"/>
          <w:divBdr>
            <w:top w:val="none" w:sz="0" w:space="0" w:color="auto"/>
            <w:left w:val="none" w:sz="0" w:space="0" w:color="auto"/>
            <w:bottom w:val="none" w:sz="0" w:space="0" w:color="auto"/>
            <w:right w:val="none" w:sz="0" w:space="0" w:color="auto"/>
          </w:divBdr>
          <w:divsChild>
            <w:div w:id="2011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5971">
      <w:bodyDiv w:val="1"/>
      <w:marLeft w:val="0"/>
      <w:marRight w:val="0"/>
      <w:marTop w:val="0"/>
      <w:marBottom w:val="0"/>
      <w:divBdr>
        <w:top w:val="none" w:sz="0" w:space="0" w:color="auto"/>
        <w:left w:val="none" w:sz="0" w:space="0" w:color="auto"/>
        <w:bottom w:val="none" w:sz="0" w:space="0" w:color="auto"/>
        <w:right w:val="none" w:sz="0" w:space="0" w:color="auto"/>
      </w:divBdr>
    </w:div>
    <w:div w:id="1592162335">
      <w:bodyDiv w:val="1"/>
      <w:marLeft w:val="0"/>
      <w:marRight w:val="0"/>
      <w:marTop w:val="0"/>
      <w:marBottom w:val="0"/>
      <w:divBdr>
        <w:top w:val="none" w:sz="0" w:space="0" w:color="auto"/>
        <w:left w:val="none" w:sz="0" w:space="0" w:color="auto"/>
        <w:bottom w:val="none" w:sz="0" w:space="0" w:color="auto"/>
        <w:right w:val="none" w:sz="0" w:space="0" w:color="auto"/>
      </w:divBdr>
    </w:div>
    <w:div w:id="1603684613">
      <w:bodyDiv w:val="1"/>
      <w:marLeft w:val="0"/>
      <w:marRight w:val="0"/>
      <w:marTop w:val="0"/>
      <w:marBottom w:val="0"/>
      <w:divBdr>
        <w:top w:val="none" w:sz="0" w:space="0" w:color="auto"/>
        <w:left w:val="none" w:sz="0" w:space="0" w:color="auto"/>
        <w:bottom w:val="none" w:sz="0" w:space="0" w:color="auto"/>
        <w:right w:val="none" w:sz="0" w:space="0" w:color="auto"/>
      </w:divBdr>
    </w:div>
    <w:div w:id="1610694231">
      <w:bodyDiv w:val="1"/>
      <w:marLeft w:val="0"/>
      <w:marRight w:val="0"/>
      <w:marTop w:val="0"/>
      <w:marBottom w:val="0"/>
      <w:divBdr>
        <w:top w:val="none" w:sz="0" w:space="0" w:color="auto"/>
        <w:left w:val="none" w:sz="0" w:space="0" w:color="auto"/>
        <w:bottom w:val="none" w:sz="0" w:space="0" w:color="auto"/>
        <w:right w:val="none" w:sz="0" w:space="0" w:color="auto"/>
      </w:divBdr>
    </w:div>
    <w:div w:id="1619608338">
      <w:bodyDiv w:val="1"/>
      <w:marLeft w:val="0"/>
      <w:marRight w:val="0"/>
      <w:marTop w:val="0"/>
      <w:marBottom w:val="0"/>
      <w:divBdr>
        <w:top w:val="none" w:sz="0" w:space="0" w:color="auto"/>
        <w:left w:val="none" w:sz="0" w:space="0" w:color="auto"/>
        <w:bottom w:val="none" w:sz="0" w:space="0" w:color="auto"/>
        <w:right w:val="none" w:sz="0" w:space="0" w:color="auto"/>
      </w:divBdr>
      <w:divsChild>
        <w:div w:id="1575621237">
          <w:marLeft w:val="0"/>
          <w:marRight w:val="0"/>
          <w:marTop w:val="0"/>
          <w:marBottom w:val="0"/>
          <w:divBdr>
            <w:top w:val="none" w:sz="0" w:space="0" w:color="auto"/>
            <w:left w:val="none" w:sz="0" w:space="0" w:color="auto"/>
            <w:bottom w:val="none" w:sz="0" w:space="0" w:color="auto"/>
            <w:right w:val="none" w:sz="0" w:space="0" w:color="auto"/>
          </w:divBdr>
          <w:divsChild>
            <w:div w:id="218707183">
              <w:marLeft w:val="0"/>
              <w:marRight w:val="0"/>
              <w:marTop w:val="0"/>
              <w:marBottom w:val="0"/>
              <w:divBdr>
                <w:top w:val="none" w:sz="0" w:space="0" w:color="auto"/>
                <w:left w:val="none" w:sz="0" w:space="0" w:color="auto"/>
                <w:bottom w:val="none" w:sz="0" w:space="0" w:color="auto"/>
                <w:right w:val="none" w:sz="0" w:space="0" w:color="auto"/>
              </w:divBdr>
            </w:div>
          </w:divsChild>
        </w:div>
        <w:div w:id="559286348">
          <w:marLeft w:val="0"/>
          <w:marRight w:val="0"/>
          <w:marTop w:val="0"/>
          <w:marBottom w:val="0"/>
          <w:divBdr>
            <w:top w:val="none" w:sz="0" w:space="0" w:color="auto"/>
            <w:left w:val="none" w:sz="0" w:space="0" w:color="auto"/>
            <w:bottom w:val="none" w:sz="0" w:space="0" w:color="auto"/>
            <w:right w:val="none" w:sz="0" w:space="0" w:color="auto"/>
          </w:divBdr>
          <w:divsChild>
            <w:div w:id="173685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54728">
      <w:bodyDiv w:val="1"/>
      <w:marLeft w:val="0"/>
      <w:marRight w:val="0"/>
      <w:marTop w:val="0"/>
      <w:marBottom w:val="0"/>
      <w:divBdr>
        <w:top w:val="none" w:sz="0" w:space="0" w:color="auto"/>
        <w:left w:val="none" w:sz="0" w:space="0" w:color="auto"/>
        <w:bottom w:val="none" w:sz="0" w:space="0" w:color="auto"/>
        <w:right w:val="none" w:sz="0" w:space="0" w:color="auto"/>
      </w:divBdr>
      <w:divsChild>
        <w:div w:id="39018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580224">
      <w:bodyDiv w:val="1"/>
      <w:marLeft w:val="0"/>
      <w:marRight w:val="0"/>
      <w:marTop w:val="0"/>
      <w:marBottom w:val="0"/>
      <w:divBdr>
        <w:top w:val="none" w:sz="0" w:space="0" w:color="auto"/>
        <w:left w:val="none" w:sz="0" w:space="0" w:color="auto"/>
        <w:bottom w:val="none" w:sz="0" w:space="0" w:color="auto"/>
        <w:right w:val="none" w:sz="0" w:space="0" w:color="auto"/>
      </w:divBdr>
    </w:div>
    <w:div w:id="1646664884">
      <w:bodyDiv w:val="1"/>
      <w:marLeft w:val="0"/>
      <w:marRight w:val="0"/>
      <w:marTop w:val="0"/>
      <w:marBottom w:val="0"/>
      <w:divBdr>
        <w:top w:val="none" w:sz="0" w:space="0" w:color="auto"/>
        <w:left w:val="none" w:sz="0" w:space="0" w:color="auto"/>
        <w:bottom w:val="none" w:sz="0" w:space="0" w:color="auto"/>
        <w:right w:val="none" w:sz="0" w:space="0" w:color="auto"/>
      </w:divBdr>
    </w:div>
    <w:div w:id="1668315326">
      <w:bodyDiv w:val="1"/>
      <w:marLeft w:val="0"/>
      <w:marRight w:val="0"/>
      <w:marTop w:val="0"/>
      <w:marBottom w:val="0"/>
      <w:divBdr>
        <w:top w:val="none" w:sz="0" w:space="0" w:color="auto"/>
        <w:left w:val="none" w:sz="0" w:space="0" w:color="auto"/>
        <w:bottom w:val="none" w:sz="0" w:space="0" w:color="auto"/>
        <w:right w:val="none" w:sz="0" w:space="0" w:color="auto"/>
      </w:divBdr>
    </w:div>
    <w:div w:id="1713578892">
      <w:bodyDiv w:val="1"/>
      <w:marLeft w:val="0"/>
      <w:marRight w:val="0"/>
      <w:marTop w:val="0"/>
      <w:marBottom w:val="0"/>
      <w:divBdr>
        <w:top w:val="none" w:sz="0" w:space="0" w:color="auto"/>
        <w:left w:val="none" w:sz="0" w:space="0" w:color="auto"/>
        <w:bottom w:val="none" w:sz="0" w:space="0" w:color="auto"/>
        <w:right w:val="none" w:sz="0" w:space="0" w:color="auto"/>
      </w:divBdr>
    </w:div>
    <w:div w:id="1726683955">
      <w:bodyDiv w:val="1"/>
      <w:marLeft w:val="0"/>
      <w:marRight w:val="0"/>
      <w:marTop w:val="0"/>
      <w:marBottom w:val="0"/>
      <w:divBdr>
        <w:top w:val="none" w:sz="0" w:space="0" w:color="auto"/>
        <w:left w:val="none" w:sz="0" w:space="0" w:color="auto"/>
        <w:bottom w:val="none" w:sz="0" w:space="0" w:color="auto"/>
        <w:right w:val="none" w:sz="0" w:space="0" w:color="auto"/>
      </w:divBdr>
    </w:div>
    <w:div w:id="1740178183">
      <w:bodyDiv w:val="1"/>
      <w:marLeft w:val="0"/>
      <w:marRight w:val="0"/>
      <w:marTop w:val="0"/>
      <w:marBottom w:val="0"/>
      <w:divBdr>
        <w:top w:val="none" w:sz="0" w:space="0" w:color="auto"/>
        <w:left w:val="none" w:sz="0" w:space="0" w:color="auto"/>
        <w:bottom w:val="none" w:sz="0" w:space="0" w:color="auto"/>
        <w:right w:val="none" w:sz="0" w:space="0" w:color="auto"/>
      </w:divBdr>
    </w:div>
    <w:div w:id="1765490399">
      <w:bodyDiv w:val="1"/>
      <w:marLeft w:val="0"/>
      <w:marRight w:val="0"/>
      <w:marTop w:val="0"/>
      <w:marBottom w:val="0"/>
      <w:divBdr>
        <w:top w:val="none" w:sz="0" w:space="0" w:color="auto"/>
        <w:left w:val="none" w:sz="0" w:space="0" w:color="auto"/>
        <w:bottom w:val="none" w:sz="0" w:space="0" w:color="auto"/>
        <w:right w:val="none" w:sz="0" w:space="0" w:color="auto"/>
      </w:divBdr>
      <w:divsChild>
        <w:div w:id="1216425840">
          <w:marLeft w:val="0"/>
          <w:marRight w:val="0"/>
          <w:marTop w:val="0"/>
          <w:marBottom w:val="0"/>
          <w:divBdr>
            <w:top w:val="none" w:sz="0" w:space="0" w:color="auto"/>
            <w:left w:val="none" w:sz="0" w:space="0" w:color="auto"/>
            <w:bottom w:val="none" w:sz="0" w:space="0" w:color="auto"/>
            <w:right w:val="none" w:sz="0" w:space="0" w:color="auto"/>
          </w:divBdr>
          <w:divsChild>
            <w:div w:id="1549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36825">
      <w:bodyDiv w:val="1"/>
      <w:marLeft w:val="0"/>
      <w:marRight w:val="0"/>
      <w:marTop w:val="0"/>
      <w:marBottom w:val="0"/>
      <w:divBdr>
        <w:top w:val="none" w:sz="0" w:space="0" w:color="auto"/>
        <w:left w:val="none" w:sz="0" w:space="0" w:color="auto"/>
        <w:bottom w:val="none" w:sz="0" w:space="0" w:color="auto"/>
        <w:right w:val="none" w:sz="0" w:space="0" w:color="auto"/>
      </w:divBdr>
      <w:divsChild>
        <w:div w:id="1142043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3401682">
      <w:bodyDiv w:val="1"/>
      <w:marLeft w:val="0"/>
      <w:marRight w:val="0"/>
      <w:marTop w:val="0"/>
      <w:marBottom w:val="0"/>
      <w:divBdr>
        <w:top w:val="none" w:sz="0" w:space="0" w:color="auto"/>
        <w:left w:val="none" w:sz="0" w:space="0" w:color="auto"/>
        <w:bottom w:val="none" w:sz="0" w:space="0" w:color="auto"/>
        <w:right w:val="none" w:sz="0" w:space="0" w:color="auto"/>
      </w:divBdr>
    </w:div>
    <w:div w:id="1795058935">
      <w:bodyDiv w:val="1"/>
      <w:marLeft w:val="0"/>
      <w:marRight w:val="0"/>
      <w:marTop w:val="0"/>
      <w:marBottom w:val="0"/>
      <w:divBdr>
        <w:top w:val="none" w:sz="0" w:space="0" w:color="auto"/>
        <w:left w:val="none" w:sz="0" w:space="0" w:color="auto"/>
        <w:bottom w:val="none" w:sz="0" w:space="0" w:color="auto"/>
        <w:right w:val="none" w:sz="0" w:space="0" w:color="auto"/>
      </w:divBdr>
    </w:div>
    <w:div w:id="1796412552">
      <w:bodyDiv w:val="1"/>
      <w:marLeft w:val="0"/>
      <w:marRight w:val="0"/>
      <w:marTop w:val="0"/>
      <w:marBottom w:val="0"/>
      <w:divBdr>
        <w:top w:val="none" w:sz="0" w:space="0" w:color="auto"/>
        <w:left w:val="none" w:sz="0" w:space="0" w:color="auto"/>
        <w:bottom w:val="none" w:sz="0" w:space="0" w:color="auto"/>
        <w:right w:val="none" w:sz="0" w:space="0" w:color="auto"/>
      </w:divBdr>
      <w:divsChild>
        <w:div w:id="1738629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7337936">
      <w:bodyDiv w:val="1"/>
      <w:marLeft w:val="0"/>
      <w:marRight w:val="0"/>
      <w:marTop w:val="0"/>
      <w:marBottom w:val="0"/>
      <w:divBdr>
        <w:top w:val="none" w:sz="0" w:space="0" w:color="auto"/>
        <w:left w:val="none" w:sz="0" w:space="0" w:color="auto"/>
        <w:bottom w:val="none" w:sz="0" w:space="0" w:color="auto"/>
        <w:right w:val="none" w:sz="0" w:space="0" w:color="auto"/>
      </w:divBdr>
    </w:div>
    <w:div w:id="1820613610">
      <w:bodyDiv w:val="1"/>
      <w:marLeft w:val="0"/>
      <w:marRight w:val="0"/>
      <w:marTop w:val="0"/>
      <w:marBottom w:val="0"/>
      <w:divBdr>
        <w:top w:val="none" w:sz="0" w:space="0" w:color="auto"/>
        <w:left w:val="none" w:sz="0" w:space="0" w:color="auto"/>
        <w:bottom w:val="none" w:sz="0" w:space="0" w:color="auto"/>
        <w:right w:val="none" w:sz="0" w:space="0" w:color="auto"/>
      </w:divBdr>
    </w:div>
    <w:div w:id="1821844233">
      <w:bodyDiv w:val="1"/>
      <w:marLeft w:val="0"/>
      <w:marRight w:val="0"/>
      <w:marTop w:val="0"/>
      <w:marBottom w:val="0"/>
      <w:divBdr>
        <w:top w:val="none" w:sz="0" w:space="0" w:color="auto"/>
        <w:left w:val="none" w:sz="0" w:space="0" w:color="auto"/>
        <w:bottom w:val="none" w:sz="0" w:space="0" w:color="auto"/>
        <w:right w:val="none" w:sz="0" w:space="0" w:color="auto"/>
      </w:divBdr>
    </w:div>
    <w:div w:id="1823228724">
      <w:bodyDiv w:val="1"/>
      <w:marLeft w:val="0"/>
      <w:marRight w:val="0"/>
      <w:marTop w:val="0"/>
      <w:marBottom w:val="0"/>
      <w:divBdr>
        <w:top w:val="none" w:sz="0" w:space="0" w:color="auto"/>
        <w:left w:val="none" w:sz="0" w:space="0" w:color="auto"/>
        <w:bottom w:val="none" w:sz="0" w:space="0" w:color="auto"/>
        <w:right w:val="none" w:sz="0" w:space="0" w:color="auto"/>
      </w:divBdr>
    </w:div>
    <w:div w:id="1853959267">
      <w:bodyDiv w:val="1"/>
      <w:marLeft w:val="0"/>
      <w:marRight w:val="0"/>
      <w:marTop w:val="0"/>
      <w:marBottom w:val="0"/>
      <w:divBdr>
        <w:top w:val="none" w:sz="0" w:space="0" w:color="auto"/>
        <w:left w:val="none" w:sz="0" w:space="0" w:color="auto"/>
        <w:bottom w:val="none" w:sz="0" w:space="0" w:color="auto"/>
        <w:right w:val="none" w:sz="0" w:space="0" w:color="auto"/>
      </w:divBdr>
      <w:divsChild>
        <w:div w:id="2051027785">
          <w:marLeft w:val="0"/>
          <w:marRight w:val="0"/>
          <w:marTop w:val="0"/>
          <w:marBottom w:val="0"/>
          <w:divBdr>
            <w:top w:val="none" w:sz="0" w:space="0" w:color="auto"/>
            <w:left w:val="none" w:sz="0" w:space="0" w:color="auto"/>
            <w:bottom w:val="none" w:sz="0" w:space="0" w:color="auto"/>
            <w:right w:val="none" w:sz="0" w:space="0" w:color="auto"/>
          </w:divBdr>
          <w:divsChild>
            <w:div w:id="1351298915">
              <w:marLeft w:val="0"/>
              <w:marRight w:val="0"/>
              <w:marTop w:val="0"/>
              <w:marBottom w:val="0"/>
              <w:divBdr>
                <w:top w:val="none" w:sz="0" w:space="0" w:color="auto"/>
                <w:left w:val="none" w:sz="0" w:space="0" w:color="auto"/>
                <w:bottom w:val="none" w:sz="0" w:space="0" w:color="auto"/>
                <w:right w:val="none" w:sz="0" w:space="0" w:color="auto"/>
              </w:divBdr>
            </w:div>
          </w:divsChild>
        </w:div>
        <w:div w:id="1290934315">
          <w:marLeft w:val="0"/>
          <w:marRight w:val="0"/>
          <w:marTop w:val="0"/>
          <w:marBottom w:val="0"/>
          <w:divBdr>
            <w:top w:val="none" w:sz="0" w:space="0" w:color="auto"/>
            <w:left w:val="none" w:sz="0" w:space="0" w:color="auto"/>
            <w:bottom w:val="none" w:sz="0" w:space="0" w:color="auto"/>
            <w:right w:val="none" w:sz="0" w:space="0" w:color="auto"/>
          </w:divBdr>
          <w:divsChild>
            <w:div w:id="1250776329">
              <w:marLeft w:val="0"/>
              <w:marRight w:val="0"/>
              <w:marTop w:val="0"/>
              <w:marBottom w:val="0"/>
              <w:divBdr>
                <w:top w:val="none" w:sz="0" w:space="0" w:color="auto"/>
                <w:left w:val="none" w:sz="0" w:space="0" w:color="auto"/>
                <w:bottom w:val="none" w:sz="0" w:space="0" w:color="auto"/>
                <w:right w:val="none" w:sz="0" w:space="0" w:color="auto"/>
              </w:divBdr>
            </w:div>
          </w:divsChild>
        </w:div>
        <w:div w:id="1003161907">
          <w:marLeft w:val="0"/>
          <w:marRight w:val="0"/>
          <w:marTop w:val="0"/>
          <w:marBottom w:val="0"/>
          <w:divBdr>
            <w:top w:val="none" w:sz="0" w:space="0" w:color="auto"/>
            <w:left w:val="none" w:sz="0" w:space="0" w:color="auto"/>
            <w:bottom w:val="none" w:sz="0" w:space="0" w:color="auto"/>
            <w:right w:val="none" w:sz="0" w:space="0" w:color="auto"/>
          </w:divBdr>
          <w:divsChild>
            <w:div w:id="883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82478">
      <w:bodyDiv w:val="1"/>
      <w:marLeft w:val="0"/>
      <w:marRight w:val="0"/>
      <w:marTop w:val="0"/>
      <w:marBottom w:val="0"/>
      <w:divBdr>
        <w:top w:val="none" w:sz="0" w:space="0" w:color="auto"/>
        <w:left w:val="none" w:sz="0" w:space="0" w:color="auto"/>
        <w:bottom w:val="none" w:sz="0" w:space="0" w:color="auto"/>
        <w:right w:val="none" w:sz="0" w:space="0" w:color="auto"/>
      </w:divBdr>
    </w:div>
    <w:div w:id="1899590252">
      <w:bodyDiv w:val="1"/>
      <w:marLeft w:val="0"/>
      <w:marRight w:val="0"/>
      <w:marTop w:val="0"/>
      <w:marBottom w:val="0"/>
      <w:divBdr>
        <w:top w:val="none" w:sz="0" w:space="0" w:color="auto"/>
        <w:left w:val="none" w:sz="0" w:space="0" w:color="auto"/>
        <w:bottom w:val="none" w:sz="0" w:space="0" w:color="auto"/>
        <w:right w:val="none" w:sz="0" w:space="0" w:color="auto"/>
      </w:divBdr>
      <w:divsChild>
        <w:div w:id="221603897">
          <w:marLeft w:val="0"/>
          <w:marRight w:val="0"/>
          <w:marTop w:val="0"/>
          <w:marBottom w:val="0"/>
          <w:divBdr>
            <w:top w:val="none" w:sz="0" w:space="0" w:color="auto"/>
            <w:left w:val="none" w:sz="0" w:space="0" w:color="auto"/>
            <w:bottom w:val="none" w:sz="0" w:space="0" w:color="auto"/>
            <w:right w:val="none" w:sz="0" w:space="0" w:color="auto"/>
          </w:divBdr>
          <w:divsChild>
            <w:div w:id="2028210777">
              <w:marLeft w:val="0"/>
              <w:marRight w:val="0"/>
              <w:marTop w:val="0"/>
              <w:marBottom w:val="0"/>
              <w:divBdr>
                <w:top w:val="none" w:sz="0" w:space="0" w:color="auto"/>
                <w:left w:val="none" w:sz="0" w:space="0" w:color="auto"/>
                <w:bottom w:val="none" w:sz="0" w:space="0" w:color="auto"/>
                <w:right w:val="none" w:sz="0" w:space="0" w:color="auto"/>
              </w:divBdr>
              <w:divsChild>
                <w:div w:id="1627657083">
                  <w:marLeft w:val="0"/>
                  <w:marRight w:val="0"/>
                  <w:marTop w:val="0"/>
                  <w:marBottom w:val="0"/>
                  <w:divBdr>
                    <w:top w:val="none" w:sz="0" w:space="0" w:color="auto"/>
                    <w:left w:val="none" w:sz="0" w:space="0" w:color="auto"/>
                    <w:bottom w:val="none" w:sz="0" w:space="0" w:color="auto"/>
                    <w:right w:val="none" w:sz="0" w:space="0" w:color="auto"/>
                  </w:divBdr>
                  <w:divsChild>
                    <w:div w:id="1396247071">
                      <w:marLeft w:val="0"/>
                      <w:marRight w:val="0"/>
                      <w:marTop w:val="0"/>
                      <w:marBottom w:val="0"/>
                      <w:divBdr>
                        <w:top w:val="none" w:sz="0" w:space="0" w:color="auto"/>
                        <w:left w:val="none" w:sz="0" w:space="0" w:color="auto"/>
                        <w:bottom w:val="none" w:sz="0" w:space="0" w:color="auto"/>
                        <w:right w:val="none" w:sz="0" w:space="0" w:color="auto"/>
                      </w:divBdr>
                      <w:divsChild>
                        <w:div w:id="1074280894">
                          <w:marLeft w:val="0"/>
                          <w:marRight w:val="0"/>
                          <w:marTop w:val="0"/>
                          <w:marBottom w:val="0"/>
                          <w:divBdr>
                            <w:top w:val="none" w:sz="0" w:space="0" w:color="auto"/>
                            <w:left w:val="none" w:sz="0" w:space="0" w:color="auto"/>
                            <w:bottom w:val="none" w:sz="0" w:space="0" w:color="auto"/>
                            <w:right w:val="none" w:sz="0" w:space="0" w:color="auto"/>
                          </w:divBdr>
                          <w:divsChild>
                            <w:div w:id="171345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2347">
                  <w:marLeft w:val="0"/>
                  <w:marRight w:val="0"/>
                  <w:marTop w:val="0"/>
                  <w:marBottom w:val="0"/>
                  <w:divBdr>
                    <w:top w:val="none" w:sz="0" w:space="0" w:color="auto"/>
                    <w:left w:val="none" w:sz="0" w:space="0" w:color="auto"/>
                    <w:bottom w:val="none" w:sz="0" w:space="0" w:color="auto"/>
                    <w:right w:val="none" w:sz="0" w:space="0" w:color="auto"/>
                  </w:divBdr>
                  <w:divsChild>
                    <w:div w:id="1738092450">
                      <w:marLeft w:val="0"/>
                      <w:marRight w:val="0"/>
                      <w:marTop w:val="0"/>
                      <w:marBottom w:val="0"/>
                      <w:divBdr>
                        <w:top w:val="none" w:sz="0" w:space="0" w:color="auto"/>
                        <w:left w:val="none" w:sz="0" w:space="0" w:color="auto"/>
                        <w:bottom w:val="none" w:sz="0" w:space="0" w:color="auto"/>
                        <w:right w:val="none" w:sz="0" w:space="0" w:color="auto"/>
                      </w:divBdr>
                      <w:divsChild>
                        <w:div w:id="1160930203">
                          <w:marLeft w:val="0"/>
                          <w:marRight w:val="0"/>
                          <w:marTop w:val="0"/>
                          <w:marBottom w:val="0"/>
                          <w:divBdr>
                            <w:top w:val="none" w:sz="0" w:space="0" w:color="auto"/>
                            <w:left w:val="none" w:sz="0" w:space="0" w:color="auto"/>
                            <w:bottom w:val="none" w:sz="0" w:space="0" w:color="auto"/>
                            <w:right w:val="none" w:sz="0" w:space="0" w:color="auto"/>
                          </w:divBdr>
                          <w:divsChild>
                            <w:div w:id="36833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73311">
      <w:bodyDiv w:val="1"/>
      <w:marLeft w:val="0"/>
      <w:marRight w:val="0"/>
      <w:marTop w:val="0"/>
      <w:marBottom w:val="0"/>
      <w:divBdr>
        <w:top w:val="none" w:sz="0" w:space="0" w:color="auto"/>
        <w:left w:val="none" w:sz="0" w:space="0" w:color="auto"/>
        <w:bottom w:val="none" w:sz="0" w:space="0" w:color="auto"/>
        <w:right w:val="none" w:sz="0" w:space="0" w:color="auto"/>
      </w:divBdr>
      <w:divsChild>
        <w:div w:id="528497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216711">
      <w:bodyDiv w:val="1"/>
      <w:marLeft w:val="0"/>
      <w:marRight w:val="0"/>
      <w:marTop w:val="0"/>
      <w:marBottom w:val="0"/>
      <w:divBdr>
        <w:top w:val="none" w:sz="0" w:space="0" w:color="auto"/>
        <w:left w:val="none" w:sz="0" w:space="0" w:color="auto"/>
        <w:bottom w:val="none" w:sz="0" w:space="0" w:color="auto"/>
        <w:right w:val="none" w:sz="0" w:space="0" w:color="auto"/>
      </w:divBdr>
      <w:divsChild>
        <w:div w:id="3601349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4682825">
      <w:bodyDiv w:val="1"/>
      <w:marLeft w:val="0"/>
      <w:marRight w:val="0"/>
      <w:marTop w:val="0"/>
      <w:marBottom w:val="0"/>
      <w:divBdr>
        <w:top w:val="none" w:sz="0" w:space="0" w:color="auto"/>
        <w:left w:val="none" w:sz="0" w:space="0" w:color="auto"/>
        <w:bottom w:val="none" w:sz="0" w:space="0" w:color="auto"/>
        <w:right w:val="none" w:sz="0" w:space="0" w:color="auto"/>
      </w:divBdr>
    </w:div>
    <w:div w:id="1928423065">
      <w:bodyDiv w:val="1"/>
      <w:marLeft w:val="0"/>
      <w:marRight w:val="0"/>
      <w:marTop w:val="0"/>
      <w:marBottom w:val="0"/>
      <w:divBdr>
        <w:top w:val="none" w:sz="0" w:space="0" w:color="auto"/>
        <w:left w:val="none" w:sz="0" w:space="0" w:color="auto"/>
        <w:bottom w:val="none" w:sz="0" w:space="0" w:color="auto"/>
        <w:right w:val="none" w:sz="0" w:space="0" w:color="auto"/>
      </w:divBdr>
      <w:divsChild>
        <w:div w:id="2140491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0432312">
      <w:bodyDiv w:val="1"/>
      <w:marLeft w:val="0"/>
      <w:marRight w:val="0"/>
      <w:marTop w:val="0"/>
      <w:marBottom w:val="0"/>
      <w:divBdr>
        <w:top w:val="none" w:sz="0" w:space="0" w:color="auto"/>
        <w:left w:val="none" w:sz="0" w:space="0" w:color="auto"/>
        <w:bottom w:val="none" w:sz="0" w:space="0" w:color="auto"/>
        <w:right w:val="none" w:sz="0" w:space="0" w:color="auto"/>
      </w:divBdr>
      <w:divsChild>
        <w:div w:id="136923024">
          <w:marLeft w:val="0"/>
          <w:marRight w:val="0"/>
          <w:marTop w:val="0"/>
          <w:marBottom w:val="0"/>
          <w:divBdr>
            <w:top w:val="none" w:sz="0" w:space="0" w:color="auto"/>
            <w:left w:val="none" w:sz="0" w:space="0" w:color="auto"/>
            <w:bottom w:val="none" w:sz="0" w:space="0" w:color="auto"/>
            <w:right w:val="none" w:sz="0" w:space="0" w:color="auto"/>
          </w:divBdr>
          <w:divsChild>
            <w:div w:id="203379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84488">
      <w:bodyDiv w:val="1"/>
      <w:marLeft w:val="0"/>
      <w:marRight w:val="0"/>
      <w:marTop w:val="0"/>
      <w:marBottom w:val="0"/>
      <w:divBdr>
        <w:top w:val="none" w:sz="0" w:space="0" w:color="auto"/>
        <w:left w:val="none" w:sz="0" w:space="0" w:color="auto"/>
        <w:bottom w:val="none" w:sz="0" w:space="0" w:color="auto"/>
        <w:right w:val="none" w:sz="0" w:space="0" w:color="auto"/>
      </w:divBdr>
      <w:divsChild>
        <w:div w:id="1236403860">
          <w:marLeft w:val="0"/>
          <w:marRight w:val="0"/>
          <w:marTop w:val="0"/>
          <w:marBottom w:val="0"/>
          <w:divBdr>
            <w:top w:val="none" w:sz="0" w:space="0" w:color="auto"/>
            <w:left w:val="none" w:sz="0" w:space="0" w:color="auto"/>
            <w:bottom w:val="none" w:sz="0" w:space="0" w:color="auto"/>
            <w:right w:val="none" w:sz="0" w:space="0" w:color="auto"/>
          </w:divBdr>
          <w:divsChild>
            <w:div w:id="2065830762">
              <w:marLeft w:val="0"/>
              <w:marRight w:val="0"/>
              <w:marTop w:val="0"/>
              <w:marBottom w:val="0"/>
              <w:divBdr>
                <w:top w:val="none" w:sz="0" w:space="0" w:color="auto"/>
                <w:left w:val="none" w:sz="0" w:space="0" w:color="auto"/>
                <w:bottom w:val="none" w:sz="0" w:space="0" w:color="auto"/>
                <w:right w:val="none" w:sz="0" w:space="0" w:color="auto"/>
              </w:divBdr>
              <w:divsChild>
                <w:div w:id="1234580367">
                  <w:marLeft w:val="0"/>
                  <w:marRight w:val="0"/>
                  <w:marTop w:val="0"/>
                  <w:marBottom w:val="0"/>
                  <w:divBdr>
                    <w:top w:val="none" w:sz="0" w:space="0" w:color="auto"/>
                    <w:left w:val="none" w:sz="0" w:space="0" w:color="auto"/>
                    <w:bottom w:val="none" w:sz="0" w:space="0" w:color="auto"/>
                    <w:right w:val="none" w:sz="0" w:space="0" w:color="auto"/>
                  </w:divBdr>
                  <w:divsChild>
                    <w:div w:id="220480138">
                      <w:marLeft w:val="0"/>
                      <w:marRight w:val="0"/>
                      <w:marTop w:val="0"/>
                      <w:marBottom w:val="0"/>
                      <w:divBdr>
                        <w:top w:val="none" w:sz="0" w:space="0" w:color="auto"/>
                        <w:left w:val="none" w:sz="0" w:space="0" w:color="auto"/>
                        <w:bottom w:val="none" w:sz="0" w:space="0" w:color="auto"/>
                        <w:right w:val="none" w:sz="0" w:space="0" w:color="auto"/>
                      </w:divBdr>
                      <w:divsChild>
                        <w:div w:id="498279403">
                          <w:marLeft w:val="0"/>
                          <w:marRight w:val="0"/>
                          <w:marTop w:val="0"/>
                          <w:marBottom w:val="0"/>
                          <w:divBdr>
                            <w:top w:val="none" w:sz="0" w:space="0" w:color="auto"/>
                            <w:left w:val="none" w:sz="0" w:space="0" w:color="auto"/>
                            <w:bottom w:val="none" w:sz="0" w:space="0" w:color="auto"/>
                            <w:right w:val="none" w:sz="0" w:space="0" w:color="auto"/>
                          </w:divBdr>
                          <w:divsChild>
                            <w:div w:id="896353255">
                              <w:marLeft w:val="0"/>
                              <w:marRight w:val="0"/>
                              <w:marTop w:val="0"/>
                              <w:marBottom w:val="0"/>
                              <w:divBdr>
                                <w:top w:val="none" w:sz="0" w:space="0" w:color="auto"/>
                                <w:left w:val="none" w:sz="0" w:space="0" w:color="auto"/>
                                <w:bottom w:val="none" w:sz="0" w:space="0" w:color="auto"/>
                                <w:right w:val="none" w:sz="0" w:space="0" w:color="auto"/>
                              </w:divBdr>
                              <w:divsChild>
                                <w:div w:id="924729583">
                                  <w:marLeft w:val="0"/>
                                  <w:marRight w:val="0"/>
                                  <w:marTop w:val="0"/>
                                  <w:marBottom w:val="0"/>
                                  <w:divBdr>
                                    <w:top w:val="none" w:sz="0" w:space="0" w:color="auto"/>
                                    <w:left w:val="none" w:sz="0" w:space="0" w:color="auto"/>
                                    <w:bottom w:val="none" w:sz="0" w:space="0" w:color="auto"/>
                                    <w:right w:val="none" w:sz="0" w:space="0" w:color="auto"/>
                                  </w:divBdr>
                                  <w:divsChild>
                                    <w:div w:id="725296652">
                                      <w:marLeft w:val="0"/>
                                      <w:marRight w:val="0"/>
                                      <w:marTop w:val="0"/>
                                      <w:marBottom w:val="0"/>
                                      <w:divBdr>
                                        <w:top w:val="none" w:sz="0" w:space="0" w:color="auto"/>
                                        <w:left w:val="none" w:sz="0" w:space="0" w:color="auto"/>
                                        <w:bottom w:val="none" w:sz="0" w:space="0" w:color="auto"/>
                                        <w:right w:val="none" w:sz="0" w:space="0" w:color="auto"/>
                                      </w:divBdr>
                                      <w:divsChild>
                                        <w:div w:id="428354924">
                                          <w:marLeft w:val="0"/>
                                          <w:marRight w:val="0"/>
                                          <w:marTop w:val="0"/>
                                          <w:marBottom w:val="0"/>
                                          <w:divBdr>
                                            <w:top w:val="none" w:sz="0" w:space="0" w:color="auto"/>
                                            <w:left w:val="none" w:sz="0" w:space="0" w:color="auto"/>
                                            <w:bottom w:val="none" w:sz="0" w:space="0" w:color="auto"/>
                                            <w:right w:val="none" w:sz="0" w:space="0" w:color="auto"/>
                                          </w:divBdr>
                                          <w:divsChild>
                                            <w:div w:id="1795293221">
                                              <w:marLeft w:val="0"/>
                                              <w:marRight w:val="0"/>
                                              <w:marTop w:val="0"/>
                                              <w:marBottom w:val="0"/>
                                              <w:divBdr>
                                                <w:top w:val="none" w:sz="0" w:space="0" w:color="auto"/>
                                                <w:left w:val="none" w:sz="0" w:space="0" w:color="auto"/>
                                                <w:bottom w:val="none" w:sz="0" w:space="0" w:color="auto"/>
                                                <w:right w:val="none" w:sz="0" w:space="0" w:color="auto"/>
                                              </w:divBdr>
                                              <w:divsChild>
                                                <w:div w:id="352344296">
                                                  <w:marLeft w:val="0"/>
                                                  <w:marRight w:val="0"/>
                                                  <w:marTop w:val="0"/>
                                                  <w:marBottom w:val="0"/>
                                                  <w:divBdr>
                                                    <w:top w:val="none" w:sz="0" w:space="0" w:color="auto"/>
                                                    <w:left w:val="none" w:sz="0" w:space="0" w:color="auto"/>
                                                    <w:bottom w:val="none" w:sz="0" w:space="0" w:color="auto"/>
                                                    <w:right w:val="none" w:sz="0" w:space="0" w:color="auto"/>
                                                  </w:divBdr>
                                                  <w:divsChild>
                                                    <w:div w:id="41222922">
                                                      <w:marLeft w:val="0"/>
                                                      <w:marRight w:val="0"/>
                                                      <w:marTop w:val="0"/>
                                                      <w:marBottom w:val="0"/>
                                                      <w:divBdr>
                                                        <w:top w:val="none" w:sz="0" w:space="0" w:color="auto"/>
                                                        <w:left w:val="none" w:sz="0" w:space="0" w:color="auto"/>
                                                        <w:bottom w:val="none" w:sz="0" w:space="0" w:color="auto"/>
                                                        <w:right w:val="none" w:sz="0" w:space="0" w:color="auto"/>
                                                      </w:divBdr>
                                                      <w:divsChild>
                                                        <w:div w:id="12269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5429957">
      <w:bodyDiv w:val="1"/>
      <w:marLeft w:val="0"/>
      <w:marRight w:val="0"/>
      <w:marTop w:val="0"/>
      <w:marBottom w:val="0"/>
      <w:divBdr>
        <w:top w:val="none" w:sz="0" w:space="0" w:color="auto"/>
        <w:left w:val="none" w:sz="0" w:space="0" w:color="auto"/>
        <w:bottom w:val="none" w:sz="0" w:space="0" w:color="auto"/>
        <w:right w:val="none" w:sz="0" w:space="0" w:color="auto"/>
      </w:divBdr>
    </w:div>
    <w:div w:id="1969236716">
      <w:bodyDiv w:val="1"/>
      <w:marLeft w:val="0"/>
      <w:marRight w:val="0"/>
      <w:marTop w:val="0"/>
      <w:marBottom w:val="0"/>
      <w:divBdr>
        <w:top w:val="none" w:sz="0" w:space="0" w:color="auto"/>
        <w:left w:val="none" w:sz="0" w:space="0" w:color="auto"/>
        <w:bottom w:val="none" w:sz="0" w:space="0" w:color="auto"/>
        <w:right w:val="none" w:sz="0" w:space="0" w:color="auto"/>
      </w:divBdr>
    </w:div>
    <w:div w:id="1992950562">
      <w:bodyDiv w:val="1"/>
      <w:marLeft w:val="0"/>
      <w:marRight w:val="0"/>
      <w:marTop w:val="0"/>
      <w:marBottom w:val="0"/>
      <w:divBdr>
        <w:top w:val="none" w:sz="0" w:space="0" w:color="auto"/>
        <w:left w:val="none" w:sz="0" w:space="0" w:color="auto"/>
        <w:bottom w:val="none" w:sz="0" w:space="0" w:color="auto"/>
        <w:right w:val="none" w:sz="0" w:space="0" w:color="auto"/>
      </w:divBdr>
    </w:div>
    <w:div w:id="1997148568">
      <w:bodyDiv w:val="1"/>
      <w:marLeft w:val="0"/>
      <w:marRight w:val="0"/>
      <w:marTop w:val="0"/>
      <w:marBottom w:val="0"/>
      <w:divBdr>
        <w:top w:val="none" w:sz="0" w:space="0" w:color="auto"/>
        <w:left w:val="none" w:sz="0" w:space="0" w:color="auto"/>
        <w:bottom w:val="none" w:sz="0" w:space="0" w:color="auto"/>
        <w:right w:val="none" w:sz="0" w:space="0" w:color="auto"/>
      </w:divBdr>
    </w:div>
    <w:div w:id="2015372420">
      <w:bodyDiv w:val="1"/>
      <w:marLeft w:val="0"/>
      <w:marRight w:val="0"/>
      <w:marTop w:val="0"/>
      <w:marBottom w:val="0"/>
      <w:divBdr>
        <w:top w:val="none" w:sz="0" w:space="0" w:color="auto"/>
        <w:left w:val="none" w:sz="0" w:space="0" w:color="auto"/>
        <w:bottom w:val="none" w:sz="0" w:space="0" w:color="auto"/>
        <w:right w:val="none" w:sz="0" w:space="0" w:color="auto"/>
      </w:divBdr>
    </w:div>
    <w:div w:id="2019842009">
      <w:bodyDiv w:val="1"/>
      <w:marLeft w:val="0"/>
      <w:marRight w:val="0"/>
      <w:marTop w:val="0"/>
      <w:marBottom w:val="0"/>
      <w:divBdr>
        <w:top w:val="none" w:sz="0" w:space="0" w:color="auto"/>
        <w:left w:val="none" w:sz="0" w:space="0" w:color="auto"/>
        <w:bottom w:val="none" w:sz="0" w:space="0" w:color="auto"/>
        <w:right w:val="none" w:sz="0" w:space="0" w:color="auto"/>
      </w:divBdr>
      <w:divsChild>
        <w:div w:id="1250848105">
          <w:marLeft w:val="0"/>
          <w:marRight w:val="0"/>
          <w:marTop w:val="0"/>
          <w:marBottom w:val="0"/>
          <w:divBdr>
            <w:top w:val="none" w:sz="0" w:space="0" w:color="auto"/>
            <w:left w:val="none" w:sz="0" w:space="0" w:color="auto"/>
            <w:bottom w:val="none" w:sz="0" w:space="0" w:color="auto"/>
            <w:right w:val="none" w:sz="0" w:space="0" w:color="auto"/>
          </w:divBdr>
          <w:divsChild>
            <w:div w:id="79930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80054">
      <w:bodyDiv w:val="1"/>
      <w:marLeft w:val="0"/>
      <w:marRight w:val="0"/>
      <w:marTop w:val="0"/>
      <w:marBottom w:val="0"/>
      <w:divBdr>
        <w:top w:val="none" w:sz="0" w:space="0" w:color="auto"/>
        <w:left w:val="none" w:sz="0" w:space="0" w:color="auto"/>
        <w:bottom w:val="none" w:sz="0" w:space="0" w:color="auto"/>
        <w:right w:val="none" w:sz="0" w:space="0" w:color="auto"/>
      </w:divBdr>
    </w:div>
    <w:div w:id="2059429806">
      <w:bodyDiv w:val="1"/>
      <w:marLeft w:val="0"/>
      <w:marRight w:val="0"/>
      <w:marTop w:val="0"/>
      <w:marBottom w:val="0"/>
      <w:divBdr>
        <w:top w:val="none" w:sz="0" w:space="0" w:color="auto"/>
        <w:left w:val="none" w:sz="0" w:space="0" w:color="auto"/>
        <w:bottom w:val="none" w:sz="0" w:space="0" w:color="auto"/>
        <w:right w:val="none" w:sz="0" w:space="0" w:color="auto"/>
      </w:divBdr>
      <w:divsChild>
        <w:div w:id="2094157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5567579">
      <w:bodyDiv w:val="1"/>
      <w:marLeft w:val="0"/>
      <w:marRight w:val="0"/>
      <w:marTop w:val="0"/>
      <w:marBottom w:val="0"/>
      <w:divBdr>
        <w:top w:val="none" w:sz="0" w:space="0" w:color="auto"/>
        <w:left w:val="none" w:sz="0" w:space="0" w:color="auto"/>
        <w:bottom w:val="none" w:sz="0" w:space="0" w:color="auto"/>
        <w:right w:val="none" w:sz="0" w:space="0" w:color="auto"/>
      </w:divBdr>
    </w:div>
    <w:div w:id="2090999653">
      <w:bodyDiv w:val="1"/>
      <w:marLeft w:val="0"/>
      <w:marRight w:val="0"/>
      <w:marTop w:val="0"/>
      <w:marBottom w:val="0"/>
      <w:divBdr>
        <w:top w:val="none" w:sz="0" w:space="0" w:color="auto"/>
        <w:left w:val="none" w:sz="0" w:space="0" w:color="auto"/>
        <w:bottom w:val="none" w:sz="0" w:space="0" w:color="auto"/>
        <w:right w:val="none" w:sz="0" w:space="0" w:color="auto"/>
      </w:divBdr>
      <w:divsChild>
        <w:div w:id="1741368530">
          <w:marLeft w:val="0"/>
          <w:marRight w:val="0"/>
          <w:marTop w:val="0"/>
          <w:marBottom w:val="0"/>
          <w:divBdr>
            <w:top w:val="none" w:sz="0" w:space="0" w:color="auto"/>
            <w:left w:val="none" w:sz="0" w:space="0" w:color="auto"/>
            <w:bottom w:val="none" w:sz="0" w:space="0" w:color="auto"/>
            <w:right w:val="none" w:sz="0" w:space="0" w:color="auto"/>
          </w:divBdr>
          <w:divsChild>
            <w:div w:id="1820418277">
              <w:marLeft w:val="0"/>
              <w:marRight w:val="0"/>
              <w:marTop w:val="0"/>
              <w:marBottom w:val="0"/>
              <w:divBdr>
                <w:top w:val="none" w:sz="0" w:space="0" w:color="auto"/>
                <w:left w:val="none" w:sz="0" w:space="0" w:color="auto"/>
                <w:bottom w:val="none" w:sz="0" w:space="0" w:color="auto"/>
                <w:right w:val="none" w:sz="0" w:space="0" w:color="auto"/>
              </w:divBdr>
              <w:divsChild>
                <w:div w:id="1484587765">
                  <w:marLeft w:val="0"/>
                  <w:marRight w:val="0"/>
                  <w:marTop w:val="0"/>
                  <w:marBottom w:val="0"/>
                  <w:divBdr>
                    <w:top w:val="none" w:sz="0" w:space="0" w:color="auto"/>
                    <w:left w:val="none" w:sz="0" w:space="0" w:color="auto"/>
                    <w:bottom w:val="none" w:sz="0" w:space="0" w:color="auto"/>
                    <w:right w:val="none" w:sz="0" w:space="0" w:color="auto"/>
                  </w:divBdr>
                  <w:divsChild>
                    <w:div w:id="63796067">
                      <w:marLeft w:val="0"/>
                      <w:marRight w:val="0"/>
                      <w:marTop w:val="0"/>
                      <w:marBottom w:val="0"/>
                      <w:divBdr>
                        <w:top w:val="none" w:sz="0" w:space="0" w:color="auto"/>
                        <w:left w:val="none" w:sz="0" w:space="0" w:color="auto"/>
                        <w:bottom w:val="none" w:sz="0" w:space="0" w:color="auto"/>
                        <w:right w:val="none" w:sz="0" w:space="0" w:color="auto"/>
                      </w:divBdr>
                      <w:divsChild>
                        <w:div w:id="617836248">
                          <w:marLeft w:val="0"/>
                          <w:marRight w:val="0"/>
                          <w:marTop w:val="0"/>
                          <w:marBottom w:val="0"/>
                          <w:divBdr>
                            <w:top w:val="none" w:sz="0" w:space="0" w:color="auto"/>
                            <w:left w:val="none" w:sz="0" w:space="0" w:color="auto"/>
                            <w:bottom w:val="none" w:sz="0" w:space="0" w:color="auto"/>
                            <w:right w:val="none" w:sz="0" w:space="0" w:color="auto"/>
                          </w:divBdr>
                          <w:divsChild>
                            <w:div w:id="36050446">
                              <w:marLeft w:val="0"/>
                              <w:marRight w:val="0"/>
                              <w:marTop w:val="0"/>
                              <w:marBottom w:val="0"/>
                              <w:divBdr>
                                <w:top w:val="none" w:sz="0" w:space="0" w:color="auto"/>
                                <w:left w:val="none" w:sz="0" w:space="0" w:color="auto"/>
                                <w:bottom w:val="none" w:sz="0" w:space="0" w:color="auto"/>
                                <w:right w:val="none" w:sz="0" w:space="0" w:color="auto"/>
                              </w:divBdr>
                              <w:divsChild>
                                <w:div w:id="1651207759">
                                  <w:marLeft w:val="0"/>
                                  <w:marRight w:val="0"/>
                                  <w:marTop w:val="0"/>
                                  <w:marBottom w:val="0"/>
                                  <w:divBdr>
                                    <w:top w:val="none" w:sz="0" w:space="0" w:color="auto"/>
                                    <w:left w:val="none" w:sz="0" w:space="0" w:color="auto"/>
                                    <w:bottom w:val="none" w:sz="0" w:space="0" w:color="auto"/>
                                    <w:right w:val="none" w:sz="0" w:space="0" w:color="auto"/>
                                  </w:divBdr>
                                  <w:divsChild>
                                    <w:div w:id="1567496039">
                                      <w:marLeft w:val="0"/>
                                      <w:marRight w:val="0"/>
                                      <w:marTop w:val="0"/>
                                      <w:marBottom w:val="0"/>
                                      <w:divBdr>
                                        <w:top w:val="none" w:sz="0" w:space="0" w:color="auto"/>
                                        <w:left w:val="none" w:sz="0" w:space="0" w:color="auto"/>
                                        <w:bottom w:val="none" w:sz="0" w:space="0" w:color="auto"/>
                                        <w:right w:val="none" w:sz="0" w:space="0" w:color="auto"/>
                                      </w:divBdr>
                                      <w:divsChild>
                                        <w:div w:id="1115247958">
                                          <w:marLeft w:val="0"/>
                                          <w:marRight w:val="0"/>
                                          <w:marTop w:val="0"/>
                                          <w:marBottom w:val="0"/>
                                          <w:divBdr>
                                            <w:top w:val="none" w:sz="0" w:space="0" w:color="auto"/>
                                            <w:left w:val="none" w:sz="0" w:space="0" w:color="auto"/>
                                            <w:bottom w:val="none" w:sz="0" w:space="0" w:color="auto"/>
                                            <w:right w:val="none" w:sz="0" w:space="0" w:color="auto"/>
                                          </w:divBdr>
                                          <w:divsChild>
                                            <w:div w:id="581645260">
                                              <w:marLeft w:val="0"/>
                                              <w:marRight w:val="0"/>
                                              <w:marTop w:val="0"/>
                                              <w:marBottom w:val="0"/>
                                              <w:divBdr>
                                                <w:top w:val="none" w:sz="0" w:space="0" w:color="auto"/>
                                                <w:left w:val="none" w:sz="0" w:space="0" w:color="auto"/>
                                                <w:bottom w:val="none" w:sz="0" w:space="0" w:color="auto"/>
                                                <w:right w:val="none" w:sz="0" w:space="0" w:color="auto"/>
                                              </w:divBdr>
                                              <w:divsChild>
                                                <w:div w:id="586158252">
                                                  <w:marLeft w:val="0"/>
                                                  <w:marRight w:val="0"/>
                                                  <w:marTop w:val="0"/>
                                                  <w:marBottom w:val="0"/>
                                                  <w:divBdr>
                                                    <w:top w:val="none" w:sz="0" w:space="0" w:color="auto"/>
                                                    <w:left w:val="none" w:sz="0" w:space="0" w:color="auto"/>
                                                    <w:bottom w:val="none" w:sz="0" w:space="0" w:color="auto"/>
                                                    <w:right w:val="none" w:sz="0" w:space="0" w:color="auto"/>
                                                  </w:divBdr>
                                                  <w:divsChild>
                                                    <w:div w:id="1108693245">
                                                      <w:marLeft w:val="0"/>
                                                      <w:marRight w:val="0"/>
                                                      <w:marTop w:val="0"/>
                                                      <w:marBottom w:val="0"/>
                                                      <w:divBdr>
                                                        <w:top w:val="none" w:sz="0" w:space="0" w:color="auto"/>
                                                        <w:left w:val="none" w:sz="0" w:space="0" w:color="auto"/>
                                                        <w:bottom w:val="none" w:sz="0" w:space="0" w:color="auto"/>
                                                        <w:right w:val="none" w:sz="0" w:space="0" w:color="auto"/>
                                                      </w:divBdr>
                                                      <w:divsChild>
                                                        <w:div w:id="123385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18018660">
      <w:bodyDiv w:val="1"/>
      <w:marLeft w:val="0"/>
      <w:marRight w:val="0"/>
      <w:marTop w:val="0"/>
      <w:marBottom w:val="0"/>
      <w:divBdr>
        <w:top w:val="none" w:sz="0" w:space="0" w:color="auto"/>
        <w:left w:val="none" w:sz="0" w:space="0" w:color="auto"/>
        <w:bottom w:val="none" w:sz="0" w:space="0" w:color="auto"/>
        <w:right w:val="none" w:sz="0" w:space="0" w:color="auto"/>
      </w:divBdr>
      <w:divsChild>
        <w:div w:id="347605139">
          <w:marLeft w:val="0"/>
          <w:marRight w:val="0"/>
          <w:marTop w:val="0"/>
          <w:marBottom w:val="0"/>
          <w:divBdr>
            <w:top w:val="none" w:sz="0" w:space="0" w:color="auto"/>
            <w:left w:val="none" w:sz="0" w:space="0" w:color="auto"/>
            <w:bottom w:val="none" w:sz="0" w:space="0" w:color="auto"/>
            <w:right w:val="none" w:sz="0" w:space="0" w:color="auto"/>
          </w:divBdr>
          <w:divsChild>
            <w:div w:id="21132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79836">
      <w:bodyDiv w:val="1"/>
      <w:marLeft w:val="0"/>
      <w:marRight w:val="0"/>
      <w:marTop w:val="0"/>
      <w:marBottom w:val="0"/>
      <w:divBdr>
        <w:top w:val="none" w:sz="0" w:space="0" w:color="auto"/>
        <w:left w:val="none" w:sz="0" w:space="0" w:color="auto"/>
        <w:bottom w:val="none" w:sz="0" w:space="0" w:color="auto"/>
        <w:right w:val="none" w:sz="0" w:space="0" w:color="auto"/>
      </w:divBdr>
      <w:divsChild>
        <w:div w:id="1145582779">
          <w:marLeft w:val="0"/>
          <w:marRight w:val="0"/>
          <w:marTop w:val="0"/>
          <w:marBottom w:val="0"/>
          <w:divBdr>
            <w:top w:val="none" w:sz="0" w:space="0" w:color="auto"/>
            <w:left w:val="none" w:sz="0" w:space="0" w:color="auto"/>
            <w:bottom w:val="none" w:sz="0" w:space="0" w:color="auto"/>
            <w:right w:val="none" w:sz="0" w:space="0" w:color="auto"/>
          </w:divBdr>
          <w:divsChild>
            <w:div w:id="854269996">
              <w:marLeft w:val="0"/>
              <w:marRight w:val="0"/>
              <w:marTop w:val="0"/>
              <w:marBottom w:val="0"/>
              <w:divBdr>
                <w:top w:val="none" w:sz="0" w:space="0" w:color="auto"/>
                <w:left w:val="none" w:sz="0" w:space="0" w:color="auto"/>
                <w:bottom w:val="none" w:sz="0" w:space="0" w:color="auto"/>
                <w:right w:val="none" w:sz="0" w:space="0" w:color="auto"/>
              </w:divBdr>
              <w:divsChild>
                <w:div w:id="318273801">
                  <w:marLeft w:val="0"/>
                  <w:marRight w:val="0"/>
                  <w:marTop w:val="0"/>
                  <w:marBottom w:val="0"/>
                  <w:divBdr>
                    <w:top w:val="none" w:sz="0" w:space="0" w:color="auto"/>
                    <w:left w:val="none" w:sz="0" w:space="0" w:color="auto"/>
                    <w:bottom w:val="none" w:sz="0" w:space="0" w:color="auto"/>
                    <w:right w:val="none" w:sz="0" w:space="0" w:color="auto"/>
                  </w:divBdr>
                  <w:divsChild>
                    <w:div w:id="248781246">
                      <w:marLeft w:val="0"/>
                      <w:marRight w:val="0"/>
                      <w:marTop w:val="0"/>
                      <w:marBottom w:val="0"/>
                      <w:divBdr>
                        <w:top w:val="none" w:sz="0" w:space="0" w:color="auto"/>
                        <w:left w:val="none" w:sz="0" w:space="0" w:color="auto"/>
                        <w:bottom w:val="none" w:sz="0" w:space="0" w:color="auto"/>
                        <w:right w:val="none" w:sz="0" w:space="0" w:color="auto"/>
                      </w:divBdr>
                      <w:divsChild>
                        <w:div w:id="1113600511">
                          <w:marLeft w:val="0"/>
                          <w:marRight w:val="0"/>
                          <w:marTop w:val="0"/>
                          <w:marBottom w:val="0"/>
                          <w:divBdr>
                            <w:top w:val="none" w:sz="0" w:space="0" w:color="auto"/>
                            <w:left w:val="none" w:sz="0" w:space="0" w:color="auto"/>
                            <w:bottom w:val="none" w:sz="0" w:space="0" w:color="auto"/>
                            <w:right w:val="none" w:sz="0" w:space="0" w:color="auto"/>
                          </w:divBdr>
                          <w:divsChild>
                            <w:div w:id="13935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10819">
                  <w:marLeft w:val="0"/>
                  <w:marRight w:val="0"/>
                  <w:marTop w:val="0"/>
                  <w:marBottom w:val="0"/>
                  <w:divBdr>
                    <w:top w:val="none" w:sz="0" w:space="0" w:color="auto"/>
                    <w:left w:val="none" w:sz="0" w:space="0" w:color="auto"/>
                    <w:bottom w:val="none" w:sz="0" w:space="0" w:color="auto"/>
                    <w:right w:val="none" w:sz="0" w:space="0" w:color="auto"/>
                  </w:divBdr>
                  <w:divsChild>
                    <w:div w:id="1013608575">
                      <w:marLeft w:val="0"/>
                      <w:marRight w:val="0"/>
                      <w:marTop w:val="0"/>
                      <w:marBottom w:val="0"/>
                      <w:divBdr>
                        <w:top w:val="none" w:sz="0" w:space="0" w:color="auto"/>
                        <w:left w:val="none" w:sz="0" w:space="0" w:color="auto"/>
                        <w:bottom w:val="none" w:sz="0" w:space="0" w:color="auto"/>
                        <w:right w:val="none" w:sz="0" w:space="0" w:color="auto"/>
                      </w:divBdr>
                      <w:divsChild>
                        <w:div w:id="1745569605">
                          <w:marLeft w:val="0"/>
                          <w:marRight w:val="0"/>
                          <w:marTop w:val="0"/>
                          <w:marBottom w:val="0"/>
                          <w:divBdr>
                            <w:top w:val="none" w:sz="0" w:space="0" w:color="auto"/>
                            <w:left w:val="none" w:sz="0" w:space="0" w:color="auto"/>
                            <w:bottom w:val="none" w:sz="0" w:space="0" w:color="auto"/>
                            <w:right w:val="none" w:sz="0" w:space="0" w:color="auto"/>
                          </w:divBdr>
                          <w:divsChild>
                            <w:div w:id="17496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777122">
      <w:bodyDiv w:val="1"/>
      <w:marLeft w:val="0"/>
      <w:marRight w:val="0"/>
      <w:marTop w:val="0"/>
      <w:marBottom w:val="0"/>
      <w:divBdr>
        <w:top w:val="none" w:sz="0" w:space="0" w:color="auto"/>
        <w:left w:val="none" w:sz="0" w:space="0" w:color="auto"/>
        <w:bottom w:val="none" w:sz="0" w:space="0" w:color="auto"/>
        <w:right w:val="none" w:sz="0" w:space="0" w:color="auto"/>
      </w:divBdr>
      <w:divsChild>
        <w:div w:id="570503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5D9CD-FBBB-4106-9416-003853B74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30</Pages>
  <Words>8826</Words>
  <Characters>50314</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Hải Yến</cp:lastModifiedBy>
  <cp:revision>36</cp:revision>
  <cp:lastPrinted>2026-07-04T16:14:00Z</cp:lastPrinted>
  <dcterms:created xsi:type="dcterms:W3CDTF">2026-05-30T12:32:00Z</dcterms:created>
  <dcterms:modified xsi:type="dcterms:W3CDTF">2026-07-05T16:02:00Z</dcterms:modified>
</cp:coreProperties>
</file>