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6584" w14:textId="617D8D59" w:rsidR="00317C21" w:rsidRPr="00F53E40" w:rsidRDefault="00DF190D" w:rsidP="00F53E40">
      <w:pPr>
        <w:spacing w:before="120" w:after="0" w:line="480" w:lineRule="auto"/>
        <w:ind w:firstLine="720"/>
        <w:jc w:val="center"/>
        <w:rPr>
          <w:rFonts w:asciiTheme="majorBidi" w:hAnsiTheme="majorBidi" w:cstheme="majorBidi"/>
          <w:b/>
          <w:bCs/>
          <w:sz w:val="32"/>
          <w:szCs w:val="28"/>
        </w:rPr>
      </w:pPr>
      <w:r w:rsidRPr="00F53E40">
        <w:rPr>
          <w:rFonts w:asciiTheme="majorBidi" w:hAnsiTheme="majorBidi" w:cstheme="majorBidi"/>
          <w:b/>
          <w:bCs/>
          <w:noProof/>
          <w:sz w:val="28"/>
          <w:szCs w:val="24"/>
        </w:rPr>
        <mc:AlternateContent>
          <mc:Choice Requires="wpi">
            <w:drawing>
              <wp:anchor distT="0" distB="0" distL="114300" distR="114300" simplePos="0" relativeHeight="251660288" behindDoc="0" locked="0" layoutInCell="1" allowOverlap="1" wp14:anchorId="28A48C8A" wp14:editId="08EBF5CA">
                <wp:simplePos x="0" y="0"/>
                <wp:positionH relativeFrom="column">
                  <wp:posOffset>8490213</wp:posOffset>
                </wp:positionH>
                <wp:positionV relativeFrom="paragraph">
                  <wp:posOffset>445878</wp:posOffset>
                </wp:positionV>
                <wp:extent cx="25920" cy="10080"/>
                <wp:effectExtent l="38100" t="38100" r="31750" b="47625"/>
                <wp:wrapNone/>
                <wp:docPr id="1539066385"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25920" cy="10080"/>
                      </w14:xfrm>
                    </w14:contentPart>
                  </a:graphicData>
                </a:graphic>
              </wp:anchor>
            </w:drawing>
          </mc:Choice>
          <mc:Fallback>
            <w:pict>
              <v:shapetype w14:anchorId="1A58FB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68.15pt;margin-top:34.75pt;width:2.7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">
                <v:imagedata r:id="rId9" o:title=""/>
              </v:shape>
            </w:pict>
          </mc:Fallback>
        </mc:AlternateContent>
      </w:r>
      <w:r w:rsidRPr="00F53E40">
        <w:rPr>
          <w:rFonts w:asciiTheme="majorBidi" w:hAnsiTheme="majorBidi" w:cstheme="majorBidi"/>
          <w:b/>
          <w:bCs/>
          <w:noProof/>
          <w:sz w:val="28"/>
          <w:szCs w:val="24"/>
        </w:rPr>
        <mc:AlternateContent>
          <mc:Choice Requires="wpi">
            <w:drawing>
              <wp:anchor distT="0" distB="0" distL="114300" distR="114300" simplePos="0" relativeHeight="251659264" behindDoc="0" locked="0" layoutInCell="1" allowOverlap="1" wp14:anchorId="79023937" wp14:editId="266E3DC7">
                <wp:simplePos x="0" y="0"/>
                <wp:positionH relativeFrom="column">
                  <wp:posOffset>7949493</wp:posOffset>
                </wp:positionH>
                <wp:positionV relativeFrom="paragraph">
                  <wp:posOffset>958158</wp:posOffset>
                </wp:positionV>
                <wp:extent cx="15120" cy="6120"/>
                <wp:effectExtent l="38100" t="38100" r="42545" b="32385"/>
                <wp:wrapNone/>
                <wp:docPr id="2013808346"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15120" cy="6120"/>
                      </w14:xfrm>
                    </w14:contentPart>
                  </a:graphicData>
                </a:graphic>
              </wp:anchor>
            </w:drawing>
          </mc:Choice>
          <mc:Fallback>
            <w:pict>
              <v:shape w14:anchorId="16CB7897" id="Ink 1" o:spid="_x0000_s1026" type="#_x0000_t75" style="position:absolute;margin-left:625.6pt;margin-top:75.1pt;width:1.95pt;height: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">
                <v:imagedata r:id="rId11" o:title=""/>
              </v:shape>
            </w:pict>
          </mc:Fallback>
        </mc:AlternateContent>
      </w:r>
      <w:r w:rsidR="00317C21" w:rsidRPr="00F53E40">
        <w:rPr>
          <w:rFonts w:asciiTheme="majorBidi" w:hAnsiTheme="majorBidi" w:cstheme="majorBidi"/>
          <w:b/>
          <w:bCs/>
          <w:sz w:val="28"/>
          <w:szCs w:val="24"/>
        </w:rPr>
        <w:t>Integrating ClassDojo into Warm-Up Activities to Support EFL Learners’ Writing Performance at a Vietnamese Language Center</w:t>
      </w:r>
    </w:p>
    <w:p w14:paraId="155DE7C5" w14:textId="5CA84745" w:rsidR="007933BD" w:rsidRPr="00F53E40" w:rsidRDefault="007D26D4" w:rsidP="00EF3E02">
      <w:pPr>
        <w:spacing w:before="120" w:after="0" w:line="480" w:lineRule="auto"/>
        <w:ind w:firstLine="720"/>
        <w:jc w:val="both"/>
        <w:rPr>
          <w:rFonts w:asciiTheme="majorBidi" w:eastAsia="Times New Roman" w:hAnsiTheme="majorBidi" w:cstheme="majorBidi"/>
          <w:i/>
          <w:kern w:val="0"/>
          <w:sz w:val="20"/>
          <w:szCs w:val="20"/>
          <w:lang w:bidi="fa-IR"/>
          <w14:ligatures w14:val="none"/>
        </w:rPr>
      </w:pPr>
      <w:r w:rsidRPr="007D26D4">
        <w:rPr>
          <w:rFonts w:asciiTheme="majorBidi" w:eastAsia="Times New Roman" w:hAnsiTheme="majorBidi" w:cstheme="majorBidi"/>
          <w:i/>
          <w:kern w:val="0"/>
          <w:sz w:val="20"/>
          <w:szCs w:val="20"/>
          <w:lang w:bidi="fa-IR"/>
          <w14:ligatures w14:val="none"/>
        </w:rPr>
        <w:t>Chi Nguyen¹, Tran Le Khanh Phuong²</w:t>
      </w:r>
    </w:p>
    <w:p w14:paraId="625C52D1" w14:textId="019F1566" w:rsidR="00F53E40" w:rsidRPr="007D26D4" w:rsidRDefault="007D26D4" w:rsidP="007D26D4">
      <w:pPr>
        <w:spacing w:before="120" w:after="0" w:line="480" w:lineRule="auto"/>
        <w:ind w:firstLine="0"/>
      </w:pPr>
      <w:r w:rsidRPr="007D26D4">
        <w:t>¹ HUFLIT University</w:t>
      </w:r>
      <w:r w:rsidRPr="007D26D4">
        <w:br/>
        <w:t>²</w:t>
      </w:r>
      <w:r w:rsidR="00A459F9">
        <w:t xml:space="preserve"> </w:t>
      </w:r>
      <w:r w:rsidR="00703F66">
        <w:t>Gra</w:t>
      </w:r>
      <w:r w:rsidRPr="007D26D4">
        <w:t>duate student, HUFLIT University</w:t>
      </w:r>
    </w:p>
    <w:p w14:paraId="524CD778" w14:textId="77777777" w:rsidR="00F53E40" w:rsidRDefault="00250EB4" w:rsidP="00F53E40">
      <w:pPr>
        <w:spacing w:before="120" w:after="0" w:line="480" w:lineRule="auto"/>
        <w:ind w:firstLine="0"/>
        <w:jc w:val="both"/>
        <w:rPr>
          <w:b/>
          <w:bCs/>
        </w:rPr>
      </w:pPr>
      <w:r>
        <w:rPr>
          <w:b/>
          <w:bCs/>
        </w:rPr>
        <w:t>Abstract</w:t>
      </w:r>
    </w:p>
    <w:p w14:paraId="522758E8" w14:textId="54BC2E66" w:rsidR="00846723" w:rsidRPr="00846723" w:rsidRDefault="00846723" w:rsidP="00F53E40">
      <w:pPr>
        <w:spacing w:before="120" w:after="0" w:line="240" w:lineRule="auto"/>
        <w:ind w:firstLine="720"/>
        <w:jc w:val="both"/>
      </w:pPr>
      <w:r w:rsidRPr="00846723">
        <w:t>This study investigates the integration of ClassDojo into warm-up activities as a form of pedagogical support for EFL writing instruction in a Vietnamese language center. Rather than functioning as a direct instructional tool, ClassDojo was embedded in the pre-writing stage to enhance learners’ engagement, readiness, and motivation prior to writing tasks. A quasi-experimental mixed-methods design was employed with KET-level learners at Nam Do Language Center. Data were collected through writing tests, a student questionnaire, and semi-structured interviews.</w:t>
      </w:r>
    </w:p>
    <w:p w14:paraId="4A8A966B" w14:textId="77777777" w:rsidR="00846723" w:rsidRPr="00846723" w:rsidRDefault="00846723" w:rsidP="00F53E40">
      <w:pPr>
        <w:spacing w:before="120" w:after="0" w:line="240" w:lineRule="auto"/>
        <w:ind w:firstLine="720"/>
        <w:jc w:val="both"/>
      </w:pPr>
      <w:r w:rsidRPr="00846723">
        <w:t>The results indicated that the experimental group demonstrated greater improvement in writing performance compared to the control group. This improvement was observed not only at the immediate post-test but also maintained at the delayed post-test, suggesting more stable short-term retention. In addition, learners reported generally positive perceptions of the ClassDojo-supported warm-up activities, particularly in terms of perceived ease of use, perceived usefulness, engagement, and readiness.</w:t>
      </w:r>
    </w:p>
    <w:p w14:paraId="126824BC" w14:textId="2FA01E9E" w:rsidR="00250EB4" w:rsidRPr="00250EB4" w:rsidRDefault="00846723" w:rsidP="00F53E40">
      <w:pPr>
        <w:spacing w:before="120" w:after="0" w:line="240" w:lineRule="auto"/>
        <w:ind w:firstLine="720"/>
        <w:jc w:val="both"/>
      </w:pPr>
      <w:r w:rsidRPr="00846723">
        <w:t>The findings suggest that ClassDojo can support writing development indirectly by enhancing the conditions under which writing occurs. The study provides practical implications for integrating simple gamified tools into the pre-writing phase to improve learner engagement and readiness in EFL writing instruction.</w:t>
      </w:r>
    </w:p>
    <w:p w14:paraId="1703CF92" w14:textId="18CFDCCB" w:rsidR="00250EB4" w:rsidRDefault="00317C21" w:rsidP="00F53E40">
      <w:pPr>
        <w:spacing w:before="120" w:after="0" w:line="240" w:lineRule="auto"/>
        <w:ind w:firstLine="720"/>
        <w:jc w:val="both"/>
        <w:rPr>
          <w:i/>
          <w:iCs/>
        </w:rPr>
      </w:pPr>
      <w:r w:rsidRPr="00317C21">
        <w:rPr>
          <w:b/>
          <w:bCs/>
          <w:i/>
          <w:iCs/>
        </w:rPr>
        <w:t>Keywords</w:t>
      </w:r>
      <w:r w:rsidRPr="00317C21">
        <w:rPr>
          <w:i/>
          <w:iCs/>
        </w:rPr>
        <w:t xml:space="preserve">: classdojo, warm-up activities, </w:t>
      </w:r>
      <w:r w:rsidR="005D0C93">
        <w:rPr>
          <w:i/>
          <w:iCs/>
        </w:rPr>
        <w:t xml:space="preserve">EFL </w:t>
      </w:r>
      <w:r w:rsidRPr="00317C21">
        <w:rPr>
          <w:i/>
          <w:iCs/>
        </w:rPr>
        <w:t>writing, learner engagement, gamification</w:t>
      </w:r>
    </w:p>
    <w:p w14:paraId="45FB1F4D" w14:textId="77777777" w:rsidR="00F53E40" w:rsidRPr="00317C21" w:rsidRDefault="00F53E40" w:rsidP="00F53E40">
      <w:pPr>
        <w:spacing w:before="120" w:after="0" w:line="240" w:lineRule="auto"/>
        <w:ind w:firstLine="720"/>
        <w:jc w:val="both"/>
        <w:rPr>
          <w:i/>
          <w:iCs/>
        </w:rPr>
      </w:pPr>
    </w:p>
    <w:p w14:paraId="06087E09" w14:textId="77777777" w:rsidR="006E16F0" w:rsidRPr="006E16F0" w:rsidRDefault="006E16F0" w:rsidP="00F53E40">
      <w:pPr>
        <w:spacing w:line="480" w:lineRule="auto"/>
        <w:ind w:firstLine="720"/>
        <w:jc w:val="center"/>
        <w:rPr>
          <w:b/>
          <w:bCs/>
        </w:rPr>
      </w:pPr>
      <w:r w:rsidRPr="006E16F0">
        <w:rPr>
          <w:b/>
          <w:bCs/>
        </w:rPr>
        <w:t>1. Introduction</w:t>
      </w:r>
    </w:p>
    <w:p w14:paraId="2FCB360D" w14:textId="65336571" w:rsidR="00474412" w:rsidRPr="00474412" w:rsidRDefault="00474412" w:rsidP="00F53E40">
      <w:pPr>
        <w:spacing w:line="480" w:lineRule="auto"/>
        <w:ind w:firstLine="720"/>
        <w:jc w:val="both"/>
      </w:pPr>
      <w:r w:rsidRPr="00474412">
        <w:t>Writing is widely recognized as a core skill in English as a Foreign Language (EFL) education due to its central role in academic assessment and communication (</w:t>
      </w:r>
      <w:sdt>
        <w:sdtPr>
          <w:rPr>
            <w:rFonts w:cs="Times New Roman"/>
            <w:color w:val="000000"/>
          </w:rPr>
          <w:tag w:val="MENDELEY_CITATION_v3_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"/>
          <w:id w:val="1652940518"/>
          <w:placeholder>
            <w:docPart w:val="DefaultPlaceholder_-1854013440"/>
          </w:placeholder>
        </w:sdtPr>
        <w:sdtContent>
          <w:r w:rsidR="00D40A9C" w:rsidRPr="00D40A9C">
            <w:rPr>
              <w:rFonts w:cs="Times New Roman"/>
              <w:color w:val="000000"/>
            </w:rPr>
            <w:t>Hyland, 2003</w:t>
          </w:r>
        </w:sdtContent>
      </w:sdt>
      <w:r w:rsidRPr="00474412">
        <w:t xml:space="preserve">; </w:t>
      </w:r>
      <w:sdt>
        <w:sdtPr>
          <w:rPr>
            <w:rFonts w:cs="Times New Roman"/>
            <w:color w:val="000000"/>
          </w:rPr>
          <w:tag w:val="MENDELEY_CITATION_v3_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"/>
          <w:id w:val="-234783938"/>
          <w:placeholder>
            <w:docPart w:val="DefaultPlaceholder_-1854013440"/>
          </w:placeholder>
        </w:sdtPr>
        <w:sdtContent>
          <w:r w:rsidR="00D40A9C" w:rsidRPr="00D40A9C">
            <w:rPr>
              <w:rFonts w:cs="Times New Roman"/>
              <w:color w:val="000000"/>
            </w:rPr>
            <w:t>Weigle, 2002</w:t>
          </w:r>
        </w:sdtContent>
      </w:sdt>
      <w:r w:rsidRPr="00474412">
        <w:t xml:space="preserve">). However, it remains one of the most challenging skills for learners, as it requires the coordination of multiple cognitive and linguistic processes, including idea generation, organization, and language accuracy </w:t>
      </w:r>
      <w:sdt>
        <w:sdtPr>
          <w:rPr>
            <w:rFonts w:cs="Times New Roman"/>
            <w:color w:val="000000"/>
          </w:rPr>
          <w:tag w:val="MENDELEY_CITATION_v3_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uIE5hdGlvbmFsIENvdW5jaWwgb2YgVGVhY2hlcnMgb2YgRW5nbGlzaCBpcyBjb2xsYWJvcmF0aW5nIHdpdGggSlNUT1IgdG8gZGlnaXRpemUsIHByZXNlcnZlIGFuZCBleHRlbmQgYWNjZXNzIHRvIENvbGxlZ2UgQ29tcG9zaXRpb24gYW5kIENvbW11bmljYXRpb24uIiwiaXNzdWUiOiI0Iiwidm9sdW1lIjoiMzIiLCJjb250YWluZXItdGl0bGUtc2hvcnQiOiIifSwiaXNUZW1wb3JhcnkiOmZhbHNlLCJzdXBwcmVzcy1hdXRob3IiOmZhbHNlLCJjb21wb3NpdGUiOmZhbHNlLCJhdXRob3Itb25seSI6ZmFsc2V9XX0="/>
          <w:id w:val="-168642030"/>
          <w:placeholder>
            <w:docPart w:val="DefaultPlaceholder_-1854013440"/>
          </w:placeholder>
        </w:sdtPr>
        <w:sdtContent>
          <w:r w:rsidR="00D40A9C" w:rsidRPr="00D40A9C">
            <w:rPr>
              <w:rFonts w:eastAsia="Times New Roman" w:cs="Times New Roman"/>
              <w:color w:val="000000"/>
            </w:rPr>
            <w:t>(Flower &amp; Hayes, 1981)</w:t>
          </w:r>
        </w:sdtContent>
      </w:sdt>
      <w:r w:rsidRPr="00474412">
        <w:t xml:space="preserve">. In addition, affective factors such as anxiety and low confidence may reduce learners’ willingness to engage in writing tasks </w:t>
      </w:r>
      <w:sdt>
        <w:sdtPr>
          <w:rPr>
            <w:rFonts w:cs="Times New Roman"/>
            <w:color w:val="000000"/>
          </w:rPr>
          <w:tag w:val="MENDELEY_CITATION_v3_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"/>
          <w:id w:val="-769547622"/>
          <w:placeholder>
            <w:docPart w:val="DefaultPlaceholder_-1854013440"/>
          </w:placeholder>
        </w:sdtPr>
        <w:sdtContent>
          <w:r w:rsidR="00D40A9C" w:rsidRPr="00D40A9C">
            <w:rPr>
              <w:rFonts w:cs="Times New Roman"/>
              <w:color w:val="000000"/>
            </w:rPr>
            <w:t>(Akhtar et al., 2019</w:t>
          </w:r>
        </w:sdtContent>
      </w:sdt>
      <w:r w:rsidRPr="00474412">
        <w:t>;</w:t>
      </w:r>
      <w:r w:rsidR="00510A0C">
        <w:t xml:space="preserve"> </w:t>
      </w:r>
      <w:sdt>
        <w:sdtPr>
          <w:rPr>
            <w:rFonts w:cs="Times New Roman"/>
            <w:color w:val="000000"/>
          </w:rPr>
          <w:tag w:val="MENDELEY_CITATION_v3_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"/>
          <w:id w:val="-520315180"/>
          <w:placeholder>
            <w:docPart w:val="DefaultPlaceholder_-1854013440"/>
          </w:placeholder>
        </w:sdtPr>
        <w:sdtContent>
          <w:r w:rsidR="00D40A9C" w:rsidRPr="00D40A9C">
            <w:rPr>
              <w:rFonts w:cs="Times New Roman"/>
              <w:color w:val="000000"/>
            </w:rPr>
            <w:t>Rasool et al., 2023)</w:t>
          </w:r>
        </w:sdtContent>
      </w:sdt>
      <w:r w:rsidRPr="00474412">
        <w:t>. As a result, writing performance is influenced not only by linguistic competence but also by learners’ readiness and engagement prior to task execution.</w:t>
      </w:r>
    </w:p>
    <w:p w14:paraId="21E56D43" w14:textId="22A651FD" w:rsidR="00474412" w:rsidRPr="00474412" w:rsidRDefault="00474412" w:rsidP="00F53E40">
      <w:pPr>
        <w:spacing w:line="480" w:lineRule="auto"/>
        <w:ind w:firstLine="720"/>
        <w:jc w:val="both"/>
      </w:pPr>
      <w:r w:rsidRPr="00474412">
        <w:t xml:space="preserve">Within this perspective, warm-up or pre-writing activities play an important role in preparing learners for writing. These activities help activate prior knowledge, recall vocabulary, and reduce anxiety before learners begin writing tasks </w:t>
      </w:r>
      <w:sdt>
        <w:sdtPr>
          <w:rPr>
            <w:rFonts w:cs="Times New Roman"/>
            <w:color w:val="000000"/>
          </w:rPr>
          <w:tag w:val="MENDELEY_CITATION_v3_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"/>
          <w:id w:val="1589267335"/>
          <w:placeholder>
            <w:docPart w:val="DefaultPlaceholder_-1854013440"/>
          </w:placeholder>
        </w:sdtPr>
        <w:sdtContent>
          <w:r w:rsidR="00D40A9C" w:rsidRPr="00D40A9C">
            <w:rPr>
              <w:rFonts w:eastAsia="Times New Roman" w:cs="Times New Roman"/>
              <w:color w:val="000000"/>
            </w:rPr>
            <w:t>(Yuk &amp; Yunus, 2021)</w:t>
          </w:r>
        </w:sdtContent>
      </w:sdt>
      <w:r w:rsidRPr="00474412">
        <w:t>. Despite their potential, warm-up stages are often minimized in practice, particularly in time-constrained instructional settings, resulting in limited support for learners’ readiness.</w:t>
      </w:r>
    </w:p>
    <w:p w14:paraId="799D6353" w14:textId="502952F9" w:rsidR="00474412" w:rsidRPr="00474412" w:rsidRDefault="00474412" w:rsidP="00F53E40">
      <w:pPr>
        <w:spacing w:line="480" w:lineRule="auto"/>
        <w:ind w:firstLine="720"/>
        <w:jc w:val="both"/>
      </w:pPr>
      <w:r w:rsidRPr="00474412">
        <w:t xml:space="preserve">At the same time, gamification has been increasingly applied to enhance engagement in language learning. By integrating elements such as points, rewards, and feedback, gamification can increase learner participation and motivation </w:t>
      </w:r>
      <w:sdt>
        <w:sdtPr>
          <w:rPr>
            <w:rFonts w:cs="Times New Roman"/>
            <w:color w:val="000000"/>
          </w:rPr>
          <w:tag w:val="MENDELEY_CITATION_v3_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"/>
          <w:id w:val="-1211803939"/>
          <w:placeholder>
            <w:docPart w:val="DefaultPlaceholder_-1854013440"/>
          </w:placeholder>
        </w:sdtPr>
        <w:sdtContent>
          <w:r w:rsidR="00D40A9C" w:rsidRPr="00D40A9C">
            <w:rPr>
              <w:rFonts w:cs="Times New Roman"/>
              <w:color w:val="000000"/>
            </w:rPr>
            <w:t>(Li et al., 2022</w:t>
          </w:r>
        </w:sdtContent>
      </w:sdt>
      <w:r w:rsidRPr="00474412">
        <w:t xml:space="preserve">; </w:t>
      </w:r>
      <w:sdt>
        <w:sdtPr>
          <w:rPr>
            <w:rFonts w:cs="Times New Roman"/>
            <w:color w:val="000000"/>
          </w:rPr>
          <w:tag w:val="MENDELEY_CITATION_v3_eyJjaXRhdGlvbklEIjoiTUVOREVMRVlfQ0lUQVRJT05fOTBmNWFlNGQtMjc0Mi00NmYyLTkwOWEtMDU1YzU4M2Q0ODc1IiwicHJvcGVydGllcyI6eyJub3RlSW5kZXgiOjB9LCJpc0VkaXRlZCI6ZmFsc2UsIm1hbnVhbE92ZXJyaWRlIjp7ImlzTWFudWFsbHlPdmVycmlkZGVuIjp0cnVlLCJjaXRlcHJvY1RleHQiOiIoWmhhbmcgJiMzODsgSGFzaW0sIDIwMjMpIiwibWFudWFsT3ZlcnJpZGVUZXh0IjoiWmhhbmcgJiBIYXNpbSwgMjAyMyk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
          <w:id w:val="-1479068670"/>
          <w:placeholder>
            <w:docPart w:val="DefaultPlaceholder_-1854013440"/>
          </w:placeholder>
        </w:sdtPr>
        <w:sdtContent>
          <w:r w:rsidR="00D40A9C" w:rsidRPr="00D40A9C">
            <w:rPr>
              <w:rFonts w:eastAsia="Times New Roman" w:cs="Times New Roman"/>
              <w:color w:val="000000"/>
            </w:rPr>
            <w:t>Zhang &amp; Hasim, 2023)</w:t>
          </w:r>
        </w:sdtContent>
      </w:sdt>
      <w:r w:rsidRPr="00474412">
        <w:t xml:space="preserve">. In writing instruction, however, gamification is generally considered an indirect support mechanism, influencing engagement and readiness rather than directly improving writing skills </w:t>
      </w:r>
      <w:sdt>
        <w:sdtPr>
          <w:rPr>
            <w:rFonts w:cs="Times New Roman"/>
            <w:color w:val="000000"/>
          </w:rPr>
          <w:tag w:val="MENDELEY_CITATION_v3_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"/>
          <w:id w:val="131763106"/>
          <w:placeholder>
            <w:docPart w:val="DefaultPlaceholder_-1854013440"/>
          </w:placeholder>
        </w:sdtPr>
        <w:sdtContent>
          <w:r w:rsidR="00D40A9C" w:rsidRPr="00D40A9C">
            <w:rPr>
              <w:rFonts w:cs="Times New Roman"/>
              <w:color w:val="000000"/>
            </w:rPr>
            <w:t>(Wang, 2023)</w:t>
          </w:r>
        </w:sdtContent>
      </w:sdt>
      <w:r w:rsidRPr="00474412">
        <w:t>.</w:t>
      </w:r>
    </w:p>
    <w:p w14:paraId="25F86C01" w14:textId="65EDD60A" w:rsidR="00474412" w:rsidRPr="00474412" w:rsidRDefault="00474412" w:rsidP="00F53E40">
      <w:pPr>
        <w:spacing w:line="480" w:lineRule="auto"/>
        <w:ind w:firstLine="720"/>
        <w:jc w:val="both"/>
      </w:pPr>
      <w:r w:rsidRPr="00474412">
        <w:t xml:space="preserve">One widely used gamified platform is ClassDojo, which provides real-time feedback and reward systems to reinforce learner participation </w:t>
      </w:r>
      <w:sdt>
        <w:sdtPr>
          <w:rPr>
            <w:rFonts w:cs="Times New Roman"/>
            <w:color w:val="000000"/>
          </w:rPr>
          <w:tag w:val="MENDELEY_CITATION_v3_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"/>
          <w:id w:val="-254055222"/>
          <w:placeholder>
            <w:docPart w:val="DefaultPlaceholder_-1854013440"/>
          </w:placeholder>
        </w:sdtPr>
        <w:sdtContent>
          <w:r w:rsidR="00D40A9C" w:rsidRPr="00D40A9C">
            <w:rPr>
              <w:rFonts w:cs="Times New Roman"/>
              <w:color w:val="000000"/>
            </w:rPr>
            <w:t>(Corser et al., 2025)</w:t>
          </w:r>
        </w:sdtContent>
      </w:sdt>
      <w:r w:rsidRPr="00474412">
        <w:t>. While ClassDojo has been commonly used for classroom management and engagement, it has rarely been examined as a pedagogical tool integrated into specific instructional stages. In particular, its role within warm-up activities as a pre-writing support mechanism remains underexplored.</w:t>
      </w:r>
    </w:p>
    <w:p w14:paraId="465417C9" w14:textId="1C400B31" w:rsidR="00474412" w:rsidRPr="00474412" w:rsidRDefault="00474412" w:rsidP="00F53E40">
      <w:pPr>
        <w:spacing w:line="480" w:lineRule="auto"/>
        <w:ind w:firstLine="720"/>
        <w:jc w:val="both"/>
      </w:pPr>
      <w:r w:rsidRPr="00474412">
        <w:t xml:space="preserve">This gap is particularly relevant in Vietnamese EFL contexts, where learners often face difficulties in writing due to both linguistic limitations and low motivation </w:t>
      </w:r>
      <w:sdt>
        <w:sdtPr>
          <w:rPr>
            <w:rFonts w:cs="Times New Roman"/>
            <w:color w:val="000000"/>
          </w:rPr>
          <w:tag w:val="MENDELEY_CITATION_v3_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"/>
          <w:id w:val="942428711"/>
          <w:placeholder>
            <w:docPart w:val="DefaultPlaceholder_-1854013440"/>
          </w:placeholder>
        </w:sdtPr>
        <w:sdtContent>
          <w:r w:rsidR="00D40A9C" w:rsidRPr="00D40A9C">
            <w:rPr>
              <w:rFonts w:cs="Times New Roman"/>
              <w:color w:val="000000"/>
            </w:rPr>
            <w:t>(Nguyen, 2021</w:t>
          </w:r>
        </w:sdtContent>
      </w:sdt>
      <w:r w:rsidRPr="00474412">
        <w:t xml:space="preserve">; </w:t>
      </w:r>
      <w:sdt>
        <w:sdtPr>
          <w:rPr>
            <w:rFonts w:cs="Times New Roman"/>
            <w:color w:val="000000"/>
          </w:rPr>
          <w:tag w:val="MENDELEY_CITATION_v3_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"/>
          <w:id w:val="-290973811"/>
          <w:placeholder>
            <w:docPart w:val="DefaultPlaceholder_-1854013440"/>
          </w:placeholder>
        </w:sdtPr>
        <w:sdtContent>
          <w:r w:rsidR="00D40A9C" w:rsidRPr="00D40A9C">
            <w:rPr>
              <w:rFonts w:cs="Times New Roman"/>
              <w:color w:val="000000"/>
            </w:rPr>
            <w:t>Whitty et al., 2022)</w:t>
          </w:r>
        </w:sdtContent>
      </w:sdt>
      <w:r w:rsidRPr="00474412">
        <w:t xml:space="preserve">. In private language centers, where instructional time is limited and maintaining engagement is essential, the need for effective pre-writing support becomes more pronounced. Although digital tools are widely adopted, their use has largely focused on classroom management rather than writing preparation </w:t>
      </w:r>
      <w:sdt>
        <w:sdtPr>
          <w:rPr>
            <w:rFonts w:cs="Times New Roman"/>
            <w:color w:val="000000"/>
          </w:rPr>
          <w:tag w:val="MENDELEY_CITATION_v3_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"/>
          <w:id w:val="1222185696"/>
          <w:placeholder>
            <w:docPart w:val="DefaultPlaceholder_-1854013440"/>
          </w:placeholder>
        </w:sdtPr>
        <w:sdtContent>
          <w:r w:rsidR="00D40A9C" w:rsidRPr="00D40A9C">
            <w:rPr>
              <w:rFonts w:cs="Times New Roman"/>
              <w:color w:val="000000"/>
            </w:rPr>
            <w:t>(Phan, 2024)</w:t>
          </w:r>
        </w:sdtContent>
      </w:sdt>
      <w:r w:rsidRPr="00474412">
        <w:t>.</w:t>
      </w:r>
    </w:p>
    <w:p w14:paraId="2321676B" w14:textId="77777777" w:rsidR="00474412" w:rsidRPr="00474412" w:rsidRDefault="00474412" w:rsidP="00F53E40">
      <w:pPr>
        <w:spacing w:line="480" w:lineRule="auto"/>
        <w:ind w:firstLine="720"/>
        <w:jc w:val="both"/>
      </w:pPr>
      <w:r w:rsidRPr="00474412">
        <w:lastRenderedPageBreak/>
        <w:t>Addressing this gap, the present study investigates the integration of ClassDojo into warm-up activities in EFL writing lessons at a Vietnamese language center. Rather than positioning ClassDojo as a direct instructional tool for teaching writing, the study conceptualizes it as an indirect pedagogical support embedded within the pre-writing stage. Through features such as points, feedback, and visual rewards, ClassDojo is expected to enhance learners’ engagement, readiness, and motivation before writing tasks, which may in turn be associated with improvements in writing performance.</w:t>
      </w:r>
    </w:p>
    <w:p w14:paraId="53892ED7" w14:textId="77777777" w:rsidR="00474412" w:rsidRPr="00474412" w:rsidRDefault="00474412" w:rsidP="00F53E40">
      <w:pPr>
        <w:spacing w:line="480" w:lineRule="auto"/>
        <w:ind w:firstLine="720"/>
        <w:jc w:val="both"/>
      </w:pPr>
      <w:r w:rsidRPr="00474412">
        <w:t>Importantly, this study does not assume a direct causal relationship between the use of ClassDojo and writing outcomes. Instead, writing performance is interpreted as a context-dependent result shaped by multiple factors, including learner engagement and readiness. In addition to examining immediate performance outcomes, the study also considers whether such improvements are sustained over time, thereby providing a more comprehensive understanding of instructional impact.</w:t>
      </w:r>
    </w:p>
    <w:p w14:paraId="50D6C612" w14:textId="77777777" w:rsidR="00474412" w:rsidRPr="00474412" w:rsidRDefault="00474412" w:rsidP="00F53E40">
      <w:pPr>
        <w:spacing w:line="480" w:lineRule="auto"/>
        <w:ind w:firstLine="720"/>
        <w:jc w:val="both"/>
      </w:pPr>
      <w:r w:rsidRPr="00474412">
        <w:t>The study is guided by the following research questions:</w:t>
      </w:r>
    </w:p>
    <w:p w14:paraId="5A7983D1" w14:textId="77777777" w:rsidR="00474412" w:rsidRPr="00474412" w:rsidRDefault="00474412" w:rsidP="00F53E40">
      <w:pPr>
        <w:numPr>
          <w:ilvl w:val="0"/>
          <w:numId w:val="1"/>
        </w:numPr>
        <w:spacing w:line="480" w:lineRule="auto"/>
        <w:ind w:firstLine="720"/>
        <w:jc w:val="both"/>
      </w:pPr>
      <w:r w:rsidRPr="00474412">
        <w:t xml:space="preserve">To what extent does the integration of ClassDojo in warm-up activities affect EFL learners’ writing performance? </w:t>
      </w:r>
    </w:p>
    <w:p w14:paraId="02C2DC9E" w14:textId="77777777" w:rsidR="00474412" w:rsidRPr="00474412" w:rsidRDefault="00474412" w:rsidP="00F53E40">
      <w:pPr>
        <w:numPr>
          <w:ilvl w:val="0"/>
          <w:numId w:val="1"/>
        </w:numPr>
        <w:spacing w:line="480" w:lineRule="auto"/>
        <w:ind w:firstLine="720"/>
        <w:jc w:val="both"/>
      </w:pPr>
      <w:r w:rsidRPr="00474412">
        <w:t xml:space="preserve">What are learners’ perceptions of using ClassDojo in warm-up activities to support their writing performance? </w:t>
      </w:r>
    </w:p>
    <w:p w14:paraId="459530D9" w14:textId="617050CC" w:rsidR="00636310" w:rsidRPr="00636310" w:rsidRDefault="00474412" w:rsidP="00F53E40">
      <w:pPr>
        <w:spacing w:line="480" w:lineRule="auto"/>
        <w:ind w:firstLine="720"/>
        <w:jc w:val="both"/>
      </w:pPr>
      <w:r w:rsidRPr="00474412">
        <w:t>By focusing on both performance outcomes and learner perceptions, this study contributes to the literature by situating gamification within the pre-writing stage of instruction. The findings are expected to provide practical implications for integrating gamified tools into warm-up activities, particularly in EFL contexts where enhancing learner readiness and engagement is a key instructional concern.</w:t>
      </w:r>
    </w:p>
    <w:p w14:paraId="1CEFA510" w14:textId="77777777" w:rsidR="009214D2" w:rsidRPr="009214D2" w:rsidRDefault="009214D2" w:rsidP="00F53E40">
      <w:pPr>
        <w:spacing w:line="480" w:lineRule="auto"/>
        <w:ind w:firstLine="720"/>
        <w:jc w:val="both"/>
        <w:rPr>
          <w:b/>
          <w:bCs/>
        </w:rPr>
      </w:pPr>
      <w:r w:rsidRPr="009214D2">
        <w:rPr>
          <w:b/>
          <w:bCs/>
        </w:rPr>
        <w:t>2. Literature Review</w:t>
      </w:r>
    </w:p>
    <w:p w14:paraId="4D977C96" w14:textId="77777777"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lastRenderedPageBreak/>
        <w:t>2.1 Writing Performance in EFL Contexts</w:t>
      </w:r>
    </w:p>
    <w:p w14:paraId="47936401" w14:textId="2B52D2D2" w:rsidR="00474412" w:rsidRPr="00474412" w:rsidRDefault="00474412" w:rsidP="00F53E40">
      <w:pPr>
        <w:spacing w:line="480" w:lineRule="auto"/>
        <w:ind w:firstLine="720"/>
        <w:jc w:val="both"/>
      </w:pPr>
      <w:r w:rsidRPr="00474412">
        <w:t xml:space="preserve">Writing performance in EFL contexts is commonly defined as learners’ observable written output produced under specific task conditions and evaluated using explicit criteria </w:t>
      </w:r>
      <w:sdt>
        <w:sdtPr>
          <w:rPr>
            <w:rFonts w:cs="Times New Roman"/>
            <w:color w:val="000000"/>
          </w:rPr>
          <w:tag w:val="MENDELEY_CITATION_v3_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"/>
          <w:id w:val="-758756424"/>
          <w:placeholder>
            <w:docPart w:val="DefaultPlaceholder_-1854013440"/>
          </w:placeholder>
        </w:sdtPr>
        <w:sdtContent>
          <w:r w:rsidR="00D40A9C" w:rsidRPr="00D40A9C">
            <w:rPr>
              <w:rFonts w:cs="Times New Roman"/>
              <w:color w:val="000000"/>
            </w:rPr>
            <w:t>(Weigle, 2002</w:t>
          </w:r>
        </w:sdtContent>
      </w:sdt>
      <w:r w:rsidRPr="00474412">
        <w:t xml:space="preserve">; </w:t>
      </w:r>
      <w:sdt>
        <w:sdtPr>
          <w:rPr>
            <w:rFonts w:cs="Times New Roman"/>
            <w:color w:val="000000"/>
          </w:rPr>
          <w:tag w:val="MENDELEY_CITATION_v3_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"/>
          <w:id w:val="858397455"/>
          <w:placeholder>
            <w:docPart w:val="DefaultPlaceholder_-1854013440"/>
          </w:placeholder>
        </w:sdtPr>
        <w:sdtContent>
          <w:r w:rsidR="00D40A9C" w:rsidRPr="00D40A9C">
            <w:rPr>
              <w:rFonts w:eastAsia="Times New Roman" w:cs="Times New Roman"/>
              <w:color w:val="000000"/>
            </w:rPr>
            <w:t>Shaw &amp; Weir, 2007)</w:t>
          </w:r>
        </w:sdtContent>
      </w:sdt>
      <w:r w:rsidRPr="00474412">
        <w:t>. Unlike writing ability, which reflects underlying competence, writing performance is context-bound and measurable, making it suitable for empirical investigation.</w:t>
      </w:r>
    </w:p>
    <w:p w14:paraId="7C704836" w14:textId="20E400A1" w:rsidR="00474412" w:rsidRPr="00474412" w:rsidRDefault="00474412" w:rsidP="00F53E40">
      <w:pPr>
        <w:spacing w:line="480" w:lineRule="auto"/>
        <w:ind w:firstLine="720"/>
        <w:jc w:val="both"/>
      </w:pPr>
      <w:r w:rsidRPr="00474412">
        <w:t xml:space="preserve">In standardized frameworks such as those of Cambridge Assessment English, writing performance is typically assessed across dimensions including content, organization, and language use </w:t>
      </w:r>
      <w:sdt>
        <w:sdtPr>
          <w:rPr>
            <w:rFonts w:cs="Times New Roman"/>
            <w:color w:val="000000"/>
          </w:rPr>
          <w:tag w:val="MENDELEY_CITATION_v3_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"/>
          <w:id w:val="-1147656072"/>
          <w:placeholder>
            <w:docPart w:val="DefaultPlaceholder_-1854013440"/>
          </w:placeholder>
        </w:sdtPr>
        <w:sdtContent>
          <w:r w:rsidR="00D40A9C" w:rsidRPr="00D40A9C">
            <w:rPr>
              <w:rFonts w:cs="Times New Roman"/>
              <w:color w:val="000000"/>
            </w:rPr>
            <w:t>(Cambridge Assessment English, 2024)</w:t>
          </w:r>
        </w:sdtContent>
      </w:sdt>
      <w:r w:rsidRPr="00474412">
        <w:t xml:space="preserve">. This multidimensional approach enhances reliability and allows for criterion-referenced evaluation. However, performance is not solely determined by linguistic competence. It reflects the interaction between learners’ knowledge, task demands, and contextual conditions </w:t>
      </w:r>
      <w:sdt>
        <w:sdtPr>
          <w:rPr>
            <w:rFonts w:cs="Times New Roman"/>
            <w:color w:val="000000"/>
          </w:rPr>
          <w:tag w:val="MENDELEY_CITATION_v3_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"/>
          <w:id w:val="-590316763"/>
          <w:placeholder>
            <w:docPart w:val="DefaultPlaceholder_-1854013440"/>
          </w:placeholder>
        </w:sdtPr>
        <w:sdtContent>
          <w:r w:rsidR="00D40A9C" w:rsidRPr="00D40A9C">
            <w:rPr>
              <w:rFonts w:cs="Times New Roman"/>
              <w:color w:val="000000"/>
            </w:rPr>
            <w:t>(Hyland, 2003</w:t>
          </w:r>
        </w:sdtContent>
      </w:sdt>
      <w:r w:rsidRPr="00474412">
        <w:t xml:space="preserve">; </w:t>
      </w:r>
      <w:sdt>
        <w:sdtPr>
          <w:rPr>
            <w:rFonts w:cs="Times New Roman"/>
            <w:color w:val="000000"/>
          </w:rPr>
          <w:tag w:val="MENDELEY_CITATION_v3_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"/>
          <w:id w:val="-994102403"/>
          <w:placeholder>
            <w:docPart w:val="DefaultPlaceholder_-1854013440"/>
          </w:placeholder>
        </w:sdtPr>
        <w:sdtContent>
          <w:r w:rsidR="00D40A9C" w:rsidRPr="00D40A9C">
            <w:rPr>
              <w:rFonts w:cs="Times New Roman"/>
              <w:color w:val="000000"/>
            </w:rPr>
            <w:t>Weigle, 2002)</w:t>
          </w:r>
        </w:sdtContent>
      </w:sdt>
      <w:r w:rsidRPr="00474412">
        <w:t>.</w:t>
      </w:r>
    </w:p>
    <w:p w14:paraId="7A8F3540" w14:textId="1E9051BA" w:rsidR="00474412" w:rsidRPr="00474412" w:rsidRDefault="00474412" w:rsidP="00F53E40">
      <w:pPr>
        <w:spacing w:line="480" w:lineRule="auto"/>
        <w:ind w:firstLine="720"/>
        <w:jc w:val="both"/>
      </w:pPr>
      <w:r w:rsidRPr="00474412">
        <w:t xml:space="preserve">Importantly, recent studies emphasize that writing performance is also influenced by pre-task conditions, including learners’ engagement and readiness </w:t>
      </w:r>
      <w:sdt>
        <w:sdtPr>
          <w:rPr>
            <w:rFonts w:cs="Times New Roman"/>
            <w:color w:val="000000"/>
          </w:rPr>
          <w:tag w:val="MENDELEY_CITATION_v3_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"/>
          <w:id w:val="1750622101"/>
          <w:placeholder>
            <w:docPart w:val="DefaultPlaceholder_-1854013440"/>
          </w:placeholder>
        </w:sdtPr>
        <w:sdtContent>
          <w:r w:rsidR="00D40A9C" w:rsidRPr="00D40A9C">
            <w:rPr>
              <w:rFonts w:cs="Times New Roman"/>
              <w:color w:val="000000"/>
            </w:rPr>
            <w:t>(Fleckenstein et al., 2024</w:t>
          </w:r>
        </w:sdtContent>
      </w:sdt>
      <w:r w:rsidRPr="00474412">
        <w:t xml:space="preserve">; </w:t>
      </w:r>
      <w:sdt>
        <w:sdtPr>
          <w:rPr>
            <w:rFonts w:cs="Times New Roman"/>
            <w:color w:val="000000"/>
          </w:rPr>
          <w:tag w:val="MENDELEY_CITATION_v3_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"/>
          <w:id w:val="-634720169"/>
          <w:placeholder>
            <w:docPart w:val="DefaultPlaceholder_-1854013440"/>
          </w:placeholder>
        </w:sdtPr>
        <w:sdtContent>
          <w:r w:rsidR="00D40A9C" w:rsidRPr="00D40A9C">
            <w:rPr>
              <w:rFonts w:cs="Times New Roman"/>
              <w:color w:val="000000"/>
            </w:rPr>
            <w:t>Zenouzagh et al., 2025)</w:t>
          </w:r>
        </w:sdtContent>
      </w:sdt>
      <w:r w:rsidRPr="00474412">
        <w:t>. Therefore, improvements in writing outcomes should be interpreted as context-dependent rather than direct results of a single instructional intervention. In this study, writing performance is examined both in terms of immediate outcomes and potential sustained effects over time.</w:t>
      </w:r>
    </w:p>
    <w:p w14:paraId="4D571FFD" w14:textId="77777777"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t>2.2 Cognitive and Affective Demands in EFL Writing</w:t>
      </w:r>
    </w:p>
    <w:p w14:paraId="227311C4" w14:textId="15B86A6B" w:rsidR="00474412" w:rsidRPr="00474412" w:rsidRDefault="00474412" w:rsidP="00F53E40">
      <w:pPr>
        <w:spacing w:line="480" w:lineRule="auto"/>
        <w:ind w:firstLine="720"/>
        <w:jc w:val="both"/>
      </w:pPr>
      <w:r w:rsidRPr="00474412">
        <w:t xml:space="preserve">Writing is widely recognized as a cognitively demanding activity involving multiple recursive processes such as planning, translating, and reviewing </w:t>
      </w:r>
      <w:sdt>
        <w:sdtPr>
          <w:rPr>
            <w:rFonts w:cs="Times New Roman"/>
            <w:color w:val="000000"/>
          </w:rPr>
          <w:tag w:val="MENDELEY_CITATION_v3_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uIE5hdGlvbmFsIENvdW5jaWwgb2YgVGVhY2hlcnMgb2YgRW5nbGlzaCBpcyBjb2xsYWJvcmF0aW5nIHdpdGggSlNUT1IgdG8gZGlnaXRpemUsIHByZXNlcnZlIGFuZCBleHRlbmQgYWNjZXNzIHRvIENvbGxlZ2UgQ29tcG9zaXRpb24gYW5kIENvbW11bmljYXRpb24uIiwiaXNzdWUiOiI0Iiwidm9sdW1lIjoiMzIiLCJjb250YWluZXItdGl0bGUtc2hvcnQiOiIifSwiaXNUZW1wb3JhcnkiOmZhbHNlLCJzdXBwcmVzcy1hdXRob3IiOmZhbHNlLCJjb21wb3NpdGUiOmZhbHNlLCJhdXRob3Itb25seSI6ZmFsc2V9XX0="/>
          <w:id w:val="1367489790"/>
          <w:placeholder>
            <w:docPart w:val="DefaultPlaceholder_-1854013440"/>
          </w:placeholder>
        </w:sdtPr>
        <w:sdtContent>
          <w:r w:rsidR="00D40A9C" w:rsidRPr="00D40A9C">
            <w:rPr>
              <w:rFonts w:eastAsia="Times New Roman" w:cs="Times New Roman"/>
              <w:color w:val="000000"/>
            </w:rPr>
            <w:t>(Flower &amp; Hayes, 1981)</w:t>
          </w:r>
        </w:sdtContent>
      </w:sdt>
      <w:r w:rsidRPr="00474412">
        <w:t>. Among these, planning is particularly critical in the early stage, as learners must generate ideas and organize content before producing written text.</w:t>
      </w:r>
    </w:p>
    <w:p w14:paraId="337D5269" w14:textId="164554C5" w:rsidR="00474412" w:rsidRPr="00474412" w:rsidRDefault="00474412" w:rsidP="00F53E40">
      <w:pPr>
        <w:spacing w:line="480" w:lineRule="auto"/>
        <w:ind w:firstLine="720"/>
        <w:jc w:val="both"/>
      </w:pPr>
      <w:r w:rsidRPr="00474412">
        <w:t xml:space="preserve">From the perspective of Cognitive Load Theory </w:t>
      </w:r>
      <w:sdt>
        <w:sdtPr>
          <w:rPr>
            <w:rFonts w:cs="Times New Roman"/>
            <w:color w:val="000000"/>
          </w:rPr>
          <w:tag w:val="MENDELEY_CITATION_v3_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"/>
          <w:id w:val="-1653902421"/>
          <w:placeholder>
            <w:docPart w:val="DefaultPlaceholder_-1854013440"/>
          </w:placeholder>
        </w:sdtPr>
        <w:sdtContent>
          <w:r w:rsidR="00D40A9C" w:rsidRPr="00D40A9C">
            <w:rPr>
              <w:rFonts w:cs="Times New Roman"/>
              <w:color w:val="000000"/>
            </w:rPr>
            <w:t>(Sweller, 1988)</w:t>
          </w:r>
        </w:sdtContent>
      </w:sdt>
      <w:r w:rsidRPr="00474412">
        <w:t xml:space="preserve">, writing tasks impose a high cognitive load because learners must simultaneously manage idea development, linguistic encoding, and task requirements. This challenge is especially pronounced among </w:t>
      </w:r>
      <w:r w:rsidRPr="00474412">
        <w:lastRenderedPageBreak/>
        <w:t xml:space="preserve">lower-proficiency learners, who may struggle to initiate writing due to limited lexical resources </w:t>
      </w:r>
      <w:sdt>
        <w:sdtPr>
          <w:rPr>
            <w:rFonts w:cs="Times New Roman"/>
            <w:color w:val="000000"/>
          </w:rPr>
          <w:tag w:val="MENDELEY_CITATION_v3_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"/>
          <w:id w:val="212313825"/>
          <w:placeholder>
            <w:docPart w:val="DefaultPlaceholder_-1854013440"/>
          </w:placeholder>
        </w:sdtPr>
        <w:sdtContent>
          <w:r w:rsidR="00D40A9C" w:rsidRPr="00D40A9C">
            <w:rPr>
              <w:rFonts w:eastAsia="Times New Roman" w:cs="Times New Roman"/>
              <w:color w:val="000000"/>
            </w:rPr>
            <w:t>(Alzubi &amp; Nazim, 2024</w:t>
          </w:r>
        </w:sdtContent>
      </w:sdt>
      <w:r w:rsidRPr="00474412">
        <w:t xml:space="preserve">; </w:t>
      </w:r>
      <w:sdt>
        <w:sdtPr>
          <w:rPr>
            <w:rFonts w:cs="Times New Roman"/>
            <w:color w:val="000000"/>
          </w:rPr>
          <w:tag w:val="MENDELEY_CITATION_v3_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"/>
          <w:id w:val="-1306007363"/>
          <w:placeholder>
            <w:docPart w:val="DefaultPlaceholder_-1854013440"/>
          </w:placeholder>
        </w:sdtPr>
        <w:sdtContent>
          <w:r w:rsidR="00D40A9C" w:rsidRPr="00D40A9C">
            <w:rPr>
              <w:rFonts w:cs="Times New Roman"/>
              <w:color w:val="000000"/>
            </w:rPr>
            <w:t>Davronova, 2024)</w:t>
          </w:r>
        </w:sdtContent>
      </w:sdt>
      <w:r w:rsidRPr="00474412">
        <w:t>.</w:t>
      </w:r>
    </w:p>
    <w:p w14:paraId="69CF678D" w14:textId="566D95DB" w:rsidR="00474412" w:rsidRPr="00474412" w:rsidRDefault="00474412" w:rsidP="00F53E40">
      <w:pPr>
        <w:spacing w:line="480" w:lineRule="auto"/>
        <w:ind w:firstLine="720"/>
        <w:jc w:val="both"/>
      </w:pPr>
      <w:r w:rsidRPr="00474412">
        <w:t xml:space="preserve">In addition to cognitive constraints, affective factors such as anxiety and low confidence play a significant role. Writing anxiety has been consistently identified as a barrier to effective performance in EFL contexts </w:t>
      </w:r>
      <w:sdt>
        <w:sdtPr>
          <w:rPr>
            <w:rFonts w:cs="Times New Roman"/>
            <w:color w:val="000000"/>
          </w:rPr>
          <w:tag w:val="MENDELEY_CITATION_v3_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"/>
          <w:id w:val="36252449"/>
          <w:placeholder>
            <w:docPart w:val="DefaultPlaceholder_-1854013440"/>
          </w:placeholder>
        </w:sdtPr>
        <w:sdtContent>
          <w:r w:rsidR="00D40A9C" w:rsidRPr="00D40A9C">
            <w:rPr>
              <w:rFonts w:cs="Times New Roman"/>
              <w:color w:val="000000"/>
            </w:rPr>
            <w:t>(Akhtar et al., 2019</w:t>
          </w:r>
        </w:sdtContent>
      </w:sdt>
      <w:r w:rsidRPr="00474412">
        <w:t xml:space="preserve">; </w:t>
      </w:r>
      <w:sdt>
        <w:sdtPr>
          <w:rPr>
            <w:rFonts w:cs="Times New Roman"/>
            <w:color w:val="000000"/>
          </w:rPr>
          <w:tag w:val="MENDELEY_CITATION_v3_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"/>
          <w:id w:val="-1082525931"/>
          <w:placeholder>
            <w:docPart w:val="DefaultPlaceholder_-1854013440"/>
          </w:placeholder>
        </w:sdtPr>
        <w:sdtContent>
          <w:r w:rsidR="00D40A9C" w:rsidRPr="00D40A9C">
            <w:rPr>
              <w:rFonts w:cs="Times New Roman"/>
              <w:color w:val="000000"/>
            </w:rPr>
            <w:t>Rasool et al., 202</w:t>
          </w:r>
          <w:r w:rsidR="002736D2">
            <w:rPr>
              <w:rFonts w:cs="Times New Roman"/>
              <w:color w:val="000000"/>
            </w:rPr>
            <w:t>3</w:t>
          </w:r>
        </w:sdtContent>
      </w:sdt>
      <w:r w:rsidRPr="00474412">
        <w:t xml:space="preserve">; </w:t>
      </w:r>
      <w:sdt>
        <w:sdtPr>
          <w:rPr>
            <w:rFonts w:cs="Times New Roman"/>
            <w:color w:val="000000"/>
          </w:rPr>
          <w:tag w:val="MENDELEY_CITATION_v3_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"/>
          <w:id w:val="-735312917"/>
          <w:placeholder>
            <w:docPart w:val="DefaultPlaceholder_-1854013440"/>
          </w:placeholder>
        </w:sdtPr>
        <w:sdtContent>
          <w:r w:rsidR="00D40A9C" w:rsidRPr="00D40A9C">
            <w:rPr>
              <w:rFonts w:cs="Times New Roman"/>
              <w:color w:val="000000"/>
            </w:rPr>
            <w:t>Sun et al., 2024)</w:t>
          </w:r>
        </w:sdtContent>
      </w:sdt>
      <w:r w:rsidRPr="00474412">
        <w:t>. Learners experiencing anxiety often demonstrate reduced willingness to participate and lower task engagement.</w:t>
      </w:r>
    </w:p>
    <w:p w14:paraId="54C46B28" w14:textId="77777777" w:rsidR="00474412" w:rsidRPr="00474412" w:rsidRDefault="00474412" w:rsidP="00F53E40">
      <w:pPr>
        <w:spacing w:line="480" w:lineRule="auto"/>
        <w:ind w:firstLine="720"/>
        <w:jc w:val="both"/>
      </w:pPr>
      <w:r w:rsidRPr="00474412">
        <w:t xml:space="preserve">Importantly, both cognitive and affective challenges tend to emerge before writing begins, affecting learners’ readiness to engage in the task. This highlights the importance of instructional support at </w:t>
      </w:r>
      <w:r w:rsidRPr="00DF2127">
        <w:t>the pre-writing stage, where</w:t>
      </w:r>
      <w:r w:rsidRPr="00474412">
        <w:t xml:space="preserve"> learners can be prepared cognitively and emotionally for writing tasks.</w:t>
      </w:r>
    </w:p>
    <w:p w14:paraId="2406A001" w14:textId="77777777"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t>2.3 Warm-up Activities and Writing Readiness</w:t>
      </w:r>
    </w:p>
    <w:p w14:paraId="2D3507B4" w14:textId="1BF09546" w:rsidR="00474412" w:rsidRPr="00474412" w:rsidRDefault="00474412" w:rsidP="00F53E40">
      <w:pPr>
        <w:spacing w:line="480" w:lineRule="auto"/>
        <w:ind w:firstLine="720"/>
        <w:jc w:val="both"/>
      </w:pPr>
      <w:r w:rsidRPr="00474412">
        <w:t xml:space="preserve">Warm-up or pre-writing activities are traditionally used as introductory stages in language lessons. However, recent research suggests that they play a more substantial role as a </w:t>
      </w:r>
      <w:r w:rsidRPr="00DF2127">
        <w:t>mechanism for enhancing writing readiness</w:t>
      </w:r>
      <w:r w:rsidRPr="00474412">
        <w:t xml:space="preserve"> </w:t>
      </w:r>
      <w:sdt>
        <w:sdtPr>
          <w:rPr>
            <w:rFonts w:cs="Times New Roman"/>
            <w:color w:val="000000"/>
          </w:rPr>
          <w:tag w:val="MENDELEY_CITATION_v3_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"/>
          <w:id w:val="2095126710"/>
          <w:placeholder>
            <w:docPart w:val="DefaultPlaceholder_-1854013440"/>
          </w:placeholder>
        </w:sdtPr>
        <w:sdtContent>
          <w:r w:rsidR="00D40A9C" w:rsidRPr="00D40A9C">
            <w:rPr>
              <w:rFonts w:eastAsia="Times New Roman" w:cs="Times New Roman"/>
              <w:color w:val="000000"/>
            </w:rPr>
            <w:t>(Yuk &amp; Yunus, 2021</w:t>
          </w:r>
        </w:sdtContent>
      </w:sdt>
      <w:r w:rsidRPr="00474412">
        <w:t xml:space="preserve">; </w:t>
      </w:r>
      <w:sdt>
        <w:sdtPr>
          <w:rPr>
            <w:rFonts w:cs="Times New Roman"/>
            <w:color w:val="000000"/>
          </w:rPr>
          <w:tag w:val="MENDELEY_CITATION_v3_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"/>
          <w:id w:val="-1839840248"/>
          <w:placeholder>
            <w:docPart w:val="DefaultPlaceholder_-1854013440"/>
          </w:placeholder>
        </w:sdtPr>
        <w:sdtContent>
          <w:r w:rsidR="00D40A9C" w:rsidRPr="00D40A9C">
            <w:rPr>
              <w:rFonts w:cs="Times New Roman"/>
              <w:color w:val="000000"/>
            </w:rPr>
            <w:t>Mahdi et al., 2025)</w:t>
          </w:r>
        </w:sdtContent>
      </w:sdt>
      <w:r w:rsidRPr="00474412">
        <w:t>.</w:t>
      </w:r>
    </w:p>
    <w:p w14:paraId="667546DA" w14:textId="5A6EB776" w:rsidR="00474412" w:rsidRPr="00474412" w:rsidRDefault="00474412" w:rsidP="00F53E40">
      <w:pPr>
        <w:spacing w:line="480" w:lineRule="auto"/>
        <w:ind w:firstLine="720"/>
        <w:jc w:val="both"/>
      </w:pPr>
      <w:r w:rsidRPr="00474412">
        <w:t xml:space="preserve">Warm-up activities typically involve low-stakes, interactive tasks such as brainstorming, vocabulary activation, or short discussions. From a cognitive perspective, these activities facilitate idea generation and lexical retrieval, enabling learners to approach writing tasks with greater clarity </w:t>
      </w:r>
      <w:sdt>
        <w:sdtPr>
          <w:rPr>
            <w:rFonts w:cs="Times New Roman"/>
            <w:color w:val="000000"/>
          </w:rPr>
          <w:tag w:val="MENDELEY_CITATION_v3_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"/>
          <w:id w:val="-407155831"/>
          <w:placeholder>
            <w:docPart w:val="DefaultPlaceholder_-1854013440"/>
          </w:placeholder>
        </w:sdtPr>
        <w:sdtContent>
          <w:r w:rsidR="00D40A9C" w:rsidRPr="00D40A9C">
            <w:rPr>
              <w:rFonts w:cs="Times New Roman"/>
              <w:color w:val="000000"/>
            </w:rPr>
            <w:t>(Mahdi et al., 2025)</w:t>
          </w:r>
        </w:sdtContent>
      </w:sdt>
      <w:r w:rsidRPr="00474412">
        <w:t xml:space="preserve">. From an affective perspective, they reduce anxiety and increase confidence by providing a gradual transition into writing </w:t>
      </w:r>
      <w:sdt>
        <w:sdtPr>
          <w:rPr>
            <w:rFonts w:cs="Times New Roman"/>
            <w:color w:val="000000"/>
          </w:rPr>
          <w:tag w:val="MENDELEY_CITATION_v3_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"/>
          <w:id w:val="193817027"/>
          <w:placeholder>
            <w:docPart w:val="DefaultPlaceholder_-1854013440"/>
          </w:placeholder>
        </w:sdtPr>
        <w:sdtContent>
          <w:r w:rsidR="00D40A9C" w:rsidRPr="00D40A9C">
            <w:rPr>
              <w:rFonts w:cs="Times New Roman"/>
              <w:color w:val="000000"/>
            </w:rPr>
            <w:t>(Rasool et al., 2023)</w:t>
          </w:r>
        </w:sdtContent>
      </w:sdt>
      <w:r w:rsidRPr="00474412">
        <w:t>. Behaviorally, they promote participation and establish early engagement.</w:t>
      </w:r>
    </w:p>
    <w:p w14:paraId="3C2BF775" w14:textId="77777777" w:rsidR="00474412" w:rsidRPr="00474412" w:rsidRDefault="00474412" w:rsidP="00F53E40">
      <w:pPr>
        <w:spacing w:line="480" w:lineRule="auto"/>
        <w:ind w:firstLine="720"/>
        <w:jc w:val="both"/>
      </w:pPr>
      <w:r w:rsidRPr="00474412">
        <w:t xml:space="preserve">These functions align with the </w:t>
      </w:r>
      <w:r w:rsidRPr="00193237">
        <w:t>concept of writing readiness, which</w:t>
      </w:r>
      <w:r w:rsidRPr="00474412">
        <w:t xml:space="preserve"> includes cognitive readiness (availability of ideas), affective readiness (confidence), and behavioral readiness (willingness to engage). Unlike engagement, which occurs during task performance, readiness operates at the pre-task stage and influences how learners initiate writing.</w:t>
      </w:r>
    </w:p>
    <w:p w14:paraId="7DC10A4F" w14:textId="3DAD5AE9" w:rsidR="00474412" w:rsidRPr="00474412" w:rsidRDefault="00474412" w:rsidP="00F53E40">
      <w:pPr>
        <w:spacing w:line="480" w:lineRule="auto"/>
        <w:ind w:firstLine="720"/>
        <w:jc w:val="both"/>
      </w:pPr>
      <w:r w:rsidRPr="00474412">
        <w:lastRenderedPageBreak/>
        <w:t xml:space="preserve">Despite their importance, warm-up activities are often minimized in time-constrained classrooms </w:t>
      </w:r>
      <w:sdt>
        <w:sdtPr>
          <w:rPr>
            <w:rFonts w:cs="Times New Roman"/>
            <w:color w:val="000000"/>
          </w:rPr>
          <w:tag w:val="MENDELEY_CITATION_v3_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"/>
          <w:id w:val="-710262971"/>
          <w:placeholder>
            <w:docPart w:val="DefaultPlaceholder_-1854013440"/>
          </w:placeholder>
        </w:sdtPr>
        <w:sdtContent>
          <w:r w:rsidR="00D40A9C" w:rsidRPr="00D40A9C">
            <w:rPr>
              <w:rFonts w:eastAsia="Times New Roman" w:cs="Times New Roman"/>
              <w:color w:val="000000"/>
            </w:rPr>
            <w:t>(Nguyen-Viet &amp; Nguyen-Viet, 2023)</w:t>
          </w:r>
        </w:sdtContent>
      </w:sdt>
      <w:r w:rsidRPr="00474412">
        <w:t>. As a result, learners may begin writing tasks without sufficient preparation, which can negatively affect performance.</w:t>
      </w:r>
    </w:p>
    <w:p w14:paraId="71B56B7D" w14:textId="77777777" w:rsidR="00474412" w:rsidRPr="00474412" w:rsidRDefault="00474412" w:rsidP="00F53E40">
      <w:pPr>
        <w:spacing w:line="480" w:lineRule="auto"/>
        <w:ind w:firstLine="720"/>
        <w:jc w:val="both"/>
      </w:pPr>
      <w:r w:rsidRPr="00474412">
        <w:t>In this study, warm-up activities are positioned as the primary instructional stage where readiness can be enhanced. However, consistent with the research design, they are not assumed to directly improve writing performance but to function as an enabling condition that may indirectly support performance outcomes.</w:t>
      </w:r>
    </w:p>
    <w:p w14:paraId="33AFFAE4" w14:textId="77777777"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t>2.4 Gamification as an Indirect Support Mechanism</w:t>
      </w:r>
    </w:p>
    <w:p w14:paraId="0138DBB1" w14:textId="73C69F64" w:rsidR="00474412" w:rsidRPr="00474412" w:rsidRDefault="00474412" w:rsidP="00F53E40">
      <w:pPr>
        <w:spacing w:line="480" w:lineRule="auto"/>
        <w:ind w:firstLine="720"/>
        <w:jc w:val="both"/>
      </w:pPr>
      <w:r w:rsidRPr="00474412">
        <w:t xml:space="preserve">Gamification refers to the integration of game elements such as points, rewards, and feedback into non-game learning environments </w:t>
      </w:r>
      <w:sdt>
        <w:sdtPr>
          <w:rPr>
            <w:rFonts w:cs="Times New Roman"/>
            <w:color w:val="000000"/>
          </w:rPr>
          <w:tag w:val="MENDELEY_CITATION_v3_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"/>
          <w:id w:val="-1928570817"/>
          <w:placeholder>
            <w:docPart w:val="DefaultPlaceholder_-1854013440"/>
          </w:placeholder>
        </w:sdtPr>
        <w:sdtContent>
          <w:r w:rsidR="00D40A9C" w:rsidRPr="00D40A9C">
            <w:rPr>
              <w:rFonts w:cs="Times New Roman"/>
              <w:color w:val="000000"/>
            </w:rPr>
            <w:t>(X. Li et al., 2022)</w:t>
          </w:r>
        </w:sdtContent>
      </w:sdt>
      <w:r w:rsidRPr="00474412">
        <w:t xml:space="preserve">. In EFL education, gamification has been widely associated with increased engagement, motivation, and participation </w:t>
      </w:r>
      <w:sdt>
        <w:sdtPr>
          <w:rPr>
            <w:rFonts w:cs="Times New Roman"/>
            <w:color w:val="000000"/>
          </w:rPr>
          <w:tag w:val="MENDELEY_CITATION_v3_eyJjaXRhdGlvbklEIjoiTUVOREVMRVlfQ0lUQVRJT05fMTkwZjFkMDQtZWZhOC00OGI3LTliZGYtZjdlNDQzMDQ4ZWYxIiwicHJvcGVydGllcyI6eyJub3RlSW5kZXgiOjB9LCJpc0VkaXRlZCI6ZmFsc2UsIm1hbnVhbE92ZXJyaWRlIjp7ImlzTWFudWFsbHlPdmVycmlkZGVuIjp0cnVlLCJjaXRlcHJvY1RleHQiOiIoWmhhbmcgJiMzODsgSGFzaW0sIDIwMjMpIiwibWFudWFsT3ZlcnJpZGVUZXh0IjoiKFpoYW5nICYgSGFzaW0sIDIwMjM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
          <w:id w:val="1409968654"/>
          <w:placeholder>
            <w:docPart w:val="DefaultPlaceholder_-1854013440"/>
          </w:placeholder>
        </w:sdtPr>
        <w:sdtContent>
          <w:r w:rsidR="00D40A9C" w:rsidRPr="00D40A9C">
            <w:rPr>
              <w:rFonts w:eastAsia="Times New Roman" w:cs="Times New Roman"/>
              <w:color w:val="000000"/>
            </w:rPr>
            <w:t>(Zhang &amp; Hasim, 2023</w:t>
          </w:r>
        </w:sdtContent>
      </w:sdt>
      <w:r w:rsidRPr="00474412">
        <w:t xml:space="preserve">; </w:t>
      </w:r>
      <w:sdt>
        <w:sdtPr>
          <w:rPr>
            <w:rFonts w:cs="Times New Roman"/>
            <w:color w:val="000000"/>
          </w:rPr>
          <w:tag w:val="MENDELEY_CITATION_v3_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"/>
          <w:id w:val="2041779637"/>
          <w:placeholder>
            <w:docPart w:val="DefaultPlaceholder_-1854013440"/>
          </w:placeholder>
        </w:sdtPr>
        <w:sdtContent>
          <w:r w:rsidR="00D40A9C" w:rsidRPr="00D40A9C">
            <w:rPr>
              <w:rFonts w:eastAsia="Times New Roman" w:cs="Times New Roman"/>
              <w:color w:val="000000"/>
            </w:rPr>
            <w:t>Chan &amp; Lo, 2024)</w:t>
          </w:r>
        </w:sdtContent>
      </w:sdt>
      <w:r w:rsidRPr="00474412">
        <w:t>.</w:t>
      </w:r>
    </w:p>
    <w:p w14:paraId="7D50C720" w14:textId="0B05AB06" w:rsidR="00474412" w:rsidRPr="00474412" w:rsidRDefault="00474412" w:rsidP="00F53E40">
      <w:pPr>
        <w:spacing w:line="480" w:lineRule="auto"/>
        <w:ind w:firstLine="720"/>
        <w:jc w:val="both"/>
      </w:pPr>
      <w:r w:rsidRPr="00474412">
        <w:t xml:space="preserve">Empirical studies indicate that gamified learning environments can enhance behavioral engagement, emotional involvement, and learning persistence </w:t>
      </w:r>
      <w:sdt>
        <w:sdtPr>
          <w:rPr>
            <w:rFonts w:cs="Times New Roman"/>
            <w:color w:val="000000"/>
          </w:rPr>
          <w:tag w:val="MENDELEY_CITATION_v3_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"/>
          <w:id w:val="-1357111977"/>
          <w:placeholder>
            <w:docPart w:val="DefaultPlaceholder_-1854013440"/>
          </w:placeholder>
        </w:sdtPr>
        <w:sdtContent>
          <w:r w:rsidR="00D40A9C" w:rsidRPr="00D40A9C">
            <w:rPr>
              <w:rFonts w:cs="Times New Roman"/>
              <w:color w:val="000000"/>
            </w:rPr>
            <w:t>(Abdulbaki et al., 2025</w:t>
          </w:r>
        </w:sdtContent>
      </w:sdt>
      <w:r w:rsidRPr="00474412">
        <w:t xml:space="preserve">; </w:t>
      </w:r>
      <w:sdt>
        <w:sdtPr>
          <w:rPr>
            <w:rFonts w:cs="Times New Roman"/>
            <w:color w:val="000000"/>
          </w:rPr>
          <w:tag w:val="MENDELEY_CITATION_v3_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"/>
          <w:id w:val="-2113426684"/>
          <w:placeholder>
            <w:docPart w:val="DefaultPlaceholder_-1854013440"/>
          </w:placeholder>
        </w:sdtPr>
        <w:sdtContent>
          <w:r w:rsidR="00D40A9C" w:rsidRPr="00D40A9C">
            <w:rPr>
              <w:rFonts w:cs="Times New Roman"/>
              <w:color w:val="000000"/>
            </w:rPr>
            <w:t>Boudadi et al., 2024)</w:t>
          </w:r>
        </w:sdtContent>
      </w:sdt>
      <w:r w:rsidRPr="00474412">
        <w:t>. However, its direct impact on academic performance, particularly writing, remains less conclusive.</w:t>
      </w:r>
    </w:p>
    <w:p w14:paraId="1EF40ED0" w14:textId="743DAA08" w:rsidR="00474412" w:rsidRPr="00474412" w:rsidRDefault="00474412" w:rsidP="00F53E40">
      <w:pPr>
        <w:spacing w:line="480" w:lineRule="auto"/>
        <w:ind w:firstLine="720"/>
        <w:jc w:val="both"/>
      </w:pPr>
      <w:r w:rsidRPr="00474412">
        <w:t xml:space="preserve">In writing instruction, gamification is more appropriately </w:t>
      </w:r>
      <w:r w:rsidRPr="00DF190D">
        <w:t>understood as an indirect support mechanism. Rather than directly improving writing skills, it influences mediating</w:t>
      </w:r>
      <w:r w:rsidRPr="00474412">
        <w:t xml:space="preserve"> factors such as engagement, motivation, and anxiety reduction </w:t>
      </w:r>
      <w:sdt>
        <w:sdtPr>
          <w:rPr>
            <w:rFonts w:cs="Times New Roman"/>
            <w:color w:val="000000"/>
          </w:rPr>
          <w:tag w:val="MENDELEY_CITATION_v3_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"/>
          <w:id w:val="142391380"/>
          <w:placeholder>
            <w:docPart w:val="DefaultPlaceholder_-1854013440"/>
          </w:placeholder>
        </w:sdtPr>
        <w:sdtContent>
          <w:r w:rsidR="00D40A9C" w:rsidRPr="00D40A9C">
            <w:rPr>
              <w:rFonts w:cs="Times New Roman"/>
              <w:color w:val="000000"/>
            </w:rPr>
            <w:t>(Wang, 2023</w:t>
          </w:r>
        </w:sdtContent>
      </w:sdt>
      <w:r w:rsidRPr="00474412">
        <w:t xml:space="preserve">; </w:t>
      </w:r>
      <w:sdt>
        <w:sdtPr>
          <w:rPr>
            <w:rFonts w:cs="Times New Roman"/>
            <w:color w:val="000000"/>
          </w:rPr>
          <w:tag w:val="MENDELEY_CITATION_v3_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"/>
          <w:id w:val="1118574598"/>
          <w:placeholder>
            <w:docPart w:val="DefaultPlaceholder_-1854013440"/>
          </w:placeholder>
        </w:sdtPr>
        <w:sdtContent>
          <w:r w:rsidR="00D40A9C" w:rsidRPr="00D40A9C">
            <w:rPr>
              <w:rFonts w:cs="Times New Roman"/>
              <w:color w:val="000000"/>
            </w:rPr>
            <w:t>Núñez-Pacheco et al., 2023)</w:t>
          </w:r>
        </w:sdtContent>
      </w:sdt>
      <w:r w:rsidRPr="00474412">
        <w:t>. These factors may, in turn, create more favorable conditions for writing.</w:t>
      </w:r>
    </w:p>
    <w:p w14:paraId="13E90E11" w14:textId="77777777" w:rsidR="00474412" w:rsidRPr="00474412" w:rsidRDefault="00474412" w:rsidP="00F53E40">
      <w:pPr>
        <w:spacing w:line="480" w:lineRule="auto"/>
        <w:ind w:firstLine="720"/>
        <w:jc w:val="both"/>
      </w:pPr>
      <w:r w:rsidRPr="00474412">
        <w:t>This distinction is essential for maintaining academic rigor and avoiding overgeneralized claims about effectiveness.</w:t>
      </w:r>
    </w:p>
    <w:p w14:paraId="58F97B35" w14:textId="77777777"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t>2.5 ClassDojo in Warm-up Activities</w:t>
      </w:r>
    </w:p>
    <w:p w14:paraId="75F87897" w14:textId="77E738D1" w:rsidR="00474412" w:rsidRPr="00474412" w:rsidRDefault="008C6B2A" w:rsidP="00F53E40">
      <w:pPr>
        <w:spacing w:line="480" w:lineRule="auto"/>
        <w:ind w:firstLine="720"/>
        <w:jc w:val="both"/>
      </w:pPr>
      <w:r>
        <w:rPr>
          <w:noProof/>
        </w:rPr>
        <mc:AlternateContent>
          <mc:Choice Requires="wpi">
            <w:drawing>
              <wp:anchor distT="0" distB="0" distL="114300" distR="114300" simplePos="0" relativeHeight="251661312" behindDoc="0" locked="0" layoutInCell="1" allowOverlap="1" wp14:anchorId="46B4AF56" wp14:editId="5D781FCA">
                <wp:simplePos x="0" y="0"/>
                <wp:positionH relativeFrom="column">
                  <wp:posOffset>5930253</wp:posOffset>
                </wp:positionH>
                <wp:positionV relativeFrom="paragraph">
                  <wp:posOffset>1407666</wp:posOffset>
                </wp:positionV>
                <wp:extent cx="360" cy="360"/>
                <wp:effectExtent l="38100" t="38100" r="38100" b="38100"/>
                <wp:wrapNone/>
                <wp:docPr id="933784811"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24338F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66.6pt;margin-top:110.5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">
                <v:imagedata r:id="rId13" o:title=""/>
              </v:shape>
            </w:pict>
          </mc:Fallback>
        </mc:AlternateContent>
      </w:r>
      <w:r w:rsidR="00474412" w:rsidRPr="00474412">
        <w:t xml:space="preserve">ClassDojo is a widely used digital platform that incorporates gamified features such as real-time feedback, point systems, and visual rewards. It is primarily designed for classroom </w:t>
      </w:r>
      <w:r w:rsidR="00474412" w:rsidRPr="00474412">
        <w:lastRenderedPageBreak/>
        <w:t xml:space="preserve">management, allowing teachers to reinforce participation and monitor behavior </w:t>
      </w:r>
      <w:sdt>
        <w:sdtPr>
          <w:rPr>
            <w:rFonts w:cs="Times New Roman"/>
            <w:color w:val="000000"/>
          </w:rPr>
          <w:tag w:val="MENDELEY_CITATION_v3_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"/>
          <w:id w:val="-102580638"/>
          <w:placeholder>
            <w:docPart w:val="DefaultPlaceholder_-1854013440"/>
          </w:placeholder>
        </w:sdtPr>
        <w:sdtContent>
          <w:r w:rsidR="00D40A9C" w:rsidRPr="00D40A9C">
            <w:rPr>
              <w:rFonts w:cs="Times New Roman"/>
              <w:color w:val="000000"/>
            </w:rPr>
            <w:t>(Corser et al., 2025</w:t>
          </w:r>
        </w:sdtContent>
      </w:sdt>
      <w:r w:rsidR="00474412" w:rsidRPr="00474412">
        <w:t xml:space="preserve">; </w:t>
      </w:r>
      <w:sdt>
        <w:sdtPr>
          <w:rPr>
            <w:rFonts w:cs="Times New Roman"/>
            <w:color w:val="000000"/>
          </w:rPr>
          <w:tag w:val="MENDELEY_CITATION_v3_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"/>
          <w:id w:val="1886906845"/>
          <w:placeholder>
            <w:docPart w:val="DefaultPlaceholder_-1854013440"/>
          </w:placeholder>
        </w:sdtPr>
        <w:sdtContent>
          <w:r w:rsidR="00D40A9C" w:rsidRPr="00D40A9C">
            <w:rPr>
              <w:rFonts w:cs="Times New Roman"/>
              <w:color w:val="000000"/>
            </w:rPr>
            <w:t>Pham, 2021)</w:t>
          </w:r>
        </w:sdtContent>
      </w:sdt>
      <w:r w:rsidR="00474412" w:rsidRPr="00474412">
        <w:t>.</w:t>
      </w:r>
    </w:p>
    <w:p w14:paraId="58373EFA" w14:textId="3E9E3185" w:rsidR="00474412" w:rsidRPr="00474412" w:rsidRDefault="00474412" w:rsidP="00F53E40">
      <w:pPr>
        <w:spacing w:line="480" w:lineRule="auto"/>
        <w:ind w:firstLine="720"/>
        <w:jc w:val="both"/>
      </w:pPr>
      <w:r w:rsidRPr="00474412">
        <w:t xml:space="preserve">Previous research has shown that ClassDojo can enhance learner engagement, participation, and </w:t>
      </w:r>
      <w:r w:rsidRPr="008C6B2A">
        <w:t xml:space="preserve">classroom interaction </w:t>
      </w:r>
      <w:sdt>
        <w:sdtPr>
          <w:rPr>
            <w:rFonts w:cs="Times New Roman"/>
            <w:color w:val="000000"/>
          </w:rPr>
          <w:tag w:val="MENDELEY_CITATION_v3_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"/>
          <w:id w:val="795416691"/>
          <w:placeholder>
            <w:docPart w:val="DefaultPlaceholder_-1854013440"/>
          </w:placeholder>
        </w:sdtPr>
        <w:sdtContent>
          <w:r w:rsidR="00D40A9C" w:rsidRPr="00D40A9C">
            <w:rPr>
              <w:rFonts w:cs="Times New Roman"/>
              <w:color w:val="000000"/>
            </w:rPr>
            <w:t>(Sotos-Martínez et al., 2023</w:t>
          </w:r>
        </w:sdtContent>
      </w:sdt>
      <w:r w:rsidRPr="008C6B2A">
        <w:t xml:space="preserve">; </w:t>
      </w:r>
      <w:sdt>
        <w:sdtPr>
          <w:rPr>
            <w:rFonts w:cs="Times New Roman"/>
            <w:color w:val="000000"/>
          </w:rPr>
          <w:tag w:val="MENDELEY_CITATION_v3_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"/>
          <w:id w:val="-1169405403"/>
          <w:placeholder>
            <w:docPart w:val="DefaultPlaceholder_-1854013440"/>
          </w:placeholder>
        </w:sdtPr>
        <w:sdtContent>
          <w:r w:rsidR="00D40A9C" w:rsidRPr="00D40A9C">
            <w:rPr>
              <w:rFonts w:cs="Times New Roman"/>
              <w:color w:val="000000"/>
            </w:rPr>
            <w:t>Phan, 2024)</w:t>
          </w:r>
        </w:sdtContent>
      </w:sdt>
      <w:r w:rsidRPr="008C6B2A">
        <w:t>. However, its</w:t>
      </w:r>
      <w:r w:rsidRPr="00474412">
        <w:t xml:space="preserve"> application has largely focused on behavior management rather than instructional processes.</w:t>
      </w:r>
    </w:p>
    <w:p w14:paraId="5A77DC0E" w14:textId="77777777" w:rsidR="00474412" w:rsidRPr="00DF190D" w:rsidRDefault="00474412" w:rsidP="00F53E40">
      <w:pPr>
        <w:spacing w:line="480" w:lineRule="auto"/>
        <w:ind w:firstLine="720"/>
        <w:jc w:val="both"/>
      </w:pPr>
      <w:r w:rsidRPr="00474412">
        <w:t xml:space="preserve">Importantly, there is limited research examining how ClassDojo can be integrated into specific instructional stages, </w:t>
      </w:r>
      <w:r w:rsidRPr="00DF190D">
        <w:t>particularly warm-up activities in writing lessons. This represents a key gap in the literature.</w:t>
      </w:r>
    </w:p>
    <w:p w14:paraId="4341D9C1" w14:textId="77777777" w:rsidR="00474412" w:rsidRPr="00474412" w:rsidRDefault="00474412" w:rsidP="00F53E40">
      <w:pPr>
        <w:spacing w:line="480" w:lineRule="auto"/>
        <w:ind w:firstLine="720"/>
        <w:jc w:val="both"/>
      </w:pPr>
      <w:r w:rsidRPr="00474412">
        <w:t>In the present study, ClassDojo is positioned explicitly within the warm-up stage. Its features are used to structure short, interactive activities that provide immediate feedback, encourage participation, and create a motivating environment before writing tasks. Through this integration, ClassDojo is expected to enhance learners’ engagement, readiness, and motivation at the pre-writing stage.</w:t>
      </w:r>
    </w:p>
    <w:p w14:paraId="504BA4B1" w14:textId="77777777" w:rsidR="00474412" w:rsidRPr="00DF190D" w:rsidRDefault="00474412" w:rsidP="00F53E40">
      <w:pPr>
        <w:spacing w:line="480" w:lineRule="auto"/>
        <w:ind w:firstLine="720"/>
        <w:jc w:val="both"/>
      </w:pPr>
      <w:r w:rsidRPr="00474412">
        <w:t xml:space="preserve">Consistent with the study’s conceptual framework, ClassDojo is not treated as a direct writing instruction tool. Instead, it functions </w:t>
      </w:r>
      <w:r w:rsidRPr="00DF190D">
        <w:t>as an indirect pedagogical support, facilitating the conditions under which writing tasks are performed.</w:t>
      </w:r>
    </w:p>
    <w:p w14:paraId="1265203E" w14:textId="7CF5EE22"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t>2.6 Learner Perceptions</w:t>
      </w:r>
      <w:r w:rsidRPr="00193237">
        <w:rPr>
          <w:rFonts w:asciiTheme="majorBidi" w:hAnsiTheme="majorBidi" w:cstheme="majorBidi"/>
          <w:sz w:val="24"/>
          <w:szCs w:val="24"/>
        </w:rPr>
        <w:t>:</w:t>
      </w:r>
      <w:r w:rsidR="00193237" w:rsidRPr="00193237">
        <w:rPr>
          <w:rFonts w:asciiTheme="majorBidi" w:hAnsiTheme="majorBidi" w:cstheme="majorBidi"/>
          <w:sz w:val="24"/>
          <w:szCs w:val="24"/>
        </w:rPr>
        <w:t xml:space="preserve"> </w:t>
      </w:r>
      <w:r w:rsidR="00193237" w:rsidRPr="00193237">
        <w:rPr>
          <w:sz w:val="24"/>
          <w:szCs w:val="24"/>
        </w:rPr>
        <w:t>Technology Acceptance Model</w:t>
      </w:r>
      <w:r w:rsidRPr="00193237">
        <w:rPr>
          <w:rFonts w:asciiTheme="majorBidi" w:hAnsiTheme="majorBidi" w:cstheme="majorBidi"/>
          <w:sz w:val="24"/>
          <w:szCs w:val="24"/>
        </w:rPr>
        <w:t xml:space="preserve"> </w:t>
      </w:r>
      <w:r w:rsidR="00960FCD">
        <w:rPr>
          <w:rFonts w:asciiTheme="majorBidi" w:hAnsiTheme="majorBidi" w:cstheme="majorBidi"/>
          <w:sz w:val="24"/>
          <w:szCs w:val="24"/>
        </w:rPr>
        <w:t>(</w:t>
      </w:r>
      <w:r w:rsidRPr="00193237">
        <w:rPr>
          <w:rFonts w:asciiTheme="majorBidi" w:hAnsiTheme="majorBidi" w:cstheme="majorBidi"/>
          <w:sz w:val="24"/>
          <w:szCs w:val="24"/>
        </w:rPr>
        <w:t>TAM</w:t>
      </w:r>
      <w:r w:rsidR="00960FCD">
        <w:rPr>
          <w:rFonts w:asciiTheme="majorBidi" w:hAnsiTheme="majorBidi" w:cstheme="majorBidi"/>
          <w:sz w:val="24"/>
          <w:szCs w:val="24"/>
        </w:rPr>
        <w:t>)</w:t>
      </w:r>
      <w:r w:rsidRPr="00F53E40">
        <w:rPr>
          <w:rFonts w:asciiTheme="majorBidi" w:hAnsiTheme="majorBidi" w:cstheme="majorBidi"/>
          <w:sz w:val="24"/>
          <w:szCs w:val="24"/>
        </w:rPr>
        <w:t xml:space="preserve"> a</w:t>
      </w:r>
      <w:r w:rsidRPr="00960FCD">
        <w:rPr>
          <w:rFonts w:asciiTheme="majorBidi" w:hAnsiTheme="majorBidi" w:cstheme="majorBidi"/>
          <w:sz w:val="24"/>
          <w:szCs w:val="24"/>
        </w:rPr>
        <w:t>nd</w:t>
      </w:r>
      <w:r w:rsidR="00193237" w:rsidRPr="00960FCD">
        <w:rPr>
          <w:rFonts w:asciiTheme="majorBidi" w:hAnsiTheme="majorBidi" w:cstheme="majorBidi"/>
          <w:sz w:val="24"/>
          <w:szCs w:val="24"/>
        </w:rPr>
        <w:t xml:space="preserve"> </w:t>
      </w:r>
      <w:r w:rsidR="00193237" w:rsidRPr="00960FCD">
        <w:rPr>
          <w:sz w:val="24"/>
          <w:szCs w:val="24"/>
        </w:rPr>
        <w:t>Self-Determination Theory</w:t>
      </w:r>
      <w:r w:rsidRPr="00960FCD">
        <w:rPr>
          <w:rFonts w:asciiTheme="majorBidi" w:hAnsiTheme="majorBidi" w:cstheme="majorBidi"/>
          <w:sz w:val="24"/>
          <w:szCs w:val="24"/>
        </w:rPr>
        <w:t xml:space="preserve"> </w:t>
      </w:r>
      <w:r w:rsidR="00960FCD">
        <w:rPr>
          <w:rFonts w:asciiTheme="majorBidi" w:hAnsiTheme="majorBidi" w:cstheme="majorBidi"/>
          <w:sz w:val="24"/>
          <w:szCs w:val="24"/>
        </w:rPr>
        <w:t>(</w:t>
      </w:r>
      <w:r w:rsidRPr="00F53E40">
        <w:rPr>
          <w:rFonts w:asciiTheme="majorBidi" w:hAnsiTheme="majorBidi" w:cstheme="majorBidi"/>
          <w:sz w:val="24"/>
          <w:szCs w:val="24"/>
        </w:rPr>
        <w:t>SDT</w:t>
      </w:r>
      <w:r w:rsidR="00960FCD">
        <w:rPr>
          <w:rFonts w:asciiTheme="majorBidi" w:hAnsiTheme="majorBidi" w:cstheme="majorBidi"/>
          <w:sz w:val="24"/>
          <w:szCs w:val="24"/>
        </w:rPr>
        <w:t>)</w:t>
      </w:r>
      <w:r w:rsidRPr="00F53E40">
        <w:rPr>
          <w:rFonts w:asciiTheme="majorBidi" w:hAnsiTheme="majorBidi" w:cstheme="majorBidi"/>
          <w:sz w:val="24"/>
          <w:szCs w:val="24"/>
        </w:rPr>
        <w:t xml:space="preserve"> Perspectives</w:t>
      </w:r>
    </w:p>
    <w:p w14:paraId="4C929CBA" w14:textId="06BA439F" w:rsidR="00474412" w:rsidRPr="00474412" w:rsidRDefault="00474412" w:rsidP="00F53E40">
      <w:pPr>
        <w:spacing w:line="480" w:lineRule="auto"/>
        <w:ind w:firstLine="720"/>
        <w:jc w:val="both"/>
      </w:pPr>
      <w:r w:rsidRPr="00474412">
        <w:t>Learner perceptions are critical in understanding how digital tools function in educational contexts. In this study, perceptions are examined through the combined perspectives of the</w:t>
      </w:r>
      <w:r w:rsidR="00960FCD">
        <w:t xml:space="preserve"> </w:t>
      </w:r>
      <w:r w:rsidRPr="00474412">
        <w:t>TAM and SDT.</w:t>
      </w:r>
    </w:p>
    <w:p w14:paraId="2F936560" w14:textId="2ECC527C" w:rsidR="00474412" w:rsidRPr="00474412" w:rsidRDefault="00474412" w:rsidP="00F53E40">
      <w:pPr>
        <w:spacing w:line="480" w:lineRule="auto"/>
        <w:ind w:firstLine="720"/>
        <w:jc w:val="both"/>
      </w:pPr>
      <w:r w:rsidRPr="00DF190D">
        <w:t>TAM</w:t>
      </w:r>
      <w:r w:rsidRPr="00474412">
        <w:t xml:space="preserve"> </w:t>
      </w:r>
      <w:sdt>
        <w:sdtPr>
          <w:rPr>
            <w:rFonts w:cs="Times New Roman"/>
            <w:color w:val="000000"/>
          </w:rPr>
          <w:tag w:val="MENDELEY_CITATION_v3_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"/>
          <w:id w:val="751015107"/>
          <w:placeholder>
            <w:docPart w:val="DefaultPlaceholder_-1854013440"/>
          </w:placeholder>
        </w:sdtPr>
        <w:sdtContent>
          <w:r w:rsidR="00D40A9C" w:rsidRPr="00D40A9C">
            <w:rPr>
              <w:rFonts w:cs="Times New Roman"/>
              <w:color w:val="000000"/>
            </w:rPr>
            <w:t>(Davis, 1989)</w:t>
          </w:r>
        </w:sdtContent>
      </w:sdt>
      <w:r w:rsidRPr="00474412">
        <w:t xml:space="preserve"> explains technology acceptance through two key constructs: Perceived Usefulness (PU) and Perceived Ease of Use (PEOU). These constructs influence learners’ willingness to adopt and engage with digital tools </w:t>
      </w:r>
      <w:sdt>
        <w:sdtPr>
          <w:rPr>
            <w:rFonts w:cs="Times New Roman"/>
            <w:color w:val="000000"/>
          </w:rPr>
          <w:tag w:val="MENDELEY_CITATION_v3_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"/>
          <w:id w:val="-1673562389"/>
          <w:placeholder>
            <w:docPart w:val="DefaultPlaceholder_-1854013440"/>
          </w:placeholder>
        </w:sdtPr>
        <w:sdtContent>
          <w:r w:rsidR="00D40A9C" w:rsidRPr="00D40A9C">
            <w:rPr>
              <w:rFonts w:cs="Times New Roman"/>
              <w:color w:val="000000"/>
            </w:rPr>
            <w:t>(Davis, 1989</w:t>
          </w:r>
        </w:sdtContent>
      </w:sdt>
      <w:r w:rsidRPr="00474412">
        <w:t>).</w:t>
      </w:r>
    </w:p>
    <w:p w14:paraId="44A4CEEB" w14:textId="21A8865C" w:rsidR="00474412" w:rsidRPr="00474412" w:rsidRDefault="00474412" w:rsidP="00F53E40">
      <w:pPr>
        <w:spacing w:line="480" w:lineRule="auto"/>
        <w:ind w:firstLine="720"/>
        <w:jc w:val="both"/>
      </w:pPr>
      <w:r w:rsidRPr="00474412">
        <w:lastRenderedPageBreak/>
        <w:t xml:space="preserve">Complementing TAM, </w:t>
      </w:r>
      <w:r w:rsidRPr="00960FCD">
        <w:t xml:space="preserve">SDT </w:t>
      </w:r>
      <w:sdt>
        <w:sdtPr>
          <w:rPr>
            <w:rFonts w:cs="Times New Roman"/>
            <w:color w:val="000000"/>
          </w:rPr>
          <w:tag w:val="MENDELEY_CITATION_v3_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"/>
          <w:id w:val="1548105162"/>
          <w:placeholder>
            <w:docPart w:val="DefaultPlaceholder_-1854013440"/>
          </w:placeholder>
        </w:sdtPr>
        <w:sdtContent>
          <w:r w:rsidR="00D40A9C" w:rsidRPr="00960FCD">
            <w:rPr>
              <w:rFonts w:eastAsia="Times New Roman" w:cs="Times New Roman"/>
              <w:color w:val="000000"/>
            </w:rPr>
            <w:t>(Ryan &amp; Deci, 2000)</w:t>
          </w:r>
        </w:sdtContent>
      </w:sdt>
      <w:r w:rsidRPr="00474412">
        <w:t xml:space="preserve"> explains motivation in terms of psychological needs such as competence and autonomy. Gamified features such as feedback and rewards may support these needs, thereby enhancing intrinsic motivation.</w:t>
      </w:r>
    </w:p>
    <w:p w14:paraId="01A2EC4F" w14:textId="77777777" w:rsidR="00474412" w:rsidRPr="00474412" w:rsidRDefault="00474412" w:rsidP="00F53E40">
      <w:pPr>
        <w:spacing w:line="480" w:lineRule="auto"/>
        <w:ind w:firstLine="720"/>
        <w:jc w:val="both"/>
      </w:pPr>
      <w:r w:rsidRPr="00474412">
        <w:t>Building on these frameworks, the present study examines learner perceptions across four constructs:</w:t>
      </w:r>
    </w:p>
    <w:p w14:paraId="401D3337" w14:textId="77777777" w:rsidR="00E10BA0" w:rsidRDefault="00E10BA0" w:rsidP="00E10BA0">
      <w:pPr>
        <w:pStyle w:val="ListParagraph"/>
        <w:numPr>
          <w:ilvl w:val="0"/>
          <w:numId w:val="5"/>
        </w:numPr>
        <w:spacing w:line="480" w:lineRule="auto"/>
        <w:ind w:left="1134"/>
      </w:pPr>
      <w:r w:rsidRPr="00E10BA0">
        <w:t>Perceived Ease of Use</w:t>
      </w:r>
    </w:p>
    <w:p w14:paraId="0DD7BB32" w14:textId="77777777" w:rsidR="00E10BA0" w:rsidRDefault="00E10BA0" w:rsidP="00E10BA0">
      <w:pPr>
        <w:pStyle w:val="ListParagraph"/>
        <w:numPr>
          <w:ilvl w:val="0"/>
          <w:numId w:val="5"/>
        </w:numPr>
        <w:spacing w:line="480" w:lineRule="auto"/>
        <w:ind w:left="1134"/>
      </w:pPr>
      <w:r w:rsidRPr="00E10BA0">
        <w:t>Perceived Usefulness</w:t>
      </w:r>
    </w:p>
    <w:p w14:paraId="3F9A2D7D" w14:textId="77777777" w:rsidR="00E10BA0" w:rsidRDefault="00E10BA0" w:rsidP="00E10BA0">
      <w:pPr>
        <w:pStyle w:val="ListParagraph"/>
        <w:numPr>
          <w:ilvl w:val="0"/>
          <w:numId w:val="5"/>
        </w:numPr>
        <w:spacing w:line="480" w:lineRule="auto"/>
        <w:ind w:left="1134"/>
      </w:pPr>
      <w:r w:rsidRPr="00E10BA0">
        <w:t>Engagement and Readiness</w:t>
      </w:r>
    </w:p>
    <w:p w14:paraId="578ACD16" w14:textId="4B0CA81D" w:rsidR="00474412" w:rsidRPr="00474412" w:rsidRDefault="00E10BA0" w:rsidP="00E10BA0">
      <w:pPr>
        <w:pStyle w:val="ListParagraph"/>
        <w:numPr>
          <w:ilvl w:val="0"/>
          <w:numId w:val="5"/>
        </w:numPr>
        <w:spacing w:line="480" w:lineRule="auto"/>
        <w:ind w:left="1134"/>
      </w:pPr>
      <w:r w:rsidRPr="00E10BA0">
        <w:t>Motivation</w:t>
      </w:r>
      <w:r w:rsidR="00474412" w:rsidRPr="00474412">
        <w:t xml:space="preserve"> </w:t>
      </w:r>
    </w:p>
    <w:p w14:paraId="02EAB8E9" w14:textId="77777777" w:rsidR="00474412" w:rsidRPr="00474412" w:rsidRDefault="00474412" w:rsidP="00F53E40">
      <w:pPr>
        <w:spacing w:line="480" w:lineRule="auto"/>
        <w:ind w:firstLine="720"/>
        <w:jc w:val="both"/>
      </w:pPr>
      <w:r w:rsidRPr="00474412">
        <w:t>These constructs are operationalized through the student questionnaire and directly address the second research question.</w:t>
      </w:r>
    </w:p>
    <w:p w14:paraId="68F17510" w14:textId="77777777" w:rsidR="00474412" w:rsidRPr="00F53E40" w:rsidRDefault="00474412" w:rsidP="00F53E40">
      <w:pPr>
        <w:pStyle w:val="RALs-Heading2"/>
        <w:rPr>
          <w:rFonts w:asciiTheme="majorBidi" w:hAnsiTheme="majorBidi" w:cstheme="majorBidi"/>
          <w:sz w:val="24"/>
          <w:szCs w:val="24"/>
        </w:rPr>
      </w:pPr>
      <w:r w:rsidRPr="00F53E40">
        <w:rPr>
          <w:rFonts w:asciiTheme="majorBidi" w:hAnsiTheme="majorBidi" w:cstheme="majorBidi"/>
          <w:sz w:val="24"/>
          <w:szCs w:val="24"/>
        </w:rPr>
        <w:t>2.7 Research Gap and Conceptual Positioning</w:t>
      </w:r>
    </w:p>
    <w:p w14:paraId="1224DB53" w14:textId="77777777" w:rsidR="00474412" w:rsidRPr="00474412" w:rsidRDefault="00474412" w:rsidP="00F53E40">
      <w:pPr>
        <w:spacing w:line="480" w:lineRule="auto"/>
        <w:ind w:firstLine="720"/>
        <w:jc w:val="both"/>
      </w:pPr>
      <w:r w:rsidRPr="00474412">
        <w:t>Despite the growing body of research on gamification and digital tools in EFL education, several gaps remain.</w:t>
      </w:r>
    </w:p>
    <w:p w14:paraId="2AFEBC4C" w14:textId="5772F87C" w:rsidR="00474412" w:rsidRPr="008C6B2A" w:rsidRDefault="00474412" w:rsidP="00F53E40">
      <w:pPr>
        <w:spacing w:line="480" w:lineRule="auto"/>
        <w:ind w:firstLine="720"/>
        <w:jc w:val="both"/>
      </w:pPr>
      <w:r w:rsidRPr="00474412">
        <w:t xml:space="preserve">First, existing studies have primarily focused on engagement and motivation, with limited </w:t>
      </w:r>
      <w:r w:rsidRPr="008C6B2A">
        <w:t xml:space="preserve">attention to writing performance as a measurable outcome </w:t>
      </w:r>
      <w:sdt>
        <w:sdtPr>
          <w:rPr>
            <w:rFonts w:cs="Times New Roman"/>
            <w:color w:val="000000"/>
          </w:rPr>
          <w:tag w:val="MENDELEY_CITATION_v3_eyJjaXRhdGlvbklEIjoiTUVOREVMRVlfQ0lUQVRJT05fYTA2NDQxZTktMWFjYy00Mzg1LWJhNjUtMmRhZTE0NzA3NmYzIiwicHJvcGVydGllcyI6eyJub3RlSW5kZXgiOjB9LCJpc0VkaXRlZCI6ZmFsc2UsIm1hbnVhbE92ZXJyaWRlIjp7ImlzTWFudWFsbHlPdmVycmlkZGVuIjp0cnVlLCJjaXRlcHJvY1RleHQiOiIoWmhhbmcgJiMzODsgSGFzaW0sIDIwMjMpIiwibWFudWFsT3ZlcnJpZGVUZXh0IjoiKFpoYW5nICYgSGFzaW0sIDIwMjM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
          <w:id w:val="-1537266185"/>
          <w:placeholder>
            <w:docPart w:val="DefaultPlaceholder_-1854013440"/>
          </w:placeholder>
        </w:sdtPr>
        <w:sdtContent>
          <w:r w:rsidR="00D40A9C" w:rsidRPr="00D40A9C">
            <w:rPr>
              <w:rFonts w:eastAsia="Times New Roman" w:cs="Times New Roman"/>
              <w:color w:val="000000"/>
            </w:rPr>
            <w:t>(Zhang &amp; Hasim, 2023</w:t>
          </w:r>
        </w:sdtContent>
      </w:sdt>
      <w:r w:rsidRPr="008C6B2A">
        <w:t xml:space="preserve">; </w:t>
      </w:r>
      <w:sdt>
        <w:sdtPr>
          <w:rPr>
            <w:rFonts w:cs="Times New Roman"/>
            <w:color w:val="000000"/>
          </w:rPr>
          <w:tag w:val="MENDELEY_CITATION_v3_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"/>
          <w:id w:val="267281422"/>
          <w:placeholder>
            <w:docPart w:val="DefaultPlaceholder_-1854013440"/>
          </w:placeholder>
        </w:sdtPr>
        <w:sdtContent>
          <w:r w:rsidR="00D40A9C" w:rsidRPr="00D40A9C">
            <w:rPr>
              <w:rFonts w:cs="Times New Roman"/>
              <w:color w:val="000000"/>
            </w:rPr>
            <w:t>Wang, 2023)</w:t>
          </w:r>
        </w:sdtContent>
      </w:sdt>
      <w:r w:rsidRPr="008C6B2A">
        <w:t>. Second, ClassDojo has rarely been examined within specific instructional stages, particularly the warm-up phase. Third, there is limited research integrating performance outcomes with learner perceptions within a unified framework.</w:t>
      </w:r>
    </w:p>
    <w:p w14:paraId="098A6B7B" w14:textId="24A527EB" w:rsidR="00474412" w:rsidRPr="00474412" w:rsidRDefault="00474412" w:rsidP="00F53E40">
      <w:pPr>
        <w:spacing w:line="480" w:lineRule="auto"/>
        <w:ind w:firstLine="720"/>
        <w:jc w:val="both"/>
      </w:pPr>
      <w:r w:rsidRPr="008C6B2A">
        <w:t>These gaps are particularly evident in Vietnamese</w:t>
      </w:r>
      <w:r w:rsidRPr="00474412">
        <w:t xml:space="preserve"> EFL contexts, where writing instruction remains challenging and the pedagogical use of gamified tools in pre-writing stages has not been systematically explored </w:t>
      </w:r>
      <w:sdt>
        <w:sdtPr>
          <w:rPr>
            <w:rFonts w:cs="Times New Roman"/>
            <w:color w:val="000000"/>
          </w:rPr>
          <w:tag w:val="MENDELEY_CITATION_v3_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"/>
          <w:id w:val="-467512478"/>
          <w:placeholder>
            <w:docPart w:val="DefaultPlaceholder_-1854013440"/>
          </w:placeholder>
        </w:sdtPr>
        <w:sdtContent>
          <w:r w:rsidR="00D40A9C" w:rsidRPr="00D40A9C">
            <w:rPr>
              <w:rFonts w:cs="Times New Roman"/>
              <w:color w:val="000000"/>
            </w:rPr>
            <w:t>(Nguyen, 2021</w:t>
          </w:r>
        </w:sdtContent>
      </w:sdt>
      <w:r w:rsidRPr="00474412">
        <w:t xml:space="preserve">; </w:t>
      </w:r>
      <w:sdt>
        <w:sdtPr>
          <w:rPr>
            <w:rFonts w:cs="Times New Roman"/>
            <w:color w:val="000000"/>
          </w:rPr>
          <w:tag w:val="MENDELEY_CITATION_v3_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"/>
          <w:id w:val="-1026399855"/>
          <w:placeholder>
            <w:docPart w:val="DefaultPlaceholder_-1854013440"/>
          </w:placeholder>
        </w:sdtPr>
        <w:sdtContent>
          <w:r w:rsidR="00D40A9C" w:rsidRPr="00D40A9C">
            <w:rPr>
              <w:rFonts w:cs="Times New Roman"/>
              <w:color w:val="000000"/>
            </w:rPr>
            <w:t>Whitty et al., 2022)</w:t>
          </w:r>
        </w:sdtContent>
      </w:sdt>
      <w:r w:rsidRPr="00474412">
        <w:t>.</w:t>
      </w:r>
    </w:p>
    <w:p w14:paraId="1E4A062F" w14:textId="77777777" w:rsidR="00474412" w:rsidRPr="00474412" w:rsidRDefault="00474412" w:rsidP="00F53E40">
      <w:pPr>
        <w:spacing w:line="480" w:lineRule="auto"/>
        <w:ind w:firstLine="720"/>
        <w:jc w:val="both"/>
      </w:pPr>
      <w:r w:rsidRPr="00474412">
        <w:t xml:space="preserve">To address these gaps, the present study proposes an indirect mechanism in which ClassDojo is integrated into warm-up activities to enhance learners’ engagement, readiness, and motivation prior to writing tasks. These factors may, in turn, be associated with improvements </w:t>
      </w:r>
      <w:r w:rsidRPr="00474412">
        <w:lastRenderedPageBreak/>
        <w:t>in writing performance, including potential sustained effects over time. At the same time, learners’ perceptions of this integration are examined through constructs of perceived usefulness, perceived ease of use, engagement, and readiness.</w:t>
      </w:r>
    </w:p>
    <w:p w14:paraId="18DBEAE7" w14:textId="77777777" w:rsidR="00474412" w:rsidRPr="00474412" w:rsidRDefault="00474412" w:rsidP="00F53E40">
      <w:pPr>
        <w:spacing w:line="480" w:lineRule="auto"/>
        <w:ind w:firstLine="720"/>
        <w:jc w:val="both"/>
      </w:pPr>
      <w:r w:rsidRPr="00474412">
        <w:t>This conceptual positioning provides the theoretical foundation for the present study, which examines the integration of ClassDojo into warm-up activities as an indirect support mechanism for EFL learners’ writing performance within a specific instructional context.</w:t>
      </w:r>
    </w:p>
    <w:p w14:paraId="372C83AD" w14:textId="0CD63406" w:rsidR="001C7644" w:rsidRPr="00D40747" w:rsidRDefault="00D40747" w:rsidP="00F53E40">
      <w:pPr>
        <w:spacing w:line="480" w:lineRule="auto"/>
        <w:ind w:firstLine="720"/>
        <w:jc w:val="both"/>
        <w:rPr>
          <w:b/>
          <w:bCs/>
        </w:rPr>
      </w:pPr>
      <w:r w:rsidRPr="00D40747">
        <w:rPr>
          <w:b/>
          <w:bCs/>
        </w:rPr>
        <w:t>3. Methodology</w:t>
      </w:r>
    </w:p>
    <w:p w14:paraId="11C0824E" w14:textId="77777777" w:rsidR="00261A3C" w:rsidRPr="00261A3C" w:rsidRDefault="00261A3C" w:rsidP="00F53E40">
      <w:pPr>
        <w:spacing w:line="480" w:lineRule="auto"/>
        <w:ind w:firstLine="720"/>
        <w:jc w:val="both"/>
      </w:pPr>
      <w:r w:rsidRPr="00261A3C">
        <w:t xml:space="preserve">The </w:t>
      </w:r>
      <w:r w:rsidRPr="008C6B2A">
        <w:t>present study employed a quasi-experimental mixed-methods design to examine the integration of ClassDojo into warm-up activities and its association with EFL learners’ writing performance. This design combined quantitative and qualitative approaches to capture both measurable changes in writing outcomes and learners’ perceptions</w:t>
      </w:r>
      <w:r w:rsidRPr="00261A3C">
        <w:t xml:space="preserve"> of the intervention.</w:t>
      </w:r>
    </w:p>
    <w:p w14:paraId="21539DE4" w14:textId="77777777" w:rsidR="00261A3C" w:rsidRPr="00F53E40" w:rsidRDefault="00261A3C" w:rsidP="00F53E40">
      <w:pPr>
        <w:pStyle w:val="RALs-Heading2"/>
        <w:rPr>
          <w:rFonts w:asciiTheme="majorBidi" w:hAnsiTheme="majorBidi" w:cstheme="majorBidi"/>
          <w:sz w:val="24"/>
          <w:szCs w:val="24"/>
        </w:rPr>
      </w:pPr>
      <w:r w:rsidRPr="00F53E40">
        <w:rPr>
          <w:rFonts w:asciiTheme="majorBidi" w:hAnsiTheme="majorBidi" w:cstheme="majorBidi"/>
          <w:sz w:val="24"/>
          <w:szCs w:val="24"/>
        </w:rPr>
        <w:t>3.1 Research Design and Participants</w:t>
      </w:r>
    </w:p>
    <w:p w14:paraId="1FDCE61B" w14:textId="77777777" w:rsidR="00261A3C" w:rsidRPr="00261A3C" w:rsidRDefault="00261A3C" w:rsidP="00F53E40">
      <w:pPr>
        <w:spacing w:line="480" w:lineRule="auto"/>
        <w:ind w:firstLine="720"/>
        <w:jc w:val="both"/>
      </w:pPr>
      <w:r w:rsidRPr="00261A3C">
        <w:t xml:space="preserve">The quantitative component followed </w:t>
      </w:r>
      <w:r w:rsidRPr="008C6B2A">
        <w:t>a non-equivalent control group design, as intact classes were used and random assignment was not feasible in the instructional context. Writing</w:t>
      </w:r>
      <w:r w:rsidRPr="00261A3C">
        <w:t xml:space="preserve"> performance was measured at three points: pre-test, immediate post-test, and delayed post-test (two weeks later), allowing the study to examine both improvement and short-term retention.</w:t>
      </w:r>
    </w:p>
    <w:p w14:paraId="78746F13" w14:textId="77777777" w:rsidR="00261A3C" w:rsidRPr="00261A3C" w:rsidRDefault="00261A3C" w:rsidP="00F53E40">
      <w:pPr>
        <w:spacing w:line="480" w:lineRule="auto"/>
        <w:ind w:firstLine="720"/>
        <w:jc w:val="both"/>
      </w:pPr>
      <w:r w:rsidRPr="00261A3C">
        <w:t>The study was conducted at Nam Do Language Center (Ho Chi Minh City, Vietnam). Four KET-level classes participated. The initial sample included 86 learners; after removing incomplete cases, the final sample consisted of 73 learners (38 experimental, 35 control). Both groups followed the same curriculum, with the only difference being the integration of ClassDojo in the experimental group’s warm-up activities.</w:t>
      </w:r>
    </w:p>
    <w:p w14:paraId="25D620DE" w14:textId="77777777" w:rsidR="00261A3C" w:rsidRPr="00193237" w:rsidRDefault="00261A3C" w:rsidP="00193237">
      <w:pPr>
        <w:pStyle w:val="RALs-Heading2"/>
        <w:rPr>
          <w:rFonts w:asciiTheme="majorBidi" w:hAnsiTheme="majorBidi" w:cstheme="majorBidi"/>
          <w:sz w:val="24"/>
          <w:szCs w:val="24"/>
        </w:rPr>
      </w:pPr>
      <w:r w:rsidRPr="00193237">
        <w:rPr>
          <w:rFonts w:asciiTheme="majorBidi" w:hAnsiTheme="majorBidi" w:cstheme="majorBidi"/>
          <w:sz w:val="24"/>
          <w:szCs w:val="24"/>
        </w:rPr>
        <w:t>3.2 Instruments</w:t>
      </w:r>
    </w:p>
    <w:p w14:paraId="22B7ACF5" w14:textId="69042D11" w:rsidR="00261A3C" w:rsidRDefault="00261A3C" w:rsidP="00F53E40">
      <w:pPr>
        <w:spacing w:line="480" w:lineRule="auto"/>
        <w:ind w:firstLine="720"/>
        <w:jc w:val="both"/>
      </w:pPr>
      <w:r w:rsidRPr="00261A3C">
        <w:t>Writing performance was assessed using three tests aligned with the Cambridge A2 Key (KET) format. Each test included a communicative task and a guided writing task. Scripts were rated independently by two raters using the Cambridge analytic rubric (Content, Organi</w:t>
      </w:r>
      <w:r w:rsidR="000E1436">
        <w:t>z</w:t>
      </w:r>
      <w:r w:rsidRPr="00261A3C">
        <w:t>ation, and Language), and the average score was used.</w:t>
      </w:r>
    </w:p>
    <w:p w14:paraId="26497CFE" w14:textId="47E0D1B5" w:rsidR="00753485" w:rsidRDefault="00753485" w:rsidP="00F53E40">
      <w:pPr>
        <w:spacing w:line="480" w:lineRule="auto"/>
        <w:ind w:firstLine="720"/>
        <w:jc w:val="both"/>
      </w:pPr>
      <w:r w:rsidRPr="00753485">
        <w:lastRenderedPageBreak/>
        <w:t>Inter-rater reliability was checked using Pearson’s correlation coefficient. The correlations between the two raters’ scores were consistently strong across the pre-test, immediate post-test, and delayed post-test, ranging from r = .861 to r = .916, all p &lt; .001. Therefore, the average score of the two raters was used for further statistical analysis.</w:t>
      </w:r>
      <w:r w:rsidR="006352CD">
        <w:t xml:space="preserve"> </w:t>
      </w:r>
      <w:r w:rsidR="006352CD" w:rsidRPr="006352CD">
        <w:t>The detailed inter-rater reliability coefficients are presented in Table 1.</w:t>
      </w:r>
    </w:p>
    <w:p w14:paraId="332E138D" w14:textId="49DEC5D4" w:rsidR="002736D2" w:rsidRPr="002736D2" w:rsidRDefault="002736D2" w:rsidP="002736D2">
      <w:pPr>
        <w:spacing w:line="480" w:lineRule="auto"/>
        <w:ind w:firstLine="0"/>
        <w:rPr>
          <w:i/>
          <w:iCs/>
        </w:rPr>
      </w:pPr>
      <w:r w:rsidRPr="002736D2">
        <w:rPr>
          <w:b/>
          <w:bCs/>
        </w:rPr>
        <w:t>Table 1</w:t>
      </w:r>
      <w:r w:rsidRPr="002736D2">
        <w:rPr>
          <w:b/>
          <w:bCs/>
        </w:rPr>
        <w:br/>
      </w:r>
      <w:r w:rsidRPr="002736D2">
        <w:rPr>
          <w:i/>
          <w:iCs/>
        </w:rPr>
        <w:t>Inter-Rater Reliability of Writing Test Scores</w:t>
      </w:r>
    </w:p>
    <w:tbl>
      <w:tblPr>
        <w:tblStyle w:val="TableGrid"/>
        <w:tblW w:w="0" w:type="auto"/>
        <w:tblLook w:val="04A0" w:firstRow="1" w:lastRow="0" w:firstColumn="1" w:lastColumn="0" w:noHBand="0" w:noVBand="1"/>
      </w:tblPr>
      <w:tblGrid>
        <w:gridCol w:w="2609"/>
        <w:gridCol w:w="2229"/>
        <w:gridCol w:w="1356"/>
        <w:gridCol w:w="1552"/>
      </w:tblGrid>
      <w:tr w:rsidR="00753485" w:rsidRPr="00753485" w14:paraId="68762AAC" w14:textId="77777777" w:rsidTr="00753485">
        <w:tc>
          <w:tcPr>
            <w:tcW w:w="0" w:type="auto"/>
            <w:hideMark/>
          </w:tcPr>
          <w:p w14:paraId="16E67B61" w14:textId="77777777" w:rsidR="00753485" w:rsidRPr="00753485" w:rsidRDefault="00753485" w:rsidP="00753485">
            <w:pPr>
              <w:spacing w:after="120" w:line="480" w:lineRule="auto"/>
              <w:ind w:firstLine="720"/>
              <w:jc w:val="both"/>
              <w:rPr>
                <w:b/>
                <w:bCs/>
              </w:rPr>
            </w:pPr>
            <w:r w:rsidRPr="00753485">
              <w:rPr>
                <w:b/>
                <w:bCs/>
              </w:rPr>
              <w:t>Test</w:t>
            </w:r>
          </w:p>
        </w:tc>
        <w:tc>
          <w:tcPr>
            <w:tcW w:w="0" w:type="auto"/>
            <w:hideMark/>
          </w:tcPr>
          <w:p w14:paraId="2318020B" w14:textId="77777777" w:rsidR="00753485" w:rsidRPr="00753485" w:rsidRDefault="00753485" w:rsidP="00753485">
            <w:pPr>
              <w:spacing w:after="120" w:line="480" w:lineRule="auto"/>
              <w:ind w:firstLine="720"/>
              <w:jc w:val="both"/>
              <w:rPr>
                <w:b/>
                <w:bCs/>
              </w:rPr>
            </w:pPr>
            <w:r w:rsidRPr="00753485">
              <w:rPr>
                <w:b/>
                <w:bCs/>
              </w:rPr>
              <w:t>Group</w:t>
            </w:r>
          </w:p>
        </w:tc>
        <w:tc>
          <w:tcPr>
            <w:tcW w:w="0" w:type="auto"/>
            <w:hideMark/>
          </w:tcPr>
          <w:p w14:paraId="6B13369C" w14:textId="77777777" w:rsidR="00753485" w:rsidRPr="00753485" w:rsidRDefault="00753485" w:rsidP="00753485">
            <w:pPr>
              <w:spacing w:after="120" w:line="480" w:lineRule="auto"/>
              <w:ind w:firstLine="720"/>
              <w:jc w:val="both"/>
              <w:rPr>
                <w:b/>
                <w:bCs/>
              </w:rPr>
            </w:pPr>
            <w:r w:rsidRPr="00753485">
              <w:rPr>
                <w:b/>
                <w:bCs/>
              </w:rPr>
              <w:t>r</w:t>
            </w:r>
          </w:p>
        </w:tc>
        <w:tc>
          <w:tcPr>
            <w:tcW w:w="0" w:type="auto"/>
            <w:hideMark/>
          </w:tcPr>
          <w:p w14:paraId="5B22FDF9" w14:textId="77777777" w:rsidR="00753485" w:rsidRPr="00753485" w:rsidRDefault="00753485" w:rsidP="00753485">
            <w:pPr>
              <w:spacing w:after="120" w:line="480" w:lineRule="auto"/>
              <w:ind w:firstLine="720"/>
              <w:jc w:val="both"/>
              <w:rPr>
                <w:b/>
                <w:bCs/>
              </w:rPr>
            </w:pPr>
            <w:r w:rsidRPr="00753485">
              <w:rPr>
                <w:b/>
                <w:bCs/>
              </w:rPr>
              <w:t>p</w:t>
            </w:r>
          </w:p>
        </w:tc>
      </w:tr>
      <w:tr w:rsidR="00753485" w:rsidRPr="00753485" w14:paraId="6F212D2C" w14:textId="77777777" w:rsidTr="00753485">
        <w:tc>
          <w:tcPr>
            <w:tcW w:w="0" w:type="auto"/>
            <w:hideMark/>
          </w:tcPr>
          <w:p w14:paraId="184FF3EF" w14:textId="77777777" w:rsidR="00753485" w:rsidRPr="00753485" w:rsidRDefault="00753485" w:rsidP="00753485">
            <w:pPr>
              <w:spacing w:after="120" w:line="480" w:lineRule="auto"/>
              <w:ind w:firstLine="720"/>
              <w:jc w:val="both"/>
            </w:pPr>
            <w:r w:rsidRPr="00753485">
              <w:t>Pre-test</w:t>
            </w:r>
          </w:p>
        </w:tc>
        <w:tc>
          <w:tcPr>
            <w:tcW w:w="0" w:type="auto"/>
            <w:hideMark/>
          </w:tcPr>
          <w:p w14:paraId="4E4DDD6F" w14:textId="77777777" w:rsidR="00753485" w:rsidRPr="00753485" w:rsidRDefault="00753485" w:rsidP="00753485">
            <w:pPr>
              <w:spacing w:after="120" w:line="480" w:lineRule="auto"/>
              <w:ind w:firstLine="720"/>
              <w:jc w:val="both"/>
            </w:pPr>
            <w:r w:rsidRPr="00753485">
              <w:t>Experimental</w:t>
            </w:r>
          </w:p>
        </w:tc>
        <w:tc>
          <w:tcPr>
            <w:tcW w:w="0" w:type="auto"/>
            <w:hideMark/>
          </w:tcPr>
          <w:p w14:paraId="1C34BB5A" w14:textId="77777777" w:rsidR="00753485" w:rsidRPr="00753485" w:rsidRDefault="00753485" w:rsidP="00753485">
            <w:pPr>
              <w:spacing w:after="120" w:line="480" w:lineRule="auto"/>
              <w:ind w:firstLine="720"/>
              <w:jc w:val="both"/>
            </w:pPr>
            <w:r w:rsidRPr="00753485">
              <w:t>.899</w:t>
            </w:r>
          </w:p>
        </w:tc>
        <w:tc>
          <w:tcPr>
            <w:tcW w:w="0" w:type="auto"/>
            <w:hideMark/>
          </w:tcPr>
          <w:p w14:paraId="2E041EDF" w14:textId="77777777" w:rsidR="00753485" w:rsidRPr="00753485" w:rsidRDefault="00753485" w:rsidP="00753485">
            <w:pPr>
              <w:spacing w:after="120" w:line="480" w:lineRule="auto"/>
              <w:ind w:firstLine="720"/>
              <w:jc w:val="both"/>
            </w:pPr>
            <w:r w:rsidRPr="00753485">
              <w:t>&lt; .001</w:t>
            </w:r>
          </w:p>
        </w:tc>
      </w:tr>
      <w:tr w:rsidR="00753485" w:rsidRPr="00753485" w14:paraId="5C632320" w14:textId="77777777" w:rsidTr="00753485">
        <w:tc>
          <w:tcPr>
            <w:tcW w:w="0" w:type="auto"/>
            <w:hideMark/>
          </w:tcPr>
          <w:p w14:paraId="66CEDADB" w14:textId="77777777" w:rsidR="00753485" w:rsidRPr="00753485" w:rsidRDefault="00753485" w:rsidP="00753485">
            <w:pPr>
              <w:spacing w:after="120" w:line="480" w:lineRule="auto"/>
              <w:ind w:firstLine="720"/>
              <w:jc w:val="both"/>
            </w:pPr>
            <w:r w:rsidRPr="00753485">
              <w:t>Pre-test</w:t>
            </w:r>
          </w:p>
        </w:tc>
        <w:tc>
          <w:tcPr>
            <w:tcW w:w="0" w:type="auto"/>
            <w:hideMark/>
          </w:tcPr>
          <w:p w14:paraId="28AEF6BA" w14:textId="77777777" w:rsidR="00753485" w:rsidRPr="00753485" w:rsidRDefault="00753485" w:rsidP="00753485">
            <w:pPr>
              <w:spacing w:after="120" w:line="480" w:lineRule="auto"/>
              <w:ind w:firstLine="720"/>
              <w:jc w:val="both"/>
            </w:pPr>
            <w:r w:rsidRPr="00753485">
              <w:t>Control</w:t>
            </w:r>
          </w:p>
        </w:tc>
        <w:tc>
          <w:tcPr>
            <w:tcW w:w="0" w:type="auto"/>
            <w:hideMark/>
          </w:tcPr>
          <w:p w14:paraId="5B3BF803" w14:textId="77777777" w:rsidR="00753485" w:rsidRPr="00753485" w:rsidRDefault="00753485" w:rsidP="00753485">
            <w:pPr>
              <w:spacing w:after="120" w:line="480" w:lineRule="auto"/>
              <w:ind w:firstLine="720"/>
              <w:jc w:val="both"/>
            </w:pPr>
            <w:r w:rsidRPr="00753485">
              <w:t>.916</w:t>
            </w:r>
          </w:p>
        </w:tc>
        <w:tc>
          <w:tcPr>
            <w:tcW w:w="0" w:type="auto"/>
            <w:hideMark/>
          </w:tcPr>
          <w:p w14:paraId="26A67F01" w14:textId="77777777" w:rsidR="00753485" w:rsidRPr="00753485" w:rsidRDefault="00753485" w:rsidP="00753485">
            <w:pPr>
              <w:spacing w:after="120" w:line="480" w:lineRule="auto"/>
              <w:ind w:firstLine="720"/>
              <w:jc w:val="both"/>
            </w:pPr>
            <w:r w:rsidRPr="00753485">
              <w:t>&lt; .001</w:t>
            </w:r>
          </w:p>
        </w:tc>
      </w:tr>
      <w:tr w:rsidR="00753485" w:rsidRPr="00753485" w14:paraId="0BEF793E" w14:textId="77777777" w:rsidTr="00753485">
        <w:tc>
          <w:tcPr>
            <w:tcW w:w="0" w:type="auto"/>
            <w:hideMark/>
          </w:tcPr>
          <w:p w14:paraId="624773B1" w14:textId="77777777" w:rsidR="00753485" w:rsidRPr="00753485" w:rsidRDefault="00753485" w:rsidP="00753485">
            <w:pPr>
              <w:spacing w:after="120" w:line="480" w:lineRule="auto"/>
              <w:ind w:firstLine="720"/>
              <w:jc w:val="both"/>
            </w:pPr>
            <w:r w:rsidRPr="00753485">
              <w:t>Post-test</w:t>
            </w:r>
          </w:p>
        </w:tc>
        <w:tc>
          <w:tcPr>
            <w:tcW w:w="0" w:type="auto"/>
            <w:hideMark/>
          </w:tcPr>
          <w:p w14:paraId="6A2E2ACF" w14:textId="77777777" w:rsidR="00753485" w:rsidRPr="00753485" w:rsidRDefault="00753485" w:rsidP="00753485">
            <w:pPr>
              <w:spacing w:after="120" w:line="480" w:lineRule="auto"/>
              <w:ind w:firstLine="720"/>
              <w:jc w:val="both"/>
            </w:pPr>
            <w:r w:rsidRPr="00753485">
              <w:t>Experimental</w:t>
            </w:r>
          </w:p>
        </w:tc>
        <w:tc>
          <w:tcPr>
            <w:tcW w:w="0" w:type="auto"/>
            <w:hideMark/>
          </w:tcPr>
          <w:p w14:paraId="082D3B6B" w14:textId="77777777" w:rsidR="00753485" w:rsidRPr="00753485" w:rsidRDefault="00753485" w:rsidP="00753485">
            <w:pPr>
              <w:spacing w:after="120" w:line="480" w:lineRule="auto"/>
              <w:ind w:firstLine="720"/>
              <w:jc w:val="both"/>
            </w:pPr>
            <w:r w:rsidRPr="00753485">
              <w:t>.861</w:t>
            </w:r>
          </w:p>
        </w:tc>
        <w:tc>
          <w:tcPr>
            <w:tcW w:w="0" w:type="auto"/>
            <w:hideMark/>
          </w:tcPr>
          <w:p w14:paraId="4A4D20C8" w14:textId="77777777" w:rsidR="00753485" w:rsidRPr="00753485" w:rsidRDefault="00753485" w:rsidP="00753485">
            <w:pPr>
              <w:spacing w:after="120" w:line="480" w:lineRule="auto"/>
              <w:ind w:firstLine="720"/>
              <w:jc w:val="both"/>
            </w:pPr>
            <w:r w:rsidRPr="00753485">
              <w:t>&lt; .001</w:t>
            </w:r>
          </w:p>
        </w:tc>
      </w:tr>
      <w:tr w:rsidR="00753485" w:rsidRPr="00753485" w14:paraId="35AA280D" w14:textId="77777777" w:rsidTr="00753485">
        <w:tc>
          <w:tcPr>
            <w:tcW w:w="0" w:type="auto"/>
            <w:hideMark/>
          </w:tcPr>
          <w:p w14:paraId="7D0AF82A" w14:textId="77777777" w:rsidR="00753485" w:rsidRPr="00753485" w:rsidRDefault="00753485" w:rsidP="00753485">
            <w:pPr>
              <w:spacing w:after="120" w:line="480" w:lineRule="auto"/>
              <w:ind w:firstLine="720"/>
              <w:jc w:val="both"/>
            </w:pPr>
            <w:r w:rsidRPr="00753485">
              <w:t>Post-test</w:t>
            </w:r>
          </w:p>
        </w:tc>
        <w:tc>
          <w:tcPr>
            <w:tcW w:w="0" w:type="auto"/>
            <w:hideMark/>
          </w:tcPr>
          <w:p w14:paraId="28DF6FC0" w14:textId="77777777" w:rsidR="00753485" w:rsidRPr="00753485" w:rsidRDefault="00753485" w:rsidP="00753485">
            <w:pPr>
              <w:spacing w:after="120" w:line="480" w:lineRule="auto"/>
              <w:ind w:firstLine="720"/>
              <w:jc w:val="both"/>
            </w:pPr>
            <w:r w:rsidRPr="00753485">
              <w:t>Control</w:t>
            </w:r>
          </w:p>
        </w:tc>
        <w:tc>
          <w:tcPr>
            <w:tcW w:w="0" w:type="auto"/>
            <w:hideMark/>
          </w:tcPr>
          <w:p w14:paraId="1ECEE268" w14:textId="77777777" w:rsidR="00753485" w:rsidRPr="00753485" w:rsidRDefault="00753485" w:rsidP="00753485">
            <w:pPr>
              <w:spacing w:after="120" w:line="480" w:lineRule="auto"/>
              <w:ind w:firstLine="720"/>
              <w:jc w:val="both"/>
            </w:pPr>
            <w:r w:rsidRPr="00753485">
              <w:t>.889</w:t>
            </w:r>
          </w:p>
        </w:tc>
        <w:tc>
          <w:tcPr>
            <w:tcW w:w="0" w:type="auto"/>
            <w:hideMark/>
          </w:tcPr>
          <w:p w14:paraId="01D07877" w14:textId="77777777" w:rsidR="00753485" w:rsidRPr="00753485" w:rsidRDefault="00753485" w:rsidP="00753485">
            <w:pPr>
              <w:spacing w:after="120" w:line="480" w:lineRule="auto"/>
              <w:ind w:firstLine="720"/>
              <w:jc w:val="both"/>
            </w:pPr>
            <w:r w:rsidRPr="00753485">
              <w:t>&lt; .001</w:t>
            </w:r>
          </w:p>
        </w:tc>
      </w:tr>
      <w:tr w:rsidR="00753485" w:rsidRPr="00753485" w14:paraId="5790F3A7" w14:textId="77777777" w:rsidTr="00753485">
        <w:tc>
          <w:tcPr>
            <w:tcW w:w="0" w:type="auto"/>
            <w:hideMark/>
          </w:tcPr>
          <w:p w14:paraId="5BCF44C1" w14:textId="77777777" w:rsidR="00753485" w:rsidRPr="00753485" w:rsidRDefault="00753485" w:rsidP="00753485">
            <w:pPr>
              <w:spacing w:after="120" w:line="480" w:lineRule="auto"/>
              <w:ind w:firstLine="720"/>
              <w:jc w:val="both"/>
            </w:pPr>
            <w:r w:rsidRPr="00753485">
              <w:t>Delayed post-test</w:t>
            </w:r>
          </w:p>
        </w:tc>
        <w:tc>
          <w:tcPr>
            <w:tcW w:w="0" w:type="auto"/>
            <w:hideMark/>
          </w:tcPr>
          <w:p w14:paraId="398D7C47" w14:textId="77777777" w:rsidR="00753485" w:rsidRPr="00753485" w:rsidRDefault="00753485" w:rsidP="00753485">
            <w:pPr>
              <w:spacing w:after="120" w:line="480" w:lineRule="auto"/>
              <w:ind w:firstLine="720"/>
              <w:jc w:val="both"/>
            </w:pPr>
            <w:r w:rsidRPr="00753485">
              <w:t>Experimental</w:t>
            </w:r>
          </w:p>
        </w:tc>
        <w:tc>
          <w:tcPr>
            <w:tcW w:w="0" w:type="auto"/>
            <w:hideMark/>
          </w:tcPr>
          <w:p w14:paraId="03E5734F" w14:textId="77777777" w:rsidR="00753485" w:rsidRPr="00753485" w:rsidRDefault="00753485" w:rsidP="00753485">
            <w:pPr>
              <w:spacing w:after="120" w:line="480" w:lineRule="auto"/>
              <w:ind w:firstLine="720"/>
              <w:jc w:val="both"/>
            </w:pPr>
            <w:r w:rsidRPr="00753485">
              <w:t>.871</w:t>
            </w:r>
          </w:p>
        </w:tc>
        <w:tc>
          <w:tcPr>
            <w:tcW w:w="0" w:type="auto"/>
            <w:hideMark/>
          </w:tcPr>
          <w:p w14:paraId="14854411" w14:textId="77777777" w:rsidR="00753485" w:rsidRPr="00753485" w:rsidRDefault="00753485" w:rsidP="00753485">
            <w:pPr>
              <w:spacing w:after="120" w:line="480" w:lineRule="auto"/>
              <w:ind w:firstLine="720"/>
              <w:jc w:val="both"/>
            </w:pPr>
            <w:r w:rsidRPr="00753485">
              <w:t>&lt; .001</w:t>
            </w:r>
          </w:p>
        </w:tc>
      </w:tr>
      <w:tr w:rsidR="00753485" w:rsidRPr="00753485" w14:paraId="52449480" w14:textId="77777777" w:rsidTr="00753485">
        <w:tc>
          <w:tcPr>
            <w:tcW w:w="0" w:type="auto"/>
            <w:hideMark/>
          </w:tcPr>
          <w:p w14:paraId="6EE01F56" w14:textId="77777777" w:rsidR="00753485" w:rsidRPr="00753485" w:rsidRDefault="00753485" w:rsidP="00753485">
            <w:pPr>
              <w:spacing w:after="120" w:line="480" w:lineRule="auto"/>
              <w:ind w:firstLine="720"/>
              <w:jc w:val="both"/>
            </w:pPr>
            <w:r w:rsidRPr="00753485">
              <w:t>Delayed post-test</w:t>
            </w:r>
          </w:p>
        </w:tc>
        <w:tc>
          <w:tcPr>
            <w:tcW w:w="0" w:type="auto"/>
            <w:hideMark/>
          </w:tcPr>
          <w:p w14:paraId="271F25FF" w14:textId="77777777" w:rsidR="00753485" w:rsidRPr="00753485" w:rsidRDefault="00753485" w:rsidP="00753485">
            <w:pPr>
              <w:spacing w:after="120" w:line="480" w:lineRule="auto"/>
              <w:ind w:firstLine="720"/>
              <w:jc w:val="both"/>
            </w:pPr>
            <w:r w:rsidRPr="00753485">
              <w:t>Control</w:t>
            </w:r>
          </w:p>
        </w:tc>
        <w:tc>
          <w:tcPr>
            <w:tcW w:w="0" w:type="auto"/>
            <w:hideMark/>
          </w:tcPr>
          <w:p w14:paraId="710175EF" w14:textId="77777777" w:rsidR="00753485" w:rsidRPr="00753485" w:rsidRDefault="00753485" w:rsidP="00753485">
            <w:pPr>
              <w:spacing w:after="120" w:line="480" w:lineRule="auto"/>
              <w:ind w:firstLine="720"/>
              <w:jc w:val="both"/>
            </w:pPr>
            <w:r w:rsidRPr="00753485">
              <w:t>.908</w:t>
            </w:r>
          </w:p>
        </w:tc>
        <w:tc>
          <w:tcPr>
            <w:tcW w:w="0" w:type="auto"/>
            <w:hideMark/>
          </w:tcPr>
          <w:p w14:paraId="60164AE8" w14:textId="77777777" w:rsidR="00753485" w:rsidRPr="00753485" w:rsidRDefault="00753485" w:rsidP="00753485">
            <w:pPr>
              <w:spacing w:after="120" w:line="480" w:lineRule="auto"/>
              <w:ind w:firstLine="720"/>
              <w:jc w:val="both"/>
            </w:pPr>
            <w:r w:rsidRPr="00753485">
              <w:t>&lt; .001</w:t>
            </w:r>
          </w:p>
        </w:tc>
      </w:tr>
    </w:tbl>
    <w:p w14:paraId="19A47611" w14:textId="77777777" w:rsidR="00753485" w:rsidRPr="00261A3C" w:rsidRDefault="00753485" w:rsidP="00F53E40">
      <w:pPr>
        <w:spacing w:line="480" w:lineRule="auto"/>
        <w:ind w:firstLine="720"/>
        <w:jc w:val="both"/>
      </w:pPr>
    </w:p>
    <w:p w14:paraId="7B72F157" w14:textId="4DE1A551" w:rsidR="00261A3C" w:rsidRPr="00193237" w:rsidRDefault="00261A3C" w:rsidP="00F53E40">
      <w:pPr>
        <w:spacing w:line="480" w:lineRule="auto"/>
        <w:ind w:firstLine="720"/>
        <w:jc w:val="both"/>
      </w:pPr>
      <w:r w:rsidRPr="00261A3C">
        <w:t xml:space="preserve">Learners’ perceptions were collected through a bilingual questionnaire administered to the experimental group. </w:t>
      </w:r>
      <w:r w:rsidR="006352CD" w:rsidRPr="006352CD">
        <w:t>The instrument measured four constructs: perceived ease of use, perceived usefulness, engagement and readiness, and motivation</w:t>
      </w:r>
      <w:r w:rsidRPr="00261A3C">
        <w:t xml:space="preserve">. In addition, semi-structured </w:t>
      </w:r>
      <w:r w:rsidRPr="00193237">
        <w:t>interviews were conducted with ten learners to gain deeper insights into their experiences.</w:t>
      </w:r>
    </w:p>
    <w:p w14:paraId="03A19B9B" w14:textId="77777777" w:rsidR="00261A3C" w:rsidRPr="00193237" w:rsidRDefault="00261A3C" w:rsidP="00193237">
      <w:pPr>
        <w:pStyle w:val="RALs-Heading2"/>
        <w:rPr>
          <w:rFonts w:asciiTheme="majorBidi" w:hAnsiTheme="majorBidi" w:cstheme="majorBidi"/>
          <w:sz w:val="24"/>
          <w:szCs w:val="24"/>
        </w:rPr>
      </w:pPr>
      <w:r w:rsidRPr="00193237">
        <w:rPr>
          <w:rFonts w:asciiTheme="majorBidi" w:hAnsiTheme="majorBidi" w:cstheme="majorBidi"/>
          <w:sz w:val="24"/>
          <w:szCs w:val="24"/>
        </w:rPr>
        <w:t>3.3 Intervention Procedure</w:t>
      </w:r>
    </w:p>
    <w:p w14:paraId="69DB4CAB" w14:textId="77777777" w:rsidR="00261A3C" w:rsidRPr="00261A3C" w:rsidRDefault="00261A3C" w:rsidP="00F53E40">
      <w:pPr>
        <w:spacing w:line="480" w:lineRule="auto"/>
        <w:ind w:firstLine="720"/>
        <w:jc w:val="both"/>
      </w:pPr>
      <w:r w:rsidRPr="00261A3C">
        <w:t xml:space="preserve">The intervention lasted twelve weeks, with three sessions per week. In the experimental group, ClassDojo was integrated into </w:t>
      </w:r>
      <w:r w:rsidRPr="008C6B2A">
        <w:t>the warm-up stage (10–15 minutes) of each writing</w:t>
      </w:r>
      <w:r w:rsidRPr="00261A3C">
        <w:t xml:space="preserve"> lesson. Activities included brainstorming, vocabulary recall, and short interactive tasks, supported by real-time feedback and participation points.</w:t>
      </w:r>
    </w:p>
    <w:p w14:paraId="1D192147" w14:textId="77777777" w:rsidR="00261A3C" w:rsidRPr="00261A3C" w:rsidRDefault="00261A3C" w:rsidP="00F53E40">
      <w:pPr>
        <w:spacing w:line="480" w:lineRule="auto"/>
        <w:ind w:firstLine="720"/>
        <w:jc w:val="both"/>
      </w:pPr>
      <w:r w:rsidRPr="00261A3C">
        <w:lastRenderedPageBreak/>
        <w:t>The purpose of this integration was to enhance learners’ engagement and readiness prior to writing, rather than to directly teach writing. The control group followed the same instructional content without ClassDojo.</w:t>
      </w:r>
    </w:p>
    <w:p w14:paraId="681E5C82" w14:textId="77777777" w:rsidR="00261A3C" w:rsidRPr="00193237" w:rsidRDefault="00261A3C" w:rsidP="00193237">
      <w:pPr>
        <w:pStyle w:val="RALs-Heading2"/>
        <w:rPr>
          <w:rFonts w:asciiTheme="majorBidi" w:hAnsiTheme="majorBidi" w:cstheme="majorBidi"/>
          <w:sz w:val="24"/>
          <w:szCs w:val="24"/>
        </w:rPr>
      </w:pPr>
      <w:r w:rsidRPr="00193237">
        <w:rPr>
          <w:rFonts w:asciiTheme="majorBidi" w:hAnsiTheme="majorBidi" w:cstheme="majorBidi"/>
          <w:sz w:val="24"/>
          <w:szCs w:val="24"/>
        </w:rPr>
        <w:t>3.4 Data Collection and Analysis</w:t>
      </w:r>
    </w:p>
    <w:p w14:paraId="6FCFDE83" w14:textId="7C04635B" w:rsidR="00261A3C" w:rsidRPr="00261A3C" w:rsidRDefault="008C6B2A" w:rsidP="00F53E40">
      <w:pPr>
        <w:spacing w:line="480" w:lineRule="auto"/>
        <w:ind w:firstLine="720"/>
        <w:jc w:val="both"/>
      </w:pPr>
      <w:r w:rsidRPr="008C6B2A">
        <w:t>Data collection followed a fixed and systematic sequence. Initially, both groups completed the pre-test to establish baseline writing performance. This was followed by the intervention period, after which the immediate post-test was administered. Subsequently, the questionnaire and semi-structured interviews were conducted with the experimental group to explore learners’ perceptions. Finally, a delayed post-test was administered to both groups to examine the stability of performance over time. This structured procedure allowed the study to capture both changes in writing performance and learners’ perceptions of the intervention.</w:t>
      </w:r>
    </w:p>
    <w:p w14:paraId="14982807" w14:textId="77777777" w:rsidR="00261A3C" w:rsidRPr="00261A3C" w:rsidRDefault="00261A3C" w:rsidP="00F53E40">
      <w:pPr>
        <w:spacing w:line="480" w:lineRule="auto"/>
        <w:ind w:firstLine="720"/>
        <w:jc w:val="both"/>
      </w:pPr>
      <w:r w:rsidRPr="00261A3C">
        <w:t>Quantitative data were analyzed using descriptive statistics, paired-sample and independent-sample t-tests, and effect sizes (Cohen’s d). Questionnaire data were analyzed descriptively with reliability checked using Cronbach’s alpha.</w:t>
      </w:r>
    </w:p>
    <w:p w14:paraId="2C443F54" w14:textId="77777777" w:rsidR="00261A3C" w:rsidRPr="00261A3C" w:rsidRDefault="00261A3C" w:rsidP="00F53E40">
      <w:pPr>
        <w:spacing w:line="480" w:lineRule="auto"/>
        <w:ind w:firstLine="720"/>
        <w:jc w:val="both"/>
      </w:pPr>
      <w:r w:rsidRPr="00261A3C">
        <w:t>Qualitative data from interviews were analyzed using thematic analysis to identify patterns related to learners’ perceptions of engagement, readiness, and usefulness. Findings from both strands were integrated at the interpretation stage.</w:t>
      </w:r>
    </w:p>
    <w:p w14:paraId="513E487D" w14:textId="77777777" w:rsidR="00261A3C" w:rsidRPr="00193237" w:rsidRDefault="00261A3C" w:rsidP="00193237">
      <w:pPr>
        <w:pStyle w:val="RALs-Heading2"/>
        <w:rPr>
          <w:rFonts w:asciiTheme="majorBidi" w:hAnsiTheme="majorBidi" w:cstheme="majorBidi"/>
          <w:sz w:val="24"/>
          <w:szCs w:val="24"/>
        </w:rPr>
      </w:pPr>
      <w:r w:rsidRPr="00193237">
        <w:rPr>
          <w:rFonts w:asciiTheme="majorBidi" w:hAnsiTheme="majorBidi" w:cstheme="majorBidi"/>
          <w:sz w:val="24"/>
          <w:szCs w:val="24"/>
        </w:rPr>
        <w:t>3.5 Ethical Considerations</w:t>
      </w:r>
    </w:p>
    <w:p w14:paraId="5D6FCE7B" w14:textId="77777777" w:rsidR="00261A3C" w:rsidRPr="00261A3C" w:rsidRDefault="00261A3C" w:rsidP="00F53E40">
      <w:pPr>
        <w:spacing w:line="480" w:lineRule="auto"/>
        <w:ind w:firstLine="720"/>
        <w:jc w:val="both"/>
      </w:pPr>
      <w:r w:rsidRPr="00261A3C">
        <w:t>Participants were informed about the study and participated voluntarily. All data were anonymized, and participation had no impact on academic evaluation.</w:t>
      </w:r>
    </w:p>
    <w:p w14:paraId="0B758DA3" w14:textId="77777777" w:rsidR="001C7644" w:rsidRPr="001C7644" w:rsidRDefault="001C7644" w:rsidP="00F53E40">
      <w:pPr>
        <w:spacing w:line="480" w:lineRule="auto"/>
        <w:ind w:firstLine="720"/>
        <w:jc w:val="both"/>
        <w:rPr>
          <w:b/>
          <w:bCs/>
        </w:rPr>
      </w:pPr>
      <w:r w:rsidRPr="001C7644">
        <w:rPr>
          <w:b/>
          <w:bCs/>
        </w:rPr>
        <w:t>4. Results</w:t>
      </w:r>
    </w:p>
    <w:p w14:paraId="655E8410" w14:textId="1A31F61F" w:rsidR="00EF3E02" w:rsidRDefault="009054CF" w:rsidP="00F53E40">
      <w:pPr>
        <w:spacing w:line="480" w:lineRule="auto"/>
        <w:ind w:firstLine="720"/>
        <w:jc w:val="both"/>
      </w:pPr>
      <w:r w:rsidRPr="009054CF">
        <w:t>This section shows the findings with reference to the two research questions. It initially documents the impact of ClassDojo-supported warm-up activities on the performance of learners in terms of writing, and then reports the perception of learners toward this learning method.</w:t>
      </w:r>
      <w:r w:rsidR="00516050">
        <w:t xml:space="preserve"> </w:t>
      </w:r>
      <w:r w:rsidR="00516050" w:rsidRPr="00516050">
        <w:t>These findings provide a basis for further discussion of how ClassDojo-supported warm-up activities contribute to writing performance and learner engagement.</w:t>
      </w:r>
    </w:p>
    <w:p w14:paraId="0B99FC21" w14:textId="77777777" w:rsidR="00EF3E02" w:rsidRPr="00193237" w:rsidRDefault="009054CF" w:rsidP="00193237">
      <w:pPr>
        <w:pStyle w:val="RALs-Heading2"/>
        <w:rPr>
          <w:rFonts w:asciiTheme="majorBidi" w:hAnsiTheme="majorBidi" w:cstheme="majorBidi"/>
          <w:sz w:val="24"/>
          <w:szCs w:val="24"/>
        </w:rPr>
      </w:pPr>
      <w:r w:rsidRPr="00193237">
        <w:rPr>
          <w:rFonts w:asciiTheme="majorBidi" w:hAnsiTheme="majorBidi" w:cstheme="majorBidi"/>
          <w:sz w:val="24"/>
          <w:szCs w:val="24"/>
        </w:rPr>
        <w:lastRenderedPageBreak/>
        <w:t>4.1. Effects of ClassDojo on Writing Performance</w:t>
      </w:r>
    </w:p>
    <w:p w14:paraId="7FFCF752" w14:textId="77777777" w:rsidR="00EF3E02" w:rsidRPr="00193237" w:rsidRDefault="009054CF" w:rsidP="00193237">
      <w:pPr>
        <w:pStyle w:val="RALs-Heading3"/>
        <w:spacing w:before="180"/>
        <w:rPr>
          <w:rFonts w:asciiTheme="majorBidi" w:hAnsiTheme="majorBidi" w:cstheme="majorBidi"/>
          <w:sz w:val="24"/>
          <w:szCs w:val="24"/>
        </w:rPr>
      </w:pPr>
      <w:r w:rsidRPr="00193237">
        <w:rPr>
          <w:rFonts w:asciiTheme="majorBidi" w:hAnsiTheme="majorBidi" w:cstheme="majorBidi"/>
          <w:sz w:val="24"/>
          <w:szCs w:val="24"/>
        </w:rPr>
        <w:t>4.1.1. Baseline equivalence</w:t>
      </w:r>
    </w:p>
    <w:p w14:paraId="72A516CA" w14:textId="672A24A9" w:rsidR="005F05BC" w:rsidRPr="005F05BC" w:rsidRDefault="009054CF" w:rsidP="00F53E40">
      <w:pPr>
        <w:spacing w:line="480" w:lineRule="auto"/>
        <w:ind w:firstLine="720"/>
        <w:jc w:val="both"/>
      </w:pPr>
      <w:r w:rsidRPr="009054CF">
        <w:t xml:space="preserve">Prior to analyzing the effects of the intervention, there was a need to establish whether the experimental and the control groups were similar at the onset of the study. Table </w:t>
      </w:r>
      <w:r w:rsidR="002736D2">
        <w:t>2</w:t>
      </w:r>
      <w:r w:rsidRPr="009054CF">
        <w:t xml:space="preserve"> shows the comparison of the pre-test writing scores.</w:t>
      </w:r>
    </w:p>
    <w:p w14:paraId="426831E7" w14:textId="6FB7B8CF" w:rsidR="005F05BC" w:rsidRPr="00193237" w:rsidRDefault="005F05BC" w:rsidP="00193237">
      <w:pPr>
        <w:spacing w:line="480" w:lineRule="auto"/>
        <w:ind w:firstLine="0"/>
        <w:rPr>
          <w:rFonts w:asciiTheme="majorBidi" w:eastAsia="Times New Roman" w:hAnsiTheme="majorBidi" w:cstheme="majorBidi"/>
          <w:i/>
          <w:iCs/>
          <w:kern w:val="0"/>
          <w:szCs w:val="24"/>
          <w14:ligatures w14:val="none"/>
        </w:rPr>
      </w:pPr>
      <w:r w:rsidRPr="00193237">
        <w:rPr>
          <w:rFonts w:asciiTheme="majorBidi" w:eastAsia="Times New Roman" w:hAnsiTheme="majorBidi" w:cstheme="majorBidi"/>
          <w:b/>
          <w:bCs/>
          <w:kern w:val="0"/>
          <w:szCs w:val="24"/>
          <w14:ligatures w14:val="none"/>
        </w:rPr>
        <w:t xml:space="preserve">Table </w:t>
      </w:r>
      <w:r w:rsidR="002736D2">
        <w:rPr>
          <w:rFonts w:asciiTheme="majorBidi" w:eastAsia="Times New Roman" w:hAnsiTheme="majorBidi" w:cstheme="majorBidi"/>
          <w:b/>
          <w:bCs/>
          <w:kern w:val="0"/>
          <w:szCs w:val="24"/>
          <w14:ligatures w14:val="none"/>
        </w:rPr>
        <w:t>2</w:t>
      </w:r>
      <w:r w:rsidRPr="00193237">
        <w:rPr>
          <w:rFonts w:asciiTheme="majorBidi" w:eastAsia="Times New Roman" w:hAnsiTheme="majorBidi" w:cstheme="majorBidi"/>
          <w:b/>
          <w:bCs/>
          <w:kern w:val="0"/>
          <w:szCs w:val="24"/>
          <w14:ligatures w14:val="none"/>
        </w:rPr>
        <w:br/>
      </w:r>
      <w:r w:rsidRPr="00193237">
        <w:rPr>
          <w:rFonts w:asciiTheme="majorBidi" w:eastAsia="Times New Roman" w:hAnsiTheme="majorBidi" w:cstheme="majorBidi"/>
          <w:i/>
          <w:iCs/>
          <w:kern w:val="0"/>
          <w:szCs w:val="24"/>
          <w14:ligatures w14:val="none"/>
        </w:rPr>
        <w:t>Baseline Comparison of Pre-test Writing Scores</w:t>
      </w:r>
    </w:p>
    <w:tbl>
      <w:tblPr>
        <w:tblStyle w:val="PlainTable2"/>
        <w:tblW w:w="8931" w:type="dxa"/>
        <w:tblLayout w:type="fixed"/>
        <w:tblLook w:val="04A0" w:firstRow="1" w:lastRow="0" w:firstColumn="1" w:lastColumn="0" w:noHBand="0" w:noVBand="1"/>
      </w:tblPr>
      <w:tblGrid>
        <w:gridCol w:w="2552"/>
        <w:gridCol w:w="1275"/>
        <w:gridCol w:w="1276"/>
        <w:gridCol w:w="1276"/>
        <w:gridCol w:w="1276"/>
        <w:gridCol w:w="1276"/>
      </w:tblGrid>
      <w:tr w:rsidR="005F05BC" w:rsidRPr="00193237" w14:paraId="12FD38E3" w14:textId="77777777" w:rsidTr="00EF3E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324F41C3" w14:textId="77777777" w:rsidR="005F05BC" w:rsidRPr="00193237" w:rsidRDefault="005F05BC" w:rsidP="00193237">
            <w:pPr>
              <w:spacing w:after="120"/>
              <w:ind w:firstLine="0"/>
              <w:jc w:val="both"/>
              <w:rPr>
                <w:b w:val="0"/>
                <w:bCs w:val="0"/>
                <w:sz w:val="20"/>
                <w:szCs w:val="20"/>
              </w:rPr>
            </w:pPr>
            <w:r w:rsidRPr="00193237">
              <w:rPr>
                <w:b w:val="0"/>
                <w:bCs w:val="0"/>
                <w:sz w:val="20"/>
                <w:szCs w:val="20"/>
              </w:rPr>
              <w:t>Group</w:t>
            </w:r>
          </w:p>
        </w:tc>
        <w:tc>
          <w:tcPr>
            <w:tcW w:w="1275" w:type="dxa"/>
            <w:hideMark/>
          </w:tcPr>
          <w:p w14:paraId="259A9D53"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N</w:t>
            </w:r>
          </w:p>
        </w:tc>
        <w:tc>
          <w:tcPr>
            <w:tcW w:w="1276" w:type="dxa"/>
            <w:hideMark/>
          </w:tcPr>
          <w:p w14:paraId="37923792"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Mean</w:t>
            </w:r>
          </w:p>
        </w:tc>
        <w:tc>
          <w:tcPr>
            <w:tcW w:w="1276" w:type="dxa"/>
            <w:hideMark/>
          </w:tcPr>
          <w:p w14:paraId="7F6A9B46"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SD</w:t>
            </w:r>
          </w:p>
        </w:tc>
        <w:tc>
          <w:tcPr>
            <w:tcW w:w="1276" w:type="dxa"/>
            <w:hideMark/>
          </w:tcPr>
          <w:p w14:paraId="37D3D852"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t</w:t>
            </w:r>
          </w:p>
        </w:tc>
        <w:tc>
          <w:tcPr>
            <w:tcW w:w="1276" w:type="dxa"/>
            <w:hideMark/>
          </w:tcPr>
          <w:p w14:paraId="551EA06C" w14:textId="61A508DD" w:rsidR="005F05BC" w:rsidRPr="00193237" w:rsidRDefault="006352CD"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p</w:t>
            </w:r>
          </w:p>
        </w:tc>
      </w:tr>
      <w:tr w:rsidR="005F05BC" w:rsidRPr="00193237" w14:paraId="5759C385" w14:textId="77777777" w:rsidTr="00EF3E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hideMark/>
          </w:tcPr>
          <w:p w14:paraId="177C144A" w14:textId="77777777" w:rsidR="005F05BC" w:rsidRPr="00193237" w:rsidRDefault="005F05BC" w:rsidP="00193237">
            <w:pPr>
              <w:spacing w:after="120"/>
              <w:ind w:firstLine="0"/>
              <w:jc w:val="both"/>
              <w:rPr>
                <w:b w:val="0"/>
                <w:bCs w:val="0"/>
                <w:sz w:val="20"/>
                <w:szCs w:val="20"/>
              </w:rPr>
            </w:pPr>
            <w:r w:rsidRPr="00193237">
              <w:rPr>
                <w:b w:val="0"/>
                <w:bCs w:val="0"/>
                <w:sz w:val="20"/>
                <w:szCs w:val="20"/>
              </w:rPr>
              <w:t>Experimental</w:t>
            </w:r>
          </w:p>
        </w:tc>
        <w:tc>
          <w:tcPr>
            <w:tcW w:w="1275" w:type="dxa"/>
            <w:hideMark/>
          </w:tcPr>
          <w:p w14:paraId="0E231ABA"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38</w:t>
            </w:r>
          </w:p>
        </w:tc>
        <w:tc>
          <w:tcPr>
            <w:tcW w:w="1276" w:type="dxa"/>
            <w:hideMark/>
          </w:tcPr>
          <w:p w14:paraId="73C4FBC1"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15.53</w:t>
            </w:r>
          </w:p>
        </w:tc>
        <w:tc>
          <w:tcPr>
            <w:tcW w:w="1276" w:type="dxa"/>
            <w:hideMark/>
          </w:tcPr>
          <w:p w14:paraId="66FAFF11"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5.04</w:t>
            </w:r>
          </w:p>
        </w:tc>
        <w:tc>
          <w:tcPr>
            <w:tcW w:w="1276" w:type="dxa"/>
            <w:hideMark/>
          </w:tcPr>
          <w:p w14:paraId="46181501"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0.725</w:t>
            </w:r>
          </w:p>
        </w:tc>
        <w:tc>
          <w:tcPr>
            <w:tcW w:w="1276" w:type="dxa"/>
            <w:hideMark/>
          </w:tcPr>
          <w:p w14:paraId="24EA9B6F"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.471</w:t>
            </w:r>
          </w:p>
        </w:tc>
      </w:tr>
      <w:tr w:rsidR="005F05BC" w:rsidRPr="00193237" w14:paraId="20C0E7B2" w14:textId="77777777" w:rsidTr="00EF3E02">
        <w:tc>
          <w:tcPr>
            <w:cnfStyle w:val="001000000000" w:firstRow="0" w:lastRow="0" w:firstColumn="1" w:lastColumn="0" w:oddVBand="0" w:evenVBand="0" w:oddHBand="0" w:evenHBand="0" w:firstRowFirstColumn="0" w:firstRowLastColumn="0" w:lastRowFirstColumn="0" w:lastRowLastColumn="0"/>
            <w:tcW w:w="2552" w:type="dxa"/>
            <w:hideMark/>
          </w:tcPr>
          <w:p w14:paraId="29AEA91F" w14:textId="77777777" w:rsidR="005F05BC" w:rsidRPr="00193237" w:rsidRDefault="005F05BC" w:rsidP="00193237">
            <w:pPr>
              <w:spacing w:after="120"/>
              <w:ind w:firstLine="0"/>
              <w:jc w:val="both"/>
              <w:rPr>
                <w:b w:val="0"/>
                <w:bCs w:val="0"/>
                <w:sz w:val="20"/>
                <w:szCs w:val="20"/>
              </w:rPr>
            </w:pPr>
            <w:r w:rsidRPr="00193237">
              <w:rPr>
                <w:b w:val="0"/>
                <w:bCs w:val="0"/>
                <w:sz w:val="20"/>
                <w:szCs w:val="20"/>
              </w:rPr>
              <w:t>Control</w:t>
            </w:r>
          </w:p>
        </w:tc>
        <w:tc>
          <w:tcPr>
            <w:tcW w:w="1275" w:type="dxa"/>
            <w:hideMark/>
          </w:tcPr>
          <w:p w14:paraId="2C9AE201"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35</w:t>
            </w:r>
          </w:p>
        </w:tc>
        <w:tc>
          <w:tcPr>
            <w:tcW w:w="1276" w:type="dxa"/>
            <w:hideMark/>
          </w:tcPr>
          <w:p w14:paraId="4CDD0EBD"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14.70</w:t>
            </w:r>
          </w:p>
        </w:tc>
        <w:tc>
          <w:tcPr>
            <w:tcW w:w="1276" w:type="dxa"/>
            <w:hideMark/>
          </w:tcPr>
          <w:p w14:paraId="578B4259"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4.66</w:t>
            </w:r>
          </w:p>
        </w:tc>
        <w:tc>
          <w:tcPr>
            <w:tcW w:w="1276" w:type="dxa"/>
            <w:hideMark/>
          </w:tcPr>
          <w:p w14:paraId="147D3A6F"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hideMark/>
          </w:tcPr>
          <w:p w14:paraId="23376F98"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p>
        </w:tc>
      </w:tr>
    </w:tbl>
    <w:p w14:paraId="34B2B5C6" w14:textId="6672F636" w:rsidR="00EF3E02" w:rsidRDefault="009054CF" w:rsidP="00F53E40">
      <w:pPr>
        <w:spacing w:line="480" w:lineRule="auto"/>
        <w:ind w:firstLine="720"/>
        <w:jc w:val="both"/>
      </w:pPr>
      <w:r w:rsidRPr="009054CF">
        <w:t xml:space="preserve">Table </w:t>
      </w:r>
      <w:r w:rsidR="00BC022F">
        <w:t>2</w:t>
      </w:r>
      <w:r w:rsidRPr="009054CF">
        <w:t xml:space="preserve"> indicates that the mean score in the experimental group was slightly higher than that of the control group. This difference, however, was not statistically significant (p =</w:t>
      </w:r>
      <w:r w:rsidR="006352CD">
        <w:t xml:space="preserve"> </w:t>
      </w:r>
      <w:r w:rsidRPr="009054CF">
        <w:t>.471), which means that the two groups were initially at a similar level of writing performance. This baseline equivalence is a valid basis to study the impacts of the intervention.</w:t>
      </w:r>
    </w:p>
    <w:p w14:paraId="1842D0F6" w14:textId="77777777" w:rsidR="00EF3E02" w:rsidRPr="00193237" w:rsidRDefault="009054CF" w:rsidP="00193237">
      <w:pPr>
        <w:pStyle w:val="RALs-Heading3"/>
        <w:spacing w:before="180"/>
        <w:rPr>
          <w:rFonts w:asciiTheme="majorBidi" w:hAnsiTheme="majorBidi" w:cstheme="majorBidi"/>
          <w:sz w:val="24"/>
          <w:szCs w:val="24"/>
        </w:rPr>
      </w:pPr>
      <w:r w:rsidRPr="00193237">
        <w:rPr>
          <w:rFonts w:asciiTheme="majorBidi" w:hAnsiTheme="majorBidi" w:cstheme="majorBidi"/>
          <w:sz w:val="24"/>
          <w:szCs w:val="24"/>
        </w:rPr>
        <w:t>4.1.2. Within-group development</w:t>
      </w:r>
    </w:p>
    <w:p w14:paraId="2BC2C810" w14:textId="012F0E9B" w:rsidR="005F05BC" w:rsidRPr="005F05BC" w:rsidRDefault="009054CF" w:rsidP="00F53E40">
      <w:pPr>
        <w:spacing w:line="480" w:lineRule="auto"/>
        <w:ind w:firstLine="720"/>
        <w:jc w:val="both"/>
      </w:pPr>
      <w:r w:rsidRPr="009054CF">
        <w:t xml:space="preserve">To investigate the developmental changes over time, writing scores of both groups were compared at pre-test, post-test, and delayed post-test phases. Table </w:t>
      </w:r>
      <w:r w:rsidR="002736D2">
        <w:t>3</w:t>
      </w:r>
      <w:r w:rsidRPr="009054CF">
        <w:t xml:space="preserve"> provides the results.</w:t>
      </w:r>
    </w:p>
    <w:p w14:paraId="6A81CB7A" w14:textId="24E40AAF" w:rsidR="005F05BC" w:rsidRPr="005F05BC" w:rsidRDefault="005F05BC" w:rsidP="00193237">
      <w:pPr>
        <w:spacing w:line="480" w:lineRule="auto"/>
        <w:ind w:firstLine="0"/>
      </w:pPr>
      <w:r w:rsidRPr="00193237">
        <w:rPr>
          <w:rFonts w:asciiTheme="majorBidi" w:eastAsia="Times New Roman" w:hAnsiTheme="majorBidi" w:cstheme="majorBidi"/>
          <w:b/>
          <w:bCs/>
          <w:kern w:val="0"/>
          <w:szCs w:val="24"/>
          <w14:ligatures w14:val="none"/>
        </w:rPr>
        <w:t xml:space="preserve">Table </w:t>
      </w:r>
      <w:r w:rsidR="002736D2">
        <w:rPr>
          <w:rFonts w:asciiTheme="majorBidi" w:eastAsia="Times New Roman" w:hAnsiTheme="majorBidi" w:cstheme="majorBidi"/>
          <w:b/>
          <w:bCs/>
          <w:kern w:val="0"/>
          <w:szCs w:val="24"/>
          <w14:ligatures w14:val="none"/>
        </w:rPr>
        <w:t>3</w:t>
      </w:r>
      <w:r w:rsidRPr="00193237">
        <w:rPr>
          <w:rFonts w:asciiTheme="majorBidi" w:eastAsia="Times New Roman" w:hAnsiTheme="majorBidi" w:cstheme="majorBidi"/>
          <w:b/>
          <w:bCs/>
          <w:kern w:val="0"/>
          <w:szCs w:val="24"/>
          <w14:ligatures w14:val="none"/>
        </w:rPr>
        <w:br/>
      </w:r>
      <w:r w:rsidRPr="00193237">
        <w:rPr>
          <w:rFonts w:asciiTheme="majorBidi" w:eastAsia="Times New Roman" w:hAnsiTheme="majorBidi" w:cstheme="majorBidi"/>
          <w:i/>
          <w:iCs/>
          <w:kern w:val="0"/>
          <w:szCs w:val="24"/>
          <w14:ligatures w14:val="none"/>
        </w:rPr>
        <w:t>Within-Group Development of Writing Scores</w:t>
      </w:r>
    </w:p>
    <w:tbl>
      <w:tblPr>
        <w:tblStyle w:val="PlainTable2"/>
        <w:tblW w:w="9002" w:type="dxa"/>
        <w:tblLook w:val="04A0" w:firstRow="1" w:lastRow="0" w:firstColumn="1" w:lastColumn="0" w:noHBand="0" w:noVBand="1"/>
      </w:tblPr>
      <w:tblGrid>
        <w:gridCol w:w="1985"/>
        <w:gridCol w:w="1276"/>
        <w:gridCol w:w="1275"/>
        <w:gridCol w:w="2694"/>
        <w:gridCol w:w="1772"/>
      </w:tblGrid>
      <w:tr w:rsidR="005F05BC" w:rsidRPr="00193237" w14:paraId="46031D7A" w14:textId="77777777" w:rsidTr="00251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1067F3F8" w14:textId="77777777" w:rsidR="005F05BC" w:rsidRPr="00193237" w:rsidRDefault="005F05BC" w:rsidP="00193237">
            <w:pPr>
              <w:spacing w:after="120"/>
              <w:ind w:firstLine="0"/>
              <w:jc w:val="both"/>
              <w:rPr>
                <w:b w:val="0"/>
                <w:bCs w:val="0"/>
                <w:sz w:val="20"/>
                <w:szCs w:val="20"/>
              </w:rPr>
            </w:pPr>
            <w:r w:rsidRPr="00193237">
              <w:rPr>
                <w:b w:val="0"/>
                <w:bCs w:val="0"/>
                <w:sz w:val="20"/>
                <w:szCs w:val="20"/>
              </w:rPr>
              <w:t>Group</w:t>
            </w:r>
          </w:p>
        </w:tc>
        <w:tc>
          <w:tcPr>
            <w:tcW w:w="1276" w:type="dxa"/>
            <w:hideMark/>
          </w:tcPr>
          <w:p w14:paraId="7F07331A"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Pre-test</w:t>
            </w:r>
          </w:p>
        </w:tc>
        <w:tc>
          <w:tcPr>
            <w:tcW w:w="1275" w:type="dxa"/>
            <w:hideMark/>
          </w:tcPr>
          <w:p w14:paraId="52406D9F"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Post-test</w:t>
            </w:r>
          </w:p>
        </w:tc>
        <w:tc>
          <w:tcPr>
            <w:tcW w:w="2694" w:type="dxa"/>
            <w:hideMark/>
          </w:tcPr>
          <w:p w14:paraId="0CBA4C4C"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Delayed Post-test</w:t>
            </w:r>
          </w:p>
        </w:tc>
        <w:tc>
          <w:tcPr>
            <w:tcW w:w="1772" w:type="dxa"/>
            <w:hideMark/>
          </w:tcPr>
          <w:p w14:paraId="620DC9C9"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Gain</w:t>
            </w:r>
          </w:p>
        </w:tc>
      </w:tr>
      <w:tr w:rsidR="005F05BC" w:rsidRPr="00193237" w14:paraId="5E3D0712" w14:textId="77777777" w:rsidTr="002517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hideMark/>
          </w:tcPr>
          <w:p w14:paraId="008EBC06" w14:textId="77777777" w:rsidR="005F05BC" w:rsidRPr="00193237" w:rsidRDefault="005F05BC" w:rsidP="00193237">
            <w:pPr>
              <w:spacing w:after="120"/>
              <w:ind w:firstLine="0"/>
              <w:jc w:val="both"/>
              <w:rPr>
                <w:b w:val="0"/>
                <w:bCs w:val="0"/>
                <w:sz w:val="20"/>
                <w:szCs w:val="20"/>
              </w:rPr>
            </w:pPr>
            <w:r w:rsidRPr="00193237">
              <w:rPr>
                <w:b w:val="0"/>
                <w:bCs w:val="0"/>
                <w:sz w:val="20"/>
                <w:szCs w:val="20"/>
              </w:rPr>
              <w:t>Experimental</w:t>
            </w:r>
          </w:p>
        </w:tc>
        <w:tc>
          <w:tcPr>
            <w:tcW w:w="1276" w:type="dxa"/>
            <w:hideMark/>
          </w:tcPr>
          <w:p w14:paraId="7ECFD877"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15.53</w:t>
            </w:r>
          </w:p>
        </w:tc>
        <w:tc>
          <w:tcPr>
            <w:tcW w:w="1275" w:type="dxa"/>
            <w:hideMark/>
          </w:tcPr>
          <w:p w14:paraId="06B04678"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22.36</w:t>
            </w:r>
          </w:p>
        </w:tc>
        <w:tc>
          <w:tcPr>
            <w:tcW w:w="2694" w:type="dxa"/>
            <w:hideMark/>
          </w:tcPr>
          <w:p w14:paraId="338C2490"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22.58</w:t>
            </w:r>
          </w:p>
        </w:tc>
        <w:tc>
          <w:tcPr>
            <w:tcW w:w="1772" w:type="dxa"/>
            <w:hideMark/>
          </w:tcPr>
          <w:p w14:paraId="22638048" w14:textId="51B51515"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6.83</w:t>
            </w:r>
          </w:p>
        </w:tc>
      </w:tr>
      <w:tr w:rsidR="005F05BC" w:rsidRPr="00193237" w14:paraId="5F3C0087" w14:textId="77777777" w:rsidTr="00251756">
        <w:tc>
          <w:tcPr>
            <w:cnfStyle w:val="001000000000" w:firstRow="0" w:lastRow="0" w:firstColumn="1" w:lastColumn="0" w:oddVBand="0" w:evenVBand="0" w:oddHBand="0" w:evenHBand="0" w:firstRowFirstColumn="0" w:firstRowLastColumn="0" w:lastRowFirstColumn="0" w:lastRowLastColumn="0"/>
            <w:tcW w:w="1985" w:type="dxa"/>
            <w:hideMark/>
          </w:tcPr>
          <w:p w14:paraId="6645313A" w14:textId="77777777" w:rsidR="005F05BC" w:rsidRPr="00193237" w:rsidRDefault="005F05BC" w:rsidP="00193237">
            <w:pPr>
              <w:spacing w:after="120"/>
              <w:ind w:firstLine="0"/>
              <w:jc w:val="both"/>
              <w:rPr>
                <w:b w:val="0"/>
                <w:bCs w:val="0"/>
                <w:sz w:val="20"/>
                <w:szCs w:val="20"/>
              </w:rPr>
            </w:pPr>
            <w:r w:rsidRPr="00193237">
              <w:rPr>
                <w:b w:val="0"/>
                <w:bCs w:val="0"/>
                <w:sz w:val="20"/>
                <w:szCs w:val="20"/>
              </w:rPr>
              <w:t>Control</w:t>
            </w:r>
          </w:p>
        </w:tc>
        <w:tc>
          <w:tcPr>
            <w:tcW w:w="1276" w:type="dxa"/>
            <w:hideMark/>
          </w:tcPr>
          <w:p w14:paraId="077E694C"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14.70</w:t>
            </w:r>
          </w:p>
        </w:tc>
        <w:tc>
          <w:tcPr>
            <w:tcW w:w="1275" w:type="dxa"/>
            <w:hideMark/>
          </w:tcPr>
          <w:p w14:paraId="179A3951"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18.78</w:t>
            </w:r>
          </w:p>
        </w:tc>
        <w:tc>
          <w:tcPr>
            <w:tcW w:w="2694" w:type="dxa"/>
            <w:hideMark/>
          </w:tcPr>
          <w:p w14:paraId="12958E74"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18.00</w:t>
            </w:r>
          </w:p>
        </w:tc>
        <w:tc>
          <w:tcPr>
            <w:tcW w:w="1772" w:type="dxa"/>
            <w:hideMark/>
          </w:tcPr>
          <w:p w14:paraId="0E86AA32" w14:textId="2AF69D66"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4.07</w:t>
            </w:r>
          </w:p>
        </w:tc>
      </w:tr>
    </w:tbl>
    <w:p w14:paraId="39890E0D" w14:textId="1D6DA80C" w:rsidR="00EF3E02" w:rsidRDefault="009054CF" w:rsidP="00F53E40">
      <w:pPr>
        <w:spacing w:line="480" w:lineRule="auto"/>
        <w:ind w:firstLine="720"/>
        <w:jc w:val="both"/>
      </w:pPr>
      <w:r w:rsidRPr="009054CF">
        <w:t xml:space="preserve">As Table </w:t>
      </w:r>
      <w:r w:rsidR="002736D2">
        <w:t>3</w:t>
      </w:r>
      <w:r w:rsidRPr="009054CF">
        <w:t xml:space="preserve"> demonstrates, the two groups improved throughout the study, but the developmental pattern was different in the two. </w:t>
      </w:r>
      <w:r w:rsidR="00261A3C" w:rsidRPr="00261A3C">
        <w:t>The experimental group showed significant improvement from the pre-test to the post-test (gain = 6.83). More importantly, this improvement was maintained at the delayed post-test, suggesting more stable short-term retention over time, in contrast to the control group, which showed a slight decline.</w:t>
      </w:r>
      <w:r w:rsidRPr="009054CF">
        <w:t xml:space="preserve"> </w:t>
      </w:r>
      <w:r w:rsidR="00261A3C" w:rsidRPr="00261A3C">
        <w:t xml:space="preserve">In contrast, </w:t>
      </w:r>
      <w:r w:rsidR="00261A3C" w:rsidRPr="00261A3C">
        <w:lastRenderedPageBreak/>
        <w:t>although the control group improved (gain = 4.07), a slight decline was observed at the delayed stage, indicating less stable performance.</w:t>
      </w:r>
    </w:p>
    <w:p w14:paraId="33B7E08E" w14:textId="77777777" w:rsidR="00EF3E02" w:rsidRPr="00193237" w:rsidRDefault="009054CF" w:rsidP="00193237">
      <w:pPr>
        <w:pStyle w:val="RALs-Heading3"/>
        <w:spacing w:before="180"/>
        <w:rPr>
          <w:rFonts w:asciiTheme="majorBidi" w:hAnsiTheme="majorBidi" w:cstheme="majorBidi"/>
          <w:sz w:val="24"/>
          <w:szCs w:val="24"/>
        </w:rPr>
      </w:pPr>
      <w:r w:rsidRPr="00193237">
        <w:rPr>
          <w:rFonts w:asciiTheme="majorBidi" w:hAnsiTheme="majorBidi" w:cstheme="majorBidi"/>
          <w:sz w:val="24"/>
          <w:szCs w:val="24"/>
        </w:rPr>
        <w:t>4.1.3. Between-group comparison</w:t>
      </w:r>
    </w:p>
    <w:p w14:paraId="70F5E7BD" w14:textId="5FB81187" w:rsidR="005F05BC" w:rsidRPr="005F05BC" w:rsidRDefault="009054CF" w:rsidP="00F53E40">
      <w:pPr>
        <w:spacing w:line="480" w:lineRule="auto"/>
        <w:ind w:firstLine="720"/>
        <w:jc w:val="both"/>
      </w:pPr>
      <w:r w:rsidRPr="009054CF">
        <w:t xml:space="preserve">In order to investigate the effect of the intervention further, the performance of the two groups was compared in terms of writing at the post-test and delayed post-test. Table </w:t>
      </w:r>
      <w:r w:rsidR="002736D2">
        <w:t>4</w:t>
      </w:r>
      <w:r w:rsidRPr="009054CF">
        <w:t xml:space="preserve"> shows the results.</w:t>
      </w:r>
      <w:r w:rsidR="00516050">
        <w:t xml:space="preserve"> </w:t>
      </w:r>
    </w:p>
    <w:p w14:paraId="24C82DD4" w14:textId="0B440F91" w:rsidR="005F05BC" w:rsidRPr="00193237" w:rsidRDefault="005F05BC" w:rsidP="00193237">
      <w:pPr>
        <w:spacing w:line="480" w:lineRule="auto"/>
        <w:ind w:firstLine="0"/>
        <w:rPr>
          <w:rFonts w:asciiTheme="majorBidi" w:eastAsia="Times New Roman" w:hAnsiTheme="majorBidi" w:cstheme="majorBidi"/>
          <w:i/>
          <w:iCs/>
          <w:kern w:val="0"/>
          <w:szCs w:val="24"/>
          <w14:ligatures w14:val="none"/>
        </w:rPr>
      </w:pPr>
      <w:r w:rsidRPr="00193237">
        <w:rPr>
          <w:rFonts w:asciiTheme="majorBidi" w:eastAsia="Times New Roman" w:hAnsiTheme="majorBidi" w:cstheme="majorBidi"/>
          <w:b/>
          <w:bCs/>
          <w:kern w:val="0"/>
          <w:szCs w:val="24"/>
          <w14:ligatures w14:val="none"/>
        </w:rPr>
        <w:t xml:space="preserve">Table </w:t>
      </w:r>
      <w:r w:rsidR="002736D2">
        <w:rPr>
          <w:rFonts w:asciiTheme="majorBidi" w:eastAsia="Times New Roman" w:hAnsiTheme="majorBidi" w:cstheme="majorBidi"/>
          <w:b/>
          <w:bCs/>
          <w:kern w:val="0"/>
          <w:szCs w:val="24"/>
          <w14:ligatures w14:val="none"/>
        </w:rPr>
        <w:t>4</w:t>
      </w:r>
      <w:r w:rsidRPr="00193237">
        <w:rPr>
          <w:rFonts w:asciiTheme="majorBidi" w:eastAsia="Times New Roman" w:hAnsiTheme="majorBidi" w:cstheme="majorBidi"/>
          <w:b/>
          <w:bCs/>
          <w:kern w:val="0"/>
          <w:szCs w:val="24"/>
          <w14:ligatures w14:val="none"/>
        </w:rPr>
        <w:br/>
      </w:r>
      <w:r w:rsidRPr="00193237">
        <w:rPr>
          <w:rFonts w:asciiTheme="majorBidi" w:eastAsia="Times New Roman" w:hAnsiTheme="majorBidi" w:cstheme="majorBidi"/>
          <w:i/>
          <w:iCs/>
          <w:kern w:val="0"/>
          <w:szCs w:val="24"/>
          <w14:ligatures w14:val="none"/>
        </w:rPr>
        <w:t>Between-Group Comparison of Writing Performance</w:t>
      </w:r>
    </w:p>
    <w:tbl>
      <w:tblPr>
        <w:tblStyle w:val="PlainTable2"/>
        <w:tblW w:w="0" w:type="auto"/>
        <w:tblLook w:val="04A0" w:firstRow="1" w:lastRow="0" w:firstColumn="1" w:lastColumn="0" w:noHBand="0" w:noVBand="1"/>
      </w:tblPr>
      <w:tblGrid>
        <w:gridCol w:w="905"/>
        <w:gridCol w:w="2873"/>
        <w:gridCol w:w="1275"/>
        <w:gridCol w:w="1276"/>
        <w:gridCol w:w="1276"/>
        <w:gridCol w:w="1276"/>
      </w:tblGrid>
      <w:tr w:rsidR="005F05BC" w:rsidRPr="00193237" w14:paraId="38EEA625" w14:textId="77777777" w:rsidTr="008E0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92F4B6" w14:textId="77777777" w:rsidR="005F05BC" w:rsidRPr="00193237" w:rsidRDefault="005F05BC" w:rsidP="00193237">
            <w:pPr>
              <w:spacing w:after="120"/>
              <w:ind w:firstLine="0"/>
              <w:jc w:val="both"/>
              <w:rPr>
                <w:b w:val="0"/>
                <w:bCs w:val="0"/>
                <w:sz w:val="20"/>
                <w:szCs w:val="20"/>
              </w:rPr>
            </w:pPr>
            <w:r w:rsidRPr="00193237">
              <w:rPr>
                <w:b w:val="0"/>
                <w:bCs w:val="0"/>
                <w:sz w:val="20"/>
                <w:szCs w:val="20"/>
              </w:rPr>
              <w:t>Stage</w:t>
            </w:r>
          </w:p>
        </w:tc>
        <w:tc>
          <w:tcPr>
            <w:tcW w:w="2873" w:type="dxa"/>
            <w:hideMark/>
          </w:tcPr>
          <w:p w14:paraId="56C2A3A9"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Group</w:t>
            </w:r>
          </w:p>
        </w:tc>
        <w:tc>
          <w:tcPr>
            <w:tcW w:w="1275" w:type="dxa"/>
            <w:hideMark/>
          </w:tcPr>
          <w:p w14:paraId="040D776B"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Mean</w:t>
            </w:r>
          </w:p>
        </w:tc>
        <w:tc>
          <w:tcPr>
            <w:tcW w:w="1276" w:type="dxa"/>
            <w:hideMark/>
          </w:tcPr>
          <w:p w14:paraId="13AB025D"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SD</w:t>
            </w:r>
          </w:p>
        </w:tc>
        <w:tc>
          <w:tcPr>
            <w:tcW w:w="1276" w:type="dxa"/>
            <w:hideMark/>
          </w:tcPr>
          <w:p w14:paraId="22866FFF"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193237">
              <w:rPr>
                <w:b w:val="0"/>
                <w:bCs w:val="0"/>
                <w:sz w:val="20"/>
                <w:szCs w:val="20"/>
              </w:rPr>
              <w:t>t</w:t>
            </w:r>
          </w:p>
        </w:tc>
        <w:tc>
          <w:tcPr>
            <w:tcW w:w="1276" w:type="dxa"/>
            <w:hideMark/>
          </w:tcPr>
          <w:p w14:paraId="1A8344AF" w14:textId="4A883556" w:rsidR="005F05BC" w:rsidRPr="00193237" w:rsidRDefault="006352CD"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p</w:t>
            </w:r>
          </w:p>
        </w:tc>
      </w:tr>
      <w:tr w:rsidR="005F05BC" w:rsidRPr="00193237" w14:paraId="34E0553F" w14:textId="77777777" w:rsidTr="008E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68B89A" w14:textId="77777777" w:rsidR="005F05BC" w:rsidRPr="00193237" w:rsidRDefault="005F05BC" w:rsidP="00193237">
            <w:pPr>
              <w:spacing w:after="120"/>
              <w:ind w:firstLine="0"/>
              <w:jc w:val="both"/>
              <w:rPr>
                <w:b w:val="0"/>
                <w:bCs w:val="0"/>
                <w:sz w:val="20"/>
                <w:szCs w:val="20"/>
              </w:rPr>
            </w:pPr>
            <w:r w:rsidRPr="00193237">
              <w:rPr>
                <w:b w:val="0"/>
                <w:bCs w:val="0"/>
                <w:sz w:val="20"/>
                <w:szCs w:val="20"/>
              </w:rPr>
              <w:t>Post-test</w:t>
            </w:r>
          </w:p>
        </w:tc>
        <w:tc>
          <w:tcPr>
            <w:tcW w:w="2873" w:type="dxa"/>
            <w:hideMark/>
          </w:tcPr>
          <w:p w14:paraId="6A7EB9A5" w14:textId="7BFAA49C"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Experimental</w:t>
            </w:r>
            <w:r w:rsidR="008E094F" w:rsidRPr="00193237">
              <w:rPr>
                <w:sz w:val="20"/>
                <w:szCs w:val="20"/>
              </w:rPr>
              <w:t xml:space="preserve"> Group</w:t>
            </w:r>
          </w:p>
        </w:tc>
        <w:tc>
          <w:tcPr>
            <w:tcW w:w="1275" w:type="dxa"/>
            <w:hideMark/>
          </w:tcPr>
          <w:p w14:paraId="1AA4D6A5"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22.36</w:t>
            </w:r>
          </w:p>
        </w:tc>
        <w:tc>
          <w:tcPr>
            <w:tcW w:w="1276" w:type="dxa"/>
            <w:hideMark/>
          </w:tcPr>
          <w:p w14:paraId="40CB3A67"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4.11</w:t>
            </w:r>
          </w:p>
        </w:tc>
        <w:tc>
          <w:tcPr>
            <w:tcW w:w="1276" w:type="dxa"/>
            <w:hideMark/>
          </w:tcPr>
          <w:p w14:paraId="4F8C5FAD"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3.426</w:t>
            </w:r>
          </w:p>
        </w:tc>
        <w:tc>
          <w:tcPr>
            <w:tcW w:w="1276" w:type="dxa"/>
            <w:hideMark/>
          </w:tcPr>
          <w:p w14:paraId="573F5D04"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.001</w:t>
            </w:r>
          </w:p>
        </w:tc>
      </w:tr>
      <w:tr w:rsidR="005F05BC" w:rsidRPr="00193237" w14:paraId="2ED433F4" w14:textId="77777777" w:rsidTr="008E094F">
        <w:tc>
          <w:tcPr>
            <w:cnfStyle w:val="001000000000" w:firstRow="0" w:lastRow="0" w:firstColumn="1" w:lastColumn="0" w:oddVBand="0" w:evenVBand="0" w:oddHBand="0" w:evenHBand="0" w:firstRowFirstColumn="0" w:firstRowLastColumn="0" w:lastRowFirstColumn="0" w:lastRowLastColumn="0"/>
            <w:tcW w:w="0" w:type="auto"/>
            <w:hideMark/>
          </w:tcPr>
          <w:p w14:paraId="1D330FDB" w14:textId="77777777" w:rsidR="005F05BC" w:rsidRPr="00193237" w:rsidRDefault="005F05BC" w:rsidP="00193237">
            <w:pPr>
              <w:spacing w:after="120"/>
              <w:ind w:firstLine="0"/>
              <w:jc w:val="both"/>
              <w:rPr>
                <w:b w:val="0"/>
                <w:bCs w:val="0"/>
                <w:sz w:val="20"/>
                <w:szCs w:val="20"/>
              </w:rPr>
            </w:pPr>
          </w:p>
        </w:tc>
        <w:tc>
          <w:tcPr>
            <w:tcW w:w="2873" w:type="dxa"/>
            <w:hideMark/>
          </w:tcPr>
          <w:p w14:paraId="4AF4005A" w14:textId="198A6E14"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Control</w:t>
            </w:r>
            <w:r w:rsidR="008E094F" w:rsidRPr="00193237">
              <w:rPr>
                <w:sz w:val="20"/>
                <w:szCs w:val="20"/>
              </w:rPr>
              <w:t xml:space="preserve"> Group</w:t>
            </w:r>
          </w:p>
        </w:tc>
        <w:tc>
          <w:tcPr>
            <w:tcW w:w="1275" w:type="dxa"/>
            <w:hideMark/>
          </w:tcPr>
          <w:p w14:paraId="0DBE5497"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18.78</w:t>
            </w:r>
          </w:p>
        </w:tc>
        <w:tc>
          <w:tcPr>
            <w:tcW w:w="1276" w:type="dxa"/>
            <w:hideMark/>
          </w:tcPr>
          <w:p w14:paraId="59BFDACD"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4.82</w:t>
            </w:r>
          </w:p>
        </w:tc>
        <w:tc>
          <w:tcPr>
            <w:tcW w:w="1276" w:type="dxa"/>
            <w:hideMark/>
          </w:tcPr>
          <w:p w14:paraId="3039E249"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hideMark/>
          </w:tcPr>
          <w:p w14:paraId="37AACF01"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5F05BC" w:rsidRPr="00193237" w14:paraId="09C22DE8" w14:textId="77777777" w:rsidTr="008E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D9E246" w14:textId="77777777" w:rsidR="005F05BC" w:rsidRPr="00193237" w:rsidRDefault="005F05BC" w:rsidP="00193237">
            <w:pPr>
              <w:spacing w:after="120"/>
              <w:ind w:firstLine="0"/>
              <w:jc w:val="both"/>
              <w:rPr>
                <w:b w:val="0"/>
                <w:bCs w:val="0"/>
                <w:sz w:val="20"/>
                <w:szCs w:val="20"/>
              </w:rPr>
            </w:pPr>
            <w:r w:rsidRPr="00193237">
              <w:rPr>
                <w:b w:val="0"/>
                <w:bCs w:val="0"/>
                <w:sz w:val="20"/>
                <w:szCs w:val="20"/>
              </w:rPr>
              <w:t>Delayed</w:t>
            </w:r>
          </w:p>
        </w:tc>
        <w:tc>
          <w:tcPr>
            <w:tcW w:w="2873" w:type="dxa"/>
            <w:hideMark/>
          </w:tcPr>
          <w:p w14:paraId="4ACA479C" w14:textId="7B87CCC3" w:rsidR="005F05BC" w:rsidRPr="00193237" w:rsidRDefault="005F05BC" w:rsidP="00193237">
            <w:pPr>
              <w:spacing w:after="120"/>
              <w:ind w:left="73"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Experimental</w:t>
            </w:r>
            <w:r w:rsidR="008E094F" w:rsidRPr="00193237">
              <w:rPr>
                <w:sz w:val="20"/>
                <w:szCs w:val="20"/>
              </w:rPr>
              <w:t xml:space="preserve"> Group</w:t>
            </w:r>
          </w:p>
        </w:tc>
        <w:tc>
          <w:tcPr>
            <w:tcW w:w="1275" w:type="dxa"/>
            <w:hideMark/>
          </w:tcPr>
          <w:p w14:paraId="4D29FDA5"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22.58</w:t>
            </w:r>
          </w:p>
        </w:tc>
        <w:tc>
          <w:tcPr>
            <w:tcW w:w="1276" w:type="dxa"/>
            <w:hideMark/>
          </w:tcPr>
          <w:p w14:paraId="5EF471D7"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3.44</w:t>
            </w:r>
          </w:p>
        </w:tc>
        <w:tc>
          <w:tcPr>
            <w:tcW w:w="1276" w:type="dxa"/>
            <w:hideMark/>
          </w:tcPr>
          <w:p w14:paraId="62C02935"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4.469</w:t>
            </w:r>
          </w:p>
        </w:tc>
        <w:tc>
          <w:tcPr>
            <w:tcW w:w="1276" w:type="dxa"/>
            <w:hideMark/>
          </w:tcPr>
          <w:p w14:paraId="00F9C9DF"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20"/>
              </w:rPr>
            </w:pPr>
            <w:r w:rsidRPr="00193237">
              <w:rPr>
                <w:sz w:val="20"/>
                <w:szCs w:val="20"/>
              </w:rPr>
              <w:t>&lt; .001</w:t>
            </w:r>
          </w:p>
        </w:tc>
      </w:tr>
      <w:tr w:rsidR="005F05BC" w:rsidRPr="00193237" w14:paraId="017517CC" w14:textId="77777777" w:rsidTr="008E094F">
        <w:tc>
          <w:tcPr>
            <w:cnfStyle w:val="001000000000" w:firstRow="0" w:lastRow="0" w:firstColumn="1" w:lastColumn="0" w:oddVBand="0" w:evenVBand="0" w:oddHBand="0" w:evenHBand="0" w:firstRowFirstColumn="0" w:firstRowLastColumn="0" w:lastRowFirstColumn="0" w:lastRowLastColumn="0"/>
            <w:tcW w:w="0" w:type="auto"/>
            <w:hideMark/>
          </w:tcPr>
          <w:p w14:paraId="7967D21B" w14:textId="77777777" w:rsidR="005F05BC" w:rsidRPr="00193237" w:rsidRDefault="005F05BC" w:rsidP="00193237">
            <w:pPr>
              <w:spacing w:after="120"/>
              <w:ind w:firstLine="0"/>
              <w:jc w:val="both"/>
              <w:rPr>
                <w:sz w:val="20"/>
                <w:szCs w:val="20"/>
              </w:rPr>
            </w:pPr>
          </w:p>
        </w:tc>
        <w:tc>
          <w:tcPr>
            <w:tcW w:w="2873" w:type="dxa"/>
            <w:hideMark/>
          </w:tcPr>
          <w:p w14:paraId="1EF43D53" w14:textId="1E34EC8D"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Control</w:t>
            </w:r>
            <w:r w:rsidR="008E094F" w:rsidRPr="00193237">
              <w:rPr>
                <w:sz w:val="20"/>
                <w:szCs w:val="20"/>
              </w:rPr>
              <w:t xml:space="preserve"> Group</w:t>
            </w:r>
          </w:p>
        </w:tc>
        <w:tc>
          <w:tcPr>
            <w:tcW w:w="1275" w:type="dxa"/>
            <w:hideMark/>
          </w:tcPr>
          <w:p w14:paraId="1AE15D6A"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18.00</w:t>
            </w:r>
          </w:p>
        </w:tc>
        <w:tc>
          <w:tcPr>
            <w:tcW w:w="1276" w:type="dxa"/>
            <w:hideMark/>
          </w:tcPr>
          <w:p w14:paraId="52C97131"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r w:rsidRPr="00193237">
              <w:rPr>
                <w:sz w:val="20"/>
                <w:szCs w:val="20"/>
              </w:rPr>
              <w:t>5.20</w:t>
            </w:r>
          </w:p>
        </w:tc>
        <w:tc>
          <w:tcPr>
            <w:tcW w:w="1276" w:type="dxa"/>
            <w:hideMark/>
          </w:tcPr>
          <w:p w14:paraId="15083BCC"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hideMark/>
          </w:tcPr>
          <w:p w14:paraId="77EAB029"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20"/>
              </w:rPr>
            </w:pPr>
          </w:p>
        </w:tc>
      </w:tr>
    </w:tbl>
    <w:p w14:paraId="219B5E47" w14:textId="16F230CB" w:rsidR="00EF3E02" w:rsidRDefault="00261A3C" w:rsidP="00F53E40">
      <w:pPr>
        <w:spacing w:line="480" w:lineRule="auto"/>
        <w:ind w:firstLine="720"/>
        <w:jc w:val="both"/>
      </w:pPr>
      <w:r w:rsidRPr="00261A3C">
        <w:t>The results indicate significant differences between the two groups at both post-test (p = .001) and delayed post-test (p &lt; .001). The experimental group consistently outperformed the control group, demonstrating not only greater immediate improvement but also more stable retention over time. The widening gap at the delayed stage further suggests that the effects of the intervention were sustained, whereas performance in the control group showed signs of decline.</w:t>
      </w:r>
    </w:p>
    <w:p w14:paraId="13EDBBE4" w14:textId="77777777" w:rsidR="00EF3E02" w:rsidRPr="00193237" w:rsidRDefault="009054CF" w:rsidP="00193237">
      <w:pPr>
        <w:pStyle w:val="RALs-Heading3"/>
        <w:spacing w:before="180"/>
        <w:rPr>
          <w:rFonts w:asciiTheme="majorBidi" w:hAnsiTheme="majorBidi" w:cstheme="majorBidi"/>
          <w:sz w:val="24"/>
          <w:szCs w:val="24"/>
        </w:rPr>
      </w:pPr>
      <w:r w:rsidRPr="00193237">
        <w:rPr>
          <w:rFonts w:asciiTheme="majorBidi" w:hAnsiTheme="majorBidi" w:cstheme="majorBidi"/>
          <w:sz w:val="24"/>
          <w:szCs w:val="24"/>
        </w:rPr>
        <w:t>4.1.4. Effect size</w:t>
      </w:r>
    </w:p>
    <w:p w14:paraId="28135E7A" w14:textId="16A6E874" w:rsidR="005F05BC" w:rsidRPr="005F05BC" w:rsidRDefault="009054CF" w:rsidP="00F53E40">
      <w:pPr>
        <w:spacing w:line="480" w:lineRule="auto"/>
        <w:ind w:firstLine="720"/>
        <w:jc w:val="both"/>
      </w:pPr>
      <w:r w:rsidRPr="009054CF">
        <w:t xml:space="preserve">In order to gain a better insight into the practical importance of these findings, effect sizes were computed and are shown in Table </w:t>
      </w:r>
      <w:r w:rsidR="002736D2">
        <w:t>5</w:t>
      </w:r>
      <w:r w:rsidRPr="009054CF">
        <w:t>.</w:t>
      </w:r>
    </w:p>
    <w:p w14:paraId="0A1C428B" w14:textId="5ADBAD4E" w:rsidR="005F05BC" w:rsidRPr="00193237" w:rsidRDefault="005F05BC" w:rsidP="00193237">
      <w:pPr>
        <w:spacing w:line="480" w:lineRule="auto"/>
        <w:ind w:firstLine="0"/>
        <w:rPr>
          <w:rFonts w:asciiTheme="majorBidi" w:eastAsia="Times New Roman" w:hAnsiTheme="majorBidi" w:cstheme="majorBidi"/>
          <w:i/>
          <w:iCs/>
          <w:kern w:val="0"/>
          <w:szCs w:val="24"/>
          <w14:ligatures w14:val="none"/>
        </w:rPr>
      </w:pPr>
      <w:r w:rsidRPr="00193237">
        <w:rPr>
          <w:rFonts w:asciiTheme="majorBidi" w:eastAsia="Times New Roman" w:hAnsiTheme="majorBidi" w:cstheme="majorBidi"/>
          <w:b/>
          <w:bCs/>
          <w:kern w:val="0"/>
          <w:szCs w:val="24"/>
          <w14:ligatures w14:val="none"/>
        </w:rPr>
        <w:t xml:space="preserve">Table </w:t>
      </w:r>
      <w:r w:rsidR="002736D2">
        <w:rPr>
          <w:rFonts w:asciiTheme="majorBidi" w:eastAsia="Times New Roman" w:hAnsiTheme="majorBidi" w:cstheme="majorBidi"/>
          <w:b/>
          <w:bCs/>
          <w:kern w:val="0"/>
          <w:szCs w:val="24"/>
          <w14:ligatures w14:val="none"/>
        </w:rPr>
        <w:t>5</w:t>
      </w:r>
      <w:r w:rsidRPr="00193237">
        <w:rPr>
          <w:rFonts w:asciiTheme="majorBidi" w:eastAsia="Times New Roman" w:hAnsiTheme="majorBidi" w:cstheme="majorBidi"/>
          <w:b/>
          <w:bCs/>
          <w:kern w:val="0"/>
          <w:szCs w:val="24"/>
          <w14:ligatures w14:val="none"/>
        </w:rPr>
        <w:br/>
      </w:r>
      <w:r w:rsidRPr="00193237">
        <w:rPr>
          <w:rFonts w:asciiTheme="majorBidi" w:eastAsia="Times New Roman" w:hAnsiTheme="majorBidi" w:cstheme="majorBidi"/>
          <w:i/>
          <w:iCs/>
          <w:kern w:val="0"/>
          <w:szCs w:val="24"/>
          <w14:ligatures w14:val="none"/>
        </w:rPr>
        <w:t>Effect Sizes for Writing Performance</w:t>
      </w:r>
    </w:p>
    <w:tbl>
      <w:tblPr>
        <w:tblStyle w:val="PlainTable2"/>
        <w:tblW w:w="0" w:type="auto"/>
        <w:tblLook w:val="04A0" w:firstRow="1" w:lastRow="0" w:firstColumn="1" w:lastColumn="0" w:noHBand="0" w:noVBand="1"/>
      </w:tblPr>
      <w:tblGrid>
        <w:gridCol w:w="3969"/>
        <w:gridCol w:w="2551"/>
        <w:gridCol w:w="2552"/>
      </w:tblGrid>
      <w:tr w:rsidR="005F05BC" w:rsidRPr="00193237" w14:paraId="42FA5E50" w14:textId="77777777" w:rsidTr="008E0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hideMark/>
          </w:tcPr>
          <w:p w14:paraId="79318843" w14:textId="77777777" w:rsidR="005F05BC" w:rsidRPr="00193237" w:rsidRDefault="005F05BC" w:rsidP="00193237">
            <w:pPr>
              <w:spacing w:after="120"/>
              <w:ind w:firstLine="0"/>
              <w:jc w:val="both"/>
              <w:rPr>
                <w:b w:val="0"/>
                <w:bCs w:val="0"/>
                <w:sz w:val="20"/>
                <w:szCs w:val="18"/>
              </w:rPr>
            </w:pPr>
            <w:r w:rsidRPr="00193237">
              <w:rPr>
                <w:b w:val="0"/>
                <w:bCs w:val="0"/>
                <w:sz w:val="20"/>
                <w:szCs w:val="18"/>
              </w:rPr>
              <w:t>Comparison</w:t>
            </w:r>
          </w:p>
        </w:tc>
        <w:tc>
          <w:tcPr>
            <w:tcW w:w="2551" w:type="dxa"/>
            <w:hideMark/>
          </w:tcPr>
          <w:p w14:paraId="7C457443"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18"/>
              </w:rPr>
            </w:pPr>
            <w:r w:rsidRPr="00193237">
              <w:rPr>
                <w:b w:val="0"/>
                <w:bCs w:val="0"/>
                <w:sz w:val="20"/>
                <w:szCs w:val="18"/>
              </w:rPr>
              <w:t>Cohen’s d</w:t>
            </w:r>
          </w:p>
        </w:tc>
        <w:tc>
          <w:tcPr>
            <w:tcW w:w="2552" w:type="dxa"/>
            <w:hideMark/>
          </w:tcPr>
          <w:p w14:paraId="0F8A2D59"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18"/>
              </w:rPr>
            </w:pPr>
            <w:r w:rsidRPr="00193237">
              <w:rPr>
                <w:b w:val="0"/>
                <w:bCs w:val="0"/>
                <w:sz w:val="20"/>
                <w:szCs w:val="18"/>
              </w:rPr>
              <w:t>Interpretation</w:t>
            </w:r>
          </w:p>
        </w:tc>
      </w:tr>
      <w:tr w:rsidR="005F05BC" w:rsidRPr="00193237" w14:paraId="282DC88E" w14:textId="77777777" w:rsidTr="008E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hideMark/>
          </w:tcPr>
          <w:p w14:paraId="1A00F8A2" w14:textId="77777777" w:rsidR="005F05BC" w:rsidRPr="00193237" w:rsidRDefault="005F05BC" w:rsidP="00193237">
            <w:pPr>
              <w:spacing w:after="120"/>
              <w:ind w:firstLine="0"/>
              <w:jc w:val="both"/>
              <w:rPr>
                <w:b w:val="0"/>
                <w:bCs w:val="0"/>
                <w:sz w:val="20"/>
                <w:szCs w:val="18"/>
              </w:rPr>
            </w:pPr>
            <w:r w:rsidRPr="00193237">
              <w:rPr>
                <w:b w:val="0"/>
                <w:bCs w:val="0"/>
                <w:sz w:val="20"/>
                <w:szCs w:val="18"/>
              </w:rPr>
              <w:t>Experimental (Pre–Post)</w:t>
            </w:r>
          </w:p>
        </w:tc>
        <w:tc>
          <w:tcPr>
            <w:tcW w:w="2551" w:type="dxa"/>
            <w:hideMark/>
          </w:tcPr>
          <w:p w14:paraId="324F22F6"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1.93</w:t>
            </w:r>
          </w:p>
        </w:tc>
        <w:tc>
          <w:tcPr>
            <w:tcW w:w="2552" w:type="dxa"/>
            <w:hideMark/>
          </w:tcPr>
          <w:p w14:paraId="20FD157B"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Very large</w:t>
            </w:r>
          </w:p>
        </w:tc>
      </w:tr>
      <w:tr w:rsidR="005F05BC" w:rsidRPr="00193237" w14:paraId="0615949D" w14:textId="77777777" w:rsidTr="008E094F">
        <w:tc>
          <w:tcPr>
            <w:cnfStyle w:val="001000000000" w:firstRow="0" w:lastRow="0" w:firstColumn="1" w:lastColumn="0" w:oddVBand="0" w:evenVBand="0" w:oddHBand="0" w:evenHBand="0" w:firstRowFirstColumn="0" w:firstRowLastColumn="0" w:lastRowFirstColumn="0" w:lastRowLastColumn="0"/>
            <w:tcW w:w="3969" w:type="dxa"/>
            <w:hideMark/>
          </w:tcPr>
          <w:p w14:paraId="7F73C440" w14:textId="77777777" w:rsidR="005F05BC" w:rsidRPr="00193237" w:rsidRDefault="005F05BC" w:rsidP="00193237">
            <w:pPr>
              <w:spacing w:after="120"/>
              <w:ind w:firstLine="0"/>
              <w:jc w:val="both"/>
              <w:rPr>
                <w:b w:val="0"/>
                <w:bCs w:val="0"/>
                <w:sz w:val="20"/>
                <w:szCs w:val="18"/>
              </w:rPr>
            </w:pPr>
            <w:r w:rsidRPr="00193237">
              <w:rPr>
                <w:b w:val="0"/>
                <w:bCs w:val="0"/>
                <w:sz w:val="20"/>
                <w:szCs w:val="18"/>
              </w:rPr>
              <w:t>Control (Pre–Post)</w:t>
            </w:r>
          </w:p>
        </w:tc>
        <w:tc>
          <w:tcPr>
            <w:tcW w:w="2551" w:type="dxa"/>
            <w:hideMark/>
          </w:tcPr>
          <w:p w14:paraId="173CD532"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18"/>
              </w:rPr>
            </w:pPr>
            <w:r w:rsidRPr="00193237">
              <w:rPr>
                <w:sz w:val="20"/>
                <w:szCs w:val="18"/>
              </w:rPr>
              <w:t>1.63</w:t>
            </w:r>
          </w:p>
        </w:tc>
        <w:tc>
          <w:tcPr>
            <w:tcW w:w="2552" w:type="dxa"/>
            <w:hideMark/>
          </w:tcPr>
          <w:p w14:paraId="13CBA214"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18"/>
              </w:rPr>
            </w:pPr>
            <w:r w:rsidRPr="00193237">
              <w:rPr>
                <w:sz w:val="20"/>
                <w:szCs w:val="18"/>
              </w:rPr>
              <w:t>Large</w:t>
            </w:r>
          </w:p>
        </w:tc>
      </w:tr>
      <w:tr w:rsidR="005F05BC" w:rsidRPr="00193237" w14:paraId="4244FDA2" w14:textId="77777777" w:rsidTr="008E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hideMark/>
          </w:tcPr>
          <w:p w14:paraId="04F2F91F" w14:textId="77777777" w:rsidR="005F05BC" w:rsidRPr="00193237" w:rsidRDefault="005F05BC" w:rsidP="00193237">
            <w:pPr>
              <w:spacing w:after="120"/>
              <w:ind w:firstLine="0"/>
              <w:jc w:val="both"/>
              <w:rPr>
                <w:b w:val="0"/>
                <w:bCs w:val="0"/>
                <w:sz w:val="20"/>
                <w:szCs w:val="18"/>
              </w:rPr>
            </w:pPr>
            <w:r w:rsidRPr="00193237">
              <w:rPr>
                <w:b w:val="0"/>
                <w:bCs w:val="0"/>
                <w:sz w:val="20"/>
                <w:szCs w:val="18"/>
              </w:rPr>
              <w:t>Between groups (Post-test)</w:t>
            </w:r>
          </w:p>
        </w:tc>
        <w:tc>
          <w:tcPr>
            <w:tcW w:w="2551" w:type="dxa"/>
            <w:hideMark/>
          </w:tcPr>
          <w:p w14:paraId="784BC292"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0.80</w:t>
            </w:r>
          </w:p>
        </w:tc>
        <w:tc>
          <w:tcPr>
            <w:tcW w:w="2552" w:type="dxa"/>
            <w:hideMark/>
          </w:tcPr>
          <w:p w14:paraId="0D74509B"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Large</w:t>
            </w:r>
          </w:p>
        </w:tc>
      </w:tr>
    </w:tbl>
    <w:p w14:paraId="012633A1" w14:textId="6FE9B65D" w:rsidR="00EF3E02" w:rsidRDefault="00261A3C" w:rsidP="00F53E40">
      <w:pPr>
        <w:spacing w:line="480" w:lineRule="auto"/>
        <w:ind w:firstLine="720"/>
        <w:jc w:val="both"/>
      </w:pPr>
      <w:r w:rsidRPr="00261A3C">
        <w:lastRenderedPageBreak/>
        <w:t>Both groups showed substantial improvement; however, the effect was stronger in the experimental group.</w:t>
      </w:r>
      <w:r w:rsidR="009054CF" w:rsidRPr="009054CF">
        <w:t xml:space="preserve"> The high between-group effect size indicates that the difference was not only statistically significant, but also meaningful in terms of education.</w:t>
      </w:r>
    </w:p>
    <w:p w14:paraId="7FD07FDF" w14:textId="77777777" w:rsidR="00EF3E02" w:rsidRPr="00193237" w:rsidRDefault="009054CF" w:rsidP="00193237">
      <w:pPr>
        <w:pStyle w:val="RALs-Heading2"/>
        <w:rPr>
          <w:rFonts w:asciiTheme="majorBidi" w:hAnsiTheme="majorBidi" w:cstheme="majorBidi"/>
          <w:sz w:val="24"/>
          <w:szCs w:val="24"/>
        </w:rPr>
      </w:pPr>
      <w:r w:rsidRPr="00193237">
        <w:rPr>
          <w:rFonts w:asciiTheme="majorBidi" w:hAnsiTheme="majorBidi" w:cstheme="majorBidi"/>
          <w:sz w:val="24"/>
          <w:szCs w:val="24"/>
        </w:rPr>
        <w:t>4.2. Learners’ Perceptions</w:t>
      </w:r>
    </w:p>
    <w:p w14:paraId="65248FED" w14:textId="177EF8CA" w:rsidR="005F05BC" w:rsidRPr="005F05BC" w:rsidRDefault="009054CF" w:rsidP="00F53E40">
      <w:pPr>
        <w:spacing w:line="480" w:lineRule="auto"/>
        <w:ind w:firstLine="720"/>
        <w:jc w:val="both"/>
      </w:pPr>
      <w:r w:rsidRPr="009054CF">
        <w:t xml:space="preserve">In addition to writing performance, the study also examined learners’ perceptions of the ClassDojo-supported warm-up activities. The reliability of the questionnaire constructs is provided in Table </w:t>
      </w:r>
      <w:r w:rsidR="002736D2">
        <w:t>6</w:t>
      </w:r>
      <w:r w:rsidRPr="009054CF">
        <w:t>.</w:t>
      </w:r>
    </w:p>
    <w:p w14:paraId="46B2682A" w14:textId="31BE6F3A" w:rsidR="005F05BC" w:rsidRPr="008E094F" w:rsidRDefault="005F05BC" w:rsidP="00193237">
      <w:pPr>
        <w:spacing w:line="480" w:lineRule="auto"/>
        <w:ind w:firstLine="0"/>
      </w:pPr>
      <w:r w:rsidRPr="00193237">
        <w:rPr>
          <w:rFonts w:asciiTheme="majorBidi" w:eastAsia="Times New Roman" w:hAnsiTheme="majorBidi" w:cstheme="majorBidi"/>
          <w:b/>
          <w:bCs/>
          <w:kern w:val="0"/>
          <w:szCs w:val="24"/>
          <w14:ligatures w14:val="none"/>
        </w:rPr>
        <w:t xml:space="preserve">Table </w:t>
      </w:r>
      <w:r w:rsidR="002736D2">
        <w:rPr>
          <w:rFonts w:asciiTheme="majorBidi" w:eastAsia="Times New Roman" w:hAnsiTheme="majorBidi" w:cstheme="majorBidi"/>
          <w:b/>
          <w:bCs/>
          <w:kern w:val="0"/>
          <w:szCs w:val="24"/>
          <w14:ligatures w14:val="none"/>
        </w:rPr>
        <w:t>6</w:t>
      </w:r>
      <w:r w:rsidRPr="00193237">
        <w:rPr>
          <w:rFonts w:asciiTheme="majorBidi" w:eastAsia="Times New Roman" w:hAnsiTheme="majorBidi" w:cstheme="majorBidi"/>
          <w:b/>
          <w:bCs/>
          <w:kern w:val="0"/>
          <w:szCs w:val="24"/>
          <w14:ligatures w14:val="none"/>
        </w:rPr>
        <w:br/>
      </w:r>
      <w:r w:rsidRPr="00193237">
        <w:rPr>
          <w:rFonts w:asciiTheme="majorBidi" w:eastAsia="Times New Roman" w:hAnsiTheme="majorBidi" w:cstheme="majorBidi"/>
          <w:i/>
          <w:iCs/>
          <w:kern w:val="0"/>
          <w:szCs w:val="24"/>
          <w14:ligatures w14:val="none"/>
        </w:rPr>
        <w:t>Reliability of Questionnaire Constructs</w:t>
      </w:r>
    </w:p>
    <w:tbl>
      <w:tblPr>
        <w:tblStyle w:val="PlainTable2"/>
        <w:tblW w:w="0" w:type="auto"/>
        <w:tblLook w:val="04A0" w:firstRow="1" w:lastRow="0" w:firstColumn="1" w:lastColumn="0" w:noHBand="0" w:noVBand="1"/>
      </w:tblPr>
      <w:tblGrid>
        <w:gridCol w:w="4111"/>
        <w:gridCol w:w="2480"/>
        <w:gridCol w:w="2481"/>
      </w:tblGrid>
      <w:tr w:rsidR="005F05BC" w:rsidRPr="00193237" w14:paraId="333DBF06" w14:textId="77777777" w:rsidTr="008E0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hideMark/>
          </w:tcPr>
          <w:p w14:paraId="4552F0C5" w14:textId="77777777" w:rsidR="005F05BC" w:rsidRPr="00193237" w:rsidRDefault="005F05BC" w:rsidP="00193237">
            <w:pPr>
              <w:spacing w:after="120"/>
              <w:ind w:firstLine="0"/>
              <w:jc w:val="both"/>
              <w:rPr>
                <w:b w:val="0"/>
                <w:bCs w:val="0"/>
                <w:sz w:val="20"/>
                <w:szCs w:val="18"/>
              </w:rPr>
            </w:pPr>
            <w:r w:rsidRPr="00193237">
              <w:rPr>
                <w:b w:val="0"/>
                <w:bCs w:val="0"/>
                <w:sz w:val="20"/>
                <w:szCs w:val="18"/>
              </w:rPr>
              <w:t>Construct</w:t>
            </w:r>
          </w:p>
        </w:tc>
        <w:tc>
          <w:tcPr>
            <w:tcW w:w="2480" w:type="dxa"/>
            <w:hideMark/>
          </w:tcPr>
          <w:p w14:paraId="19EB836B"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18"/>
              </w:rPr>
            </w:pPr>
            <w:r w:rsidRPr="00193237">
              <w:rPr>
                <w:b w:val="0"/>
                <w:bCs w:val="0"/>
                <w:sz w:val="20"/>
                <w:szCs w:val="18"/>
              </w:rPr>
              <w:t>Items</w:t>
            </w:r>
          </w:p>
        </w:tc>
        <w:tc>
          <w:tcPr>
            <w:tcW w:w="2481" w:type="dxa"/>
            <w:hideMark/>
          </w:tcPr>
          <w:p w14:paraId="7B1D6F24" w14:textId="77777777" w:rsidR="005F05BC" w:rsidRPr="00193237" w:rsidRDefault="005F05BC" w:rsidP="00193237">
            <w:pPr>
              <w:spacing w:after="120"/>
              <w:ind w:firstLine="0"/>
              <w:jc w:val="both"/>
              <w:cnfStyle w:val="100000000000" w:firstRow="1" w:lastRow="0" w:firstColumn="0" w:lastColumn="0" w:oddVBand="0" w:evenVBand="0" w:oddHBand="0" w:evenHBand="0" w:firstRowFirstColumn="0" w:firstRowLastColumn="0" w:lastRowFirstColumn="0" w:lastRowLastColumn="0"/>
              <w:rPr>
                <w:b w:val="0"/>
                <w:bCs w:val="0"/>
                <w:sz w:val="20"/>
                <w:szCs w:val="18"/>
              </w:rPr>
            </w:pPr>
            <w:r w:rsidRPr="00193237">
              <w:rPr>
                <w:b w:val="0"/>
                <w:bCs w:val="0"/>
                <w:sz w:val="20"/>
                <w:szCs w:val="18"/>
              </w:rPr>
              <w:t>Cronbach’s Alpha</w:t>
            </w:r>
          </w:p>
        </w:tc>
      </w:tr>
      <w:tr w:rsidR="005F05BC" w:rsidRPr="00193237" w14:paraId="0FB4C0E5" w14:textId="77777777" w:rsidTr="008E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hideMark/>
          </w:tcPr>
          <w:p w14:paraId="62D62843" w14:textId="77777777" w:rsidR="005F05BC" w:rsidRPr="00193237" w:rsidRDefault="005F05BC" w:rsidP="00193237">
            <w:pPr>
              <w:spacing w:after="120"/>
              <w:ind w:firstLine="0"/>
              <w:jc w:val="both"/>
              <w:rPr>
                <w:b w:val="0"/>
                <w:bCs w:val="0"/>
                <w:sz w:val="20"/>
                <w:szCs w:val="18"/>
              </w:rPr>
            </w:pPr>
            <w:r w:rsidRPr="00193237">
              <w:rPr>
                <w:b w:val="0"/>
                <w:bCs w:val="0"/>
                <w:sz w:val="20"/>
                <w:szCs w:val="18"/>
              </w:rPr>
              <w:t>Ease of Use</w:t>
            </w:r>
          </w:p>
        </w:tc>
        <w:tc>
          <w:tcPr>
            <w:tcW w:w="2480" w:type="dxa"/>
            <w:hideMark/>
          </w:tcPr>
          <w:p w14:paraId="4CD37F6F"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6</w:t>
            </w:r>
          </w:p>
        </w:tc>
        <w:tc>
          <w:tcPr>
            <w:tcW w:w="2481" w:type="dxa"/>
            <w:hideMark/>
          </w:tcPr>
          <w:p w14:paraId="68CCB125"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.811</w:t>
            </w:r>
          </w:p>
        </w:tc>
      </w:tr>
      <w:tr w:rsidR="005F05BC" w:rsidRPr="00193237" w14:paraId="6018E082" w14:textId="77777777" w:rsidTr="008E094F">
        <w:tc>
          <w:tcPr>
            <w:cnfStyle w:val="001000000000" w:firstRow="0" w:lastRow="0" w:firstColumn="1" w:lastColumn="0" w:oddVBand="0" w:evenVBand="0" w:oddHBand="0" w:evenHBand="0" w:firstRowFirstColumn="0" w:firstRowLastColumn="0" w:lastRowFirstColumn="0" w:lastRowLastColumn="0"/>
            <w:tcW w:w="4111" w:type="dxa"/>
            <w:hideMark/>
          </w:tcPr>
          <w:p w14:paraId="2458CC9D" w14:textId="77777777" w:rsidR="005F05BC" w:rsidRPr="00193237" w:rsidRDefault="005F05BC" w:rsidP="00193237">
            <w:pPr>
              <w:spacing w:after="120"/>
              <w:ind w:firstLine="0"/>
              <w:jc w:val="both"/>
              <w:rPr>
                <w:b w:val="0"/>
                <w:bCs w:val="0"/>
                <w:sz w:val="20"/>
                <w:szCs w:val="18"/>
              </w:rPr>
            </w:pPr>
            <w:r w:rsidRPr="00193237">
              <w:rPr>
                <w:b w:val="0"/>
                <w:bCs w:val="0"/>
                <w:sz w:val="20"/>
                <w:szCs w:val="18"/>
              </w:rPr>
              <w:t>Usefulness</w:t>
            </w:r>
          </w:p>
        </w:tc>
        <w:tc>
          <w:tcPr>
            <w:tcW w:w="2480" w:type="dxa"/>
            <w:hideMark/>
          </w:tcPr>
          <w:p w14:paraId="7DAE5815"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18"/>
              </w:rPr>
            </w:pPr>
            <w:r w:rsidRPr="00193237">
              <w:rPr>
                <w:sz w:val="20"/>
                <w:szCs w:val="18"/>
              </w:rPr>
              <w:t>6</w:t>
            </w:r>
          </w:p>
        </w:tc>
        <w:tc>
          <w:tcPr>
            <w:tcW w:w="2481" w:type="dxa"/>
            <w:hideMark/>
          </w:tcPr>
          <w:p w14:paraId="24760E8C"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18"/>
              </w:rPr>
            </w:pPr>
            <w:r w:rsidRPr="00193237">
              <w:rPr>
                <w:sz w:val="20"/>
                <w:szCs w:val="18"/>
              </w:rPr>
              <w:t>.852</w:t>
            </w:r>
          </w:p>
        </w:tc>
      </w:tr>
      <w:tr w:rsidR="005F05BC" w:rsidRPr="00193237" w14:paraId="0D8785A8" w14:textId="77777777" w:rsidTr="008E0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hideMark/>
          </w:tcPr>
          <w:p w14:paraId="3569B84A" w14:textId="77777777" w:rsidR="005F05BC" w:rsidRPr="00193237" w:rsidRDefault="005F05BC" w:rsidP="00193237">
            <w:pPr>
              <w:spacing w:after="120"/>
              <w:ind w:firstLine="0"/>
              <w:jc w:val="both"/>
              <w:rPr>
                <w:b w:val="0"/>
                <w:bCs w:val="0"/>
                <w:sz w:val="20"/>
                <w:szCs w:val="18"/>
              </w:rPr>
            </w:pPr>
            <w:r w:rsidRPr="00193237">
              <w:rPr>
                <w:b w:val="0"/>
                <w:bCs w:val="0"/>
                <w:sz w:val="20"/>
                <w:szCs w:val="18"/>
              </w:rPr>
              <w:t>Engagement &amp; Readiness</w:t>
            </w:r>
          </w:p>
        </w:tc>
        <w:tc>
          <w:tcPr>
            <w:tcW w:w="2480" w:type="dxa"/>
            <w:hideMark/>
          </w:tcPr>
          <w:p w14:paraId="33CFB94A"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6</w:t>
            </w:r>
          </w:p>
        </w:tc>
        <w:tc>
          <w:tcPr>
            <w:tcW w:w="2481" w:type="dxa"/>
            <w:hideMark/>
          </w:tcPr>
          <w:p w14:paraId="43040D85" w14:textId="77777777" w:rsidR="005F05BC" w:rsidRPr="00193237" w:rsidRDefault="005F05BC" w:rsidP="00193237">
            <w:pPr>
              <w:spacing w:after="120"/>
              <w:ind w:firstLine="0"/>
              <w:jc w:val="both"/>
              <w:cnfStyle w:val="000000100000" w:firstRow="0" w:lastRow="0" w:firstColumn="0" w:lastColumn="0" w:oddVBand="0" w:evenVBand="0" w:oddHBand="1" w:evenHBand="0" w:firstRowFirstColumn="0" w:firstRowLastColumn="0" w:lastRowFirstColumn="0" w:lastRowLastColumn="0"/>
              <w:rPr>
                <w:sz w:val="20"/>
                <w:szCs w:val="18"/>
              </w:rPr>
            </w:pPr>
            <w:r w:rsidRPr="00193237">
              <w:rPr>
                <w:sz w:val="20"/>
                <w:szCs w:val="18"/>
              </w:rPr>
              <w:t>.847</w:t>
            </w:r>
          </w:p>
        </w:tc>
      </w:tr>
      <w:tr w:rsidR="005F05BC" w:rsidRPr="00193237" w14:paraId="379E527F" w14:textId="77777777" w:rsidTr="008E094F">
        <w:tc>
          <w:tcPr>
            <w:cnfStyle w:val="001000000000" w:firstRow="0" w:lastRow="0" w:firstColumn="1" w:lastColumn="0" w:oddVBand="0" w:evenVBand="0" w:oddHBand="0" w:evenHBand="0" w:firstRowFirstColumn="0" w:firstRowLastColumn="0" w:lastRowFirstColumn="0" w:lastRowLastColumn="0"/>
            <w:tcW w:w="4111" w:type="dxa"/>
            <w:hideMark/>
          </w:tcPr>
          <w:p w14:paraId="231F2572" w14:textId="77777777" w:rsidR="005F05BC" w:rsidRPr="00193237" w:rsidRDefault="005F05BC" w:rsidP="00193237">
            <w:pPr>
              <w:spacing w:after="120"/>
              <w:ind w:firstLine="0"/>
              <w:jc w:val="both"/>
              <w:rPr>
                <w:b w:val="0"/>
                <w:bCs w:val="0"/>
                <w:sz w:val="20"/>
                <w:szCs w:val="18"/>
              </w:rPr>
            </w:pPr>
            <w:r w:rsidRPr="00193237">
              <w:rPr>
                <w:b w:val="0"/>
                <w:bCs w:val="0"/>
                <w:sz w:val="20"/>
                <w:szCs w:val="18"/>
              </w:rPr>
              <w:t>Motivation</w:t>
            </w:r>
          </w:p>
        </w:tc>
        <w:tc>
          <w:tcPr>
            <w:tcW w:w="2480" w:type="dxa"/>
            <w:hideMark/>
          </w:tcPr>
          <w:p w14:paraId="7CEC4EB7"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18"/>
              </w:rPr>
            </w:pPr>
            <w:r w:rsidRPr="00193237">
              <w:rPr>
                <w:sz w:val="20"/>
                <w:szCs w:val="18"/>
              </w:rPr>
              <w:t>6</w:t>
            </w:r>
          </w:p>
        </w:tc>
        <w:tc>
          <w:tcPr>
            <w:tcW w:w="2481" w:type="dxa"/>
            <w:hideMark/>
          </w:tcPr>
          <w:p w14:paraId="1094CD8D" w14:textId="77777777" w:rsidR="005F05BC" w:rsidRPr="00193237" w:rsidRDefault="005F05BC" w:rsidP="00193237">
            <w:pPr>
              <w:spacing w:after="120"/>
              <w:ind w:firstLine="0"/>
              <w:jc w:val="both"/>
              <w:cnfStyle w:val="000000000000" w:firstRow="0" w:lastRow="0" w:firstColumn="0" w:lastColumn="0" w:oddVBand="0" w:evenVBand="0" w:oddHBand="0" w:evenHBand="0" w:firstRowFirstColumn="0" w:firstRowLastColumn="0" w:lastRowFirstColumn="0" w:lastRowLastColumn="0"/>
              <w:rPr>
                <w:sz w:val="20"/>
                <w:szCs w:val="18"/>
              </w:rPr>
            </w:pPr>
            <w:r w:rsidRPr="00193237">
              <w:rPr>
                <w:sz w:val="20"/>
                <w:szCs w:val="18"/>
              </w:rPr>
              <w:t>.887</w:t>
            </w:r>
          </w:p>
        </w:tc>
      </w:tr>
    </w:tbl>
    <w:p w14:paraId="75F0DCD3" w14:textId="2A4E0844" w:rsidR="00EF3E02" w:rsidRDefault="009054CF" w:rsidP="00F53E40">
      <w:pPr>
        <w:spacing w:line="480" w:lineRule="auto"/>
        <w:ind w:firstLine="720"/>
        <w:jc w:val="both"/>
      </w:pPr>
      <w:r w:rsidRPr="009054CF">
        <w:t xml:space="preserve">Internal consistency of all constructs was acceptable, </w:t>
      </w:r>
      <w:r w:rsidR="00516050" w:rsidRPr="00516050">
        <w:t>indicating that the questionnaire was a reliable instrument for measuring learners’ perceptions</w:t>
      </w:r>
      <w:r w:rsidRPr="009054CF">
        <w:t>.</w:t>
      </w:r>
    </w:p>
    <w:p w14:paraId="3C811893" w14:textId="77777777" w:rsidR="00261A3C" w:rsidRPr="00261A3C" w:rsidRDefault="00261A3C" w:rsidP="00F53E40">
      <w:pPr>
        <w:spacing w:line="480" w:lineRule="auto"/>
        <w:ind w:firstLine="720"/>
        <w:jc w:val="both"/>
      </w:pPr>
      <w:r w:rsidRPr="00261A3C">
        <w:t>Learners generally reported positive perceptions of ClassDojo, particularly in terms of ease of use and usefulness. The platform was perceived as intuitive, allowing students to participate in activities with minimal difficulty. In terms of usefulness, learners indicated that the warm-up activities supported idea generation, vocabulary recall, and better understanding of writing tasks before beginning.</w:t>
      </w:r>
    </w:p>
    <w:p w14:paraId="45060A2C" w14:textId="6743DC51" w:rsidR="00261A3C" w:rsidRDefault="00261A3C" w:rsidP="00193237">
      <w:pPr>
        <w:spacing w:line="480" w:lineRule="auto"/>
        <w:ind w:firstLine="720"/>
        <w:jc w:val="both"/>
      </w:pPr>
      <w:r w:rsidRPr="00261A3C">
        <w:t>In addition, students reported increased engagement and readiness during the warm-up phase. The use of real-time feedback and point-based rewards encouraged active participation and helped create a more supportive learning environment. As a result, learners felt more confident and less anxious when approaching writing tasks. Furthermore, the gamified features were found to enhance motivation, contributing to a more positive overall learning experience.</w:t>
      </w:r>
    </w:p>
    <w:p w14:paraId="0FF2E50B" w14:textId="06CB6BFD" w:rsidR="00753485" w:rsidRDefault="00753485" w:rsidP="00193237">
      <w:pPr>
        <w:spacing w:line="480" w:lineRule="auto"/>
        <w:ind w:firstLine="720"/>
        <w:jc w:val="both"/>
      </w:pPr>
      <w:r w:rsidRPr="00753485">
        <w:lastRenderedPageBreak/>
        <w:t>Translated interview data further supported the questionnaire findings. One learner stated, “When I used points, I really paid more attention.” Another student explained, “Normally I am afraid because I do not know what to write, but with the warm-up questions and points, I was more focused and felt a bit more confident.” A third participant added, “I began the writing task faster than I used to.” These responses suggest that ClassDojo-supported warm-up activities helped learners become more attentive, confident, and ready before writing.</w:t>
      </w:r>
    </w:p>
    <w:p w14:paraId="746B83E1" w14:textId="15FDCF4A" w:rsidR="009054CF" w:rsidRPr="00EF3E02" w:rsidRDefault="009054CF" w:rsidP="00F53E40">
      <w:pPr>
        <w:spacing w:line="480" w:lineRule="auto"/>
        <w:ind w:firstLine="720"/>
        <w:jc w:val="both"/>
        <w:rPr>
          <w:b/>
          <w:bCs/>
        </w:rPr>
      </w:pPr>
      <w:r w:rsidRPr="00EF3E02">
        <w:rPr>
          <w:b/>
          <w:bCs/>
        </w:rPr>
        <w:t>5. Discussion</w:t>
      </w:r>
    </w:p>
    <w:p w14:paraId="7441A030" w14:textId="77777777" w:rsidR="00516050" w:rsidRPr="00516050" w:rsidRDefault="00516050" w:rsidP="00F53E40">
      <w:pPr>
        <w:spacing w:line="480" w:lineRule="auto"/>
        <w:ind w:firstLine="720"/>
        <w:jc w:val="both"/>
      </w:pPr>
      <w:r w:rsidRPr="00516050">
        <w:t>This section interprets the findings in relation to the research questions and situates them within existing theoretical and empirical literature. The discussion focuses on the role of ClassDojo-supported warm-up activities as an indirect mechanism influencing writing performance and learners’ perceptions.</w:t>
      </w:r>
    </w:p>
    <w:p w14:paraId="0B4553E1" w14:textId="77777777" w:rsidR="00516050" w:rsidRPr="00193237" w:rsidRDefault="00516050" w:rsidP="00193237">
      <w:pPr>
        <w:pStyle w:val="RALs-Heading2"/>
        <w:rPr>
          <w:rFonts w:asciiTheme="majorBidi" w:hAnsiTheme="majorBidi" w:cstheme="majorBidi"/>
          <w:sz w:val="24"/>
          <w:szCs w:val="24"/>
        </w:rPr>
      </w:pPr>
      <w:r w:rsidRPr="00193237">
        <w:rPr>
          <w:rFonts w:asciiTheme="majorBidi" w:hAnsiTheme="majorBidi" w:cstheme="majorBidi"/>
          <w:sz w:val="24"/>
          <w:szCs w:val="24"/>
        </w:rPr>
        <w:t>5.1 ClassDojo as an Indirect Support for Writing Performance</w:t>
      </w:r>
    </w:p>
    <w:p w14:paraId="7DAFA3D2" w14:textId="77777777" w:rsidR="00516050" w:rsidRPr="00516050" w:rsidRDefault="00516050" w:rsidP="00F53E40">
      <w:pPr>
        <w:spacing w:line="480" w:lineRule="auto"/>
        <w:ind w:firstLine="720"/>
        <w:jc w:val="both"/>
      </w:pPr>
      <w:r w:rsidRPr="00516050">
        <w:t>The findings indicate that ClassDojo did not function as a direct instructional tool for writing. In this study, it was not used to teach writing structure, provide corrective feedback, or improve linguistic accuracy. Instead, it was integrated into the warm-up stage prior to writing tasks. Despite this indirect role, the experimental group demonstrated greater improvement and more stable short-term retention compared to the control group.</w:t>
      </w:r>
    </w:p>
    <w:p w14:paraId="562C9B42" w14:textId="0D2E0A32" w:rsidR="00516050" w:rsidRPr="008C6B2A" w:rsidRDefault="00516050" w:rsidP="00F53E40">
      <w:pPr>
        <w:spacing w:line="480" w:lineRule="auto"/>
        <w:ind w:firstLine="720"/>
        <w:jc w:val="both"/>
      </w:pPr>
      <w:r w:rsidRPr="00516050">
        <w:t xml:space="preserve">One explanation for this finding is that ClassDojo-supported warm-up activities </w:t>
      </w:r>
      <w:r w:rsidRPr="008C6B2A">
        <w:t xml:space="preserve">enhanced pre-writing conditions, particularly in terms of idea activation, readiness, and engagement. From a cognitive perspective, these activities may have reduced the processing demands during writing. According to the cognitive process model of writing </w:t>
      </w:r>
      <w:sdt>
        <w:sdtPr>
          <w:rPr>
            <w:rFonts w:cs="Times New Roman"/>
            <w:color w:val="000000"/>
          </w:rPr>
          <w:tag w:val="MENDELEY_CITATION_v3_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uIE5hdGlvbmFsIENvdW5jaWwgb2YgVGVhY2hlcnMgb2YgRW5nbGlzaCBpcyBjb2xsYWJvcmF0aW5nIHdpdGggSlNUT1IgdG8gZGlnaXRpemUsIHByZXNlcnZlIGFuZCBleHRlbmQgYWNjZXNzIHRvIENvbGxlZ2UgQ29tcG9zaXRpb24gYW5kIENvbW11bmljYXRpb24uIiwiaXNzdWUiOiI0Iiwidm9sdW1lIjoiMzIiLCJjb250YWluZXItdGl0bGUtc2hvcnQiOiIifSwiaXNUZW1wb3JhcnkiOmZhbHNlLCJzdXBwcmVzcy1hdXRob3IiOmZhbHNlLCJjb21wb3NpdGUiOmZhbHNlLCJhdXRob3Itb25seSI6ZmFsc2V9XX0="/>
          <w:id w:val="1548798367"/>
          <w:placeholder>
            <w:docPart w:val="DefaultPlaceholder_-1854013440"/>
          </w:placeholder>
        </w:sdtPr>
        <w:sdtContent>
          <w:r w:rsidR="00D40A9C" w:rsidRPr="00D40A9C">
            <w:rPr>
              <w:rFonts w:eastAsia="Times New Roman" w:cs="Times New Roman"/>
              <w:color w:val="000000"/>
            </w:rPr>
            <w:t>(Flower &amp; Hayes, 1981)</w:t>
          </w:r>
        </w:sdtContent>
      </w:sdt>
      <w:r w:rsidRPr="008C6B2A">
        <w:t>, planning is a critical stage in which learners generate and organize ideas before text production. By activating relevant vocabulary and ideas during the warm-up phase, learners were better prepared to begin writing, thereby reducing the need to manage multiple processes simultaneously.</w:t>
      </w:r>
    </w:p>
    <w:p w14:paraId="084D2971" w14:textId="7D33D759" w:rsidR="00516050" w:rsidRPr="00516050" w:rsidRDefault="00516050" w:rsidP="00F53E40">
      <w:pPr>
        <w:spacing w:line="480" w:lineRule="auto"/>
        <w:ind w:firstLine="720"/>
        <w:jc w:val="both"/>
      </w:pPr>
      <w:r w:rsidRPr="008C6B2A">
        <w:lastRenderedPageBreak/>
        <w:t xml:space="preserve">This interpretation is further supported by Cognitive Load Theory </w:t>
      </w:r>
      <w:sdt>
        <w:sdtPr>
          <w:rPr>
            <w:rFonts w:cs="Times New Roman"/>
            <w:color w:val="000000"/>
          </w:rPr>
          <w:tag w:val="MENDELEY_CITATION_v3_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"/>
          <w:id w:val="-1510748032"/>
          <w:placeholder>
            <w:docPart w:val="DefaultPlaceholder_-1854013440"/>
          </w:placeholder>
        </w:sdtPr>
        <w:sdtContent>
          <w:r w:rsidR="00D40A9C" w:rsidRPr="00D40A9C">
            <w:rPr>
              <w:rFonts w:cs="Times New Roman"/>
              <w:color w:val="000000"/>
            </w:rPr>
            <w:t>(Sweller, 1988)</w:t>
          </w:r>
        </w:sdtContent>
      </w:sdt>
      <w:r w:rsidRPr="008C6B2A">
        <w:t>, which suggests that reducing cognitive load can facilitate task performance</w:t>
      </w:r>
      <w:r w:rsidRPr="00516050">
        <w:t>. When learners enter a writing task with pre-activated ideas and vocabulary, they may experience less cognitive overload, allowing them to allocate more resources to organizing and expressing their ideas.</w:t>
      </w:r>
    </w:p>
    <w:p w14:paraId="133B8E33" w14:textId="5F3E8004" w:rsidR="00516050" w:rsidRPr="00516050" w:rsidRDefault="00516050" w:rsidP="00F53E40">
      <w:pPr>
        <w:spacing w:line="480" w:lineRule="auto"/>
        <w:ind w:firstLine="720"/>
        <w:jc w:val="both"/>
      </w:pPr>
      <w:r w:rsidRPr="00516050">
        <w:t xml:space="preserve">In addition, the gamified features of ClassDojo may have contributed to increased engagement and attention during the pre-writing stage. Previous research has shown that gamification can enhance learner participation and emotional involvement </w:t>
      </w:r>
      <w:sdt>
        <w:sdtPr>
          <w:rPr>
            <w:rFonts w:cs="Times New Roman"/>
            <w:color w:val="000000"/>
          </w:rPr>
          <w:tag w:val="MENDELEY_CITATION_v3_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"/>
          <w:id w:val="-2587992"/>
          <w:placeholder>
            <w:docPart w:val="DefaultPlaceholder_-1854013440"/>
          </w:placeholder>
        </w:sdtPr>
        <w:sdtContent>
          <w:r w:rsidR="00D40A9C" w:rsidRPr="00D40A9C">
            <w:rPr>
              <w:rFonts w:cs="Times New Roman"/>
              <w:color w:val="000000"/>
            </w:rPr>
            <w:t>(C. Li et al., 2024</w:t>
          </w:r>
        </w:sdtContent>
      </w:sdt>
      <w:r w:rsidRPr="00516050">
        <w:t xml:space="preserve">; </w:t>
      </w:r>
      <w:sdt>
        <w:sdtPr>
          <w:rPr>
            <w:rFonts w:cs="Times New Roman"/>
            <w:color w:val="000000"/>
          </w:rPr>
          <w:tag w:val="MENDELEY_CITATION_v3_eyJjaXRhdGlvbklEIjoiTUVOREVMRVlfQ0lUQVRJT05fMGU0ZDg0NjAtYzNhMi00OGYxLTlmODMtNzM5M2VkNTUxYmIyIiwicHJvcGVydGllcyI6eyJub3RlSW5kZXgiOjB9LCJpc0VkaXRlZCI6ZmFsc2UsIm1hbnVhbE92ZXJyaWRlIjp7ImlzTWFudWFsbHlPdmVycmlkZGVuIjp0cnVlLCJjaXRlcHJvY1RleHQiOiIoWmhhbmcgJiMzODsgSGFzaW0sIDIwMjMpIiwibWFudWFsT3ZlcnJpZGVUZXh0IjoiWmhhbmcgJiBIYXNpbSwgMjAyMyk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
          <w:id w:val="-1758824464"/>
          <w:placeholder>
            <w:docPart w:val="DefaultPlaceholder_-1854013440"/>
          </w:placeholder>
        </w:sdtPr>
        <w:sdtContent>
          <w:r w:rsidR="00D40A9C" w:rsidRPr="00D40A9C">
            <w:rPr>
              <w:rFonts w:eastAsia="Times New Roman" w:cs="Times New Roman"/>
              <w:color w:val="000000"/>
            </w:rPr>
            <w:t>Zhang &amp; Hasim, 2023)</w:t>
          </w:r>
        </w:sdtContent>
      </w:sdt>
      <w:r w:rsidRPr="00516050">
        <w:t>. In the present study, this increased engagement likely created more favorable conditions for writing, which may explain the observed differences in performance between groups.</w:t>
      </w:r>
    </w:p>
    <w:p w14:paraId="6ECAEC34" w14:textId="77777777" w:rsidR="00516050" w:rsidRPr="008C6B2A" w:rsidRDefault="00516050" w:rsidP="00F53E40">
      <w:pPr>
        <w:spacing w:line="480" w:lineRule="auto"/>
        <w:ind w:firstLine="720"/>
        <w:jc w:val="both"/>
      </w:pPr>
      <w:r w:rsidRPr="00516050">
        <w:t xml:space="preserve">Taken together, these findings suggest that the contribution of ClassDojo lies not in directly improving writing skills, but in </w:t>
      </w:r>
      <w:r w:rsidRPr="008C6B2A">
        <w:t>enhancing the conditions under which writing occurs. This supports the view that writing performance is influenced by multiple interacting factors, including pre-task readiness and engagement.</w:t>
      </w:r>
    </w:p>
    <w:p w14:paraId="66053B6E" w14:textId="77777777" w:rsidR="00516050" w:rsidRPr="00193237" w:rsidRDefault="00516050" w:rsidP="00193237">
      <w:pPr>
        <w:pStyle w:val="RALs-Heading2"/>
        <w:rPr>
          <w:rFonts w:asciiTheme="majorBidi" w:hAnsiTheme="majorBidi" w:cstheme="majorBidi"/>
          <w:sz w:val="24"/>
          <w:szCs w:val="24"/>
        </w:rPr>
      </w:pPr>
      <w:r w:rsidRPr="00193237">
        <w:rPr>
          <w:rFonts w:asciiTheme="majorBidi" w:hAnsiTheme="majorBidi" w:cstheme="majorBidi"/>
          <w:sz w:val="24"/>
          <w:szCs w:val="24"/>
        </w:rPr>
        <w:t>5.2 The Role of Warm-up Activities in Writing Instruction</w:t>
      </w:r>
    </w:p>
    <w:p w14:paraId="71C5E491" w14:textId="77777777" w:rsidR="00516050" w:rsidRPr="008C6B2A" w:rsidRDefault="00516050" w:rsidP="00F53E40">
      <w:pPr>
        <w:spacing w:line="480" w:lineRule="auto"/>
        <w:ind w:firstLine="720"/>
        <w:jc w:val="both"/>
      </w:pPr>
      <w:r w:rsidRPr="00516050">
        <w:t xml:space="preserve">The findings also highlight the pedagogical importance of the warm-up stage in writing lessons. Rather than </w:t>
      </w:r>
      <w:r w:rsidRPr="008C6B2A">
        <w:t>functioning as a routine or transitional activity, warm-up can be conceptualized as a structured pre-writing phase that supports learners’ cognitive and emotional preparation.</w:t>
      </w:r>
    </w:p>
    <w:p w14:paraId="4FDE874F" w14:textId="33F65511" w:rsidR="00516050" w:rsidRPr="00516050" w:rsidRDefault="00516050" w:rsidP="00F53E40">
      <w:pPr>
        <w:spacing w:line="480" w:lineRule="auto"/>
        <w:ind w:firstLine="720"/>
        <w:jc w:val="both"/>
      </w:pPr>
      <w:r w:rsidRPr="008C6B2A">
        <w:t>In this study, warm-up activities facilitated idea generation</w:t>
      </w:r>
      <w:r w:rsidRPr="00516050">
        <w:t xml:space="preserve">, vocabulary recall, and increased focus, which are essential for effective writing initiation. This aligns with previous research suggesting that pre-writing support can improve learners’ readiness and reduce hesitation at the early stage of writing </w:t>
      </w:r>
      <w:sdt>
        <w:sdtPr>
          <w:rPr>
            <w:rFonts w:cs="Times New Roman"/>
            <w:color w:val="000000"/>
          </w:rPr>
          <w:tag w:val="MENDELEY_CITATION_v3_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"/>
          <w:id w:val="1204987633"/>
          <w:placeholder>
            <w:docPart w:val="DefaultPlaceholder_-1854013440"/>
          </w:placeholder>
        </w:sdtPr>
        <w:sdtContent>
          <w:r w:rsidR="00D40A9C" w:rsidRPr="00D40A9C">
            <w:rPr>
              <w:rFonts w:eastAsia="Times New Roman" w:cs="Times New Roman"/>
              <w:color w:val="000000"/>
            </w:rPr>
            <w:t>(Yuk &amp; Yunus, 2021</w:t>
          </w:r>
        </w:sdtContent>
      </w:sdt>
      <w:r w:rsidRPr="00516050">
        <w:t xml:space="preserve">; </w:t>
      </w:r>
      <w:sdt>
        <w:sdtPr>
          <w:rPr>
            <w:rFonts w:cs="Times New Roman"/>
            <w:color w:val="000000"/>
          </w:rPr>
          <w:tag w:val="MENDELEY_CITATION_v3_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"/>
          <w:id w:val="-997187894"/>
          <w:placeholder>
            <w:docPart w:val="DefaultPlaceholder_-1854013440"/>
          </w:placeholder>
        </w:sdtPr>
        <w:sdtContent>
          <w:r w:rsidR="00D40A9C" w:rsidRPr="00D40A9C">
            <w:rPr>
              <w:rFonts w:cs="Times New Roman"/>
              <w:color w:val="000000"/>
            </w:rPr>
            <w:t>Mahdi et al., 2025)</w:t>
          </w:r>
        </w:sdtContent>
      </w:sdt>
      <w:r w:rsidRPr="00516050">
        <w:t>.</w:t>
      </w:r>
    </w:p>
    <w:p w14:paraId="26F9CCA0" w14:textId="77777777" w:rsidR="00516050" w:rsidRPr="00516050" w:rsidRDefault="00516050" w:rsidP="00F53E40">
      <w:pPr>
        <w:spacing w:line="480" w:lineRule="auto"/>
        <w:ind w:firstLine="720"/>
        <w:jc w:val="both"/>
      </w:pPr>
      <w:r w:rsidRPr="00516050">
        <w:t xml:space="preserve">Importantly, the results suggest that writing development begins before the act of drafting. Learners need to activate relevant knowledge, organize initial ideas, and overcome psychological barriers before they can engage effectively in writing tasks. Therefore, </w:t>
      </w:r>
      <w:r w:rsidRPr="00516050">
        <w:lastRenderedPageBreak/>
        <w:t>instructional approaches that support this preparatory phase may have a meaningful impact on overall writing performance.</w:t>
      </w:r>
    </w:p>
    <w:p w14:paraId="582BD151" w14:textId="77777777" w:rsidR="00516050" w:rsidRPr="008C6B2A" w:rsidRDefault="00516050" w:rsidP="00F53E40">
      <w:pPr>
        <w:spacing w:line="480" w:lineRule="auto"/>
        <w:ind w:firstLine="720"/>
        <w:jc w:val="both"/>
      </w:pPr>
      <w:r w:rsidRPr="008C6B2A">
        <w:t>This perspective extends traditional models of writing instruction by emphasizing the importance of pre-task conditions, particularly in EFL contexts where learners often struggle to initiate writing.</w:t>
      </w:r>
    </w:p>
    <w:p w14:paraId="2E472387" w14:textId="77777777" w:rsidR="00516050" w:rsidRPr="00193237" w:rsidRDefault="00516050" w:rsidP="00193237">
      <w:pPr>
        <w:pStyle w:val="RALs-Heading2"/>
        <w:rPr>
          <w:rFonts w:asciiTheme="majorBidi" w:hAnsiTheme="majorBidi" w:cstheme="majorBidi"/>
          <w:sz w:val="24"/>
          <w:szCs w:val="24"/>
        </w:rPr>
      </w:pPr>
      <w:r w:rsidRPr="00193237">
        <w:rPr>
          <w:rFonts w:asciiTheme="majorBidi" w:hAnsiTheme="majorBidi" w:cstheme="majorBidi"/>
          <w:sz w:val="24"/>
          <w:szCs w:val="24"/>
        </w:rPr>
        <w:t>5.3 Contextual Suitability of ClassDojo</w:t>
      </w:r>
    </w:p>
    <w:p w14:paraId="7A2AC07D" w14:textId="77777777" w:rsidR="00516050" w:rsidRPr="008C6B2A" w:rsidRDefault="00516050" w:rsidP="00F53E40">
      <w:pPr>
        <w:spacing w:line="480" w:lineRule="auto"/>
        <w:ind w:firstLine="720"/>
        <w:jc w:val="both"/>
      </w:pPr>
      <w:r w:rsidRPr="00516050">
        <w:t xml:space="preserve">The </w:t>
      </w:r>
      <w:r w:rsidRPr="008C6B2A">
        <w:t>effectiveness of ClassDojo in this study appears to be closely related to the characteristics of the instructional context. First, the platform provides immediate feedback and visible participation cues, which help maintain learners’ attention at the beginning of the lesson. This is particularly important in warm-up activities, where initial engagement sets the tone for the rest of the lesson.</w:t>
      </w:r>
    </w:p>
    <w:p w14:paraId="5527826E" w14:textId="5A35BF45" w:rsidR="00516050" w:rsidRPr="008C6B2A" w:rsidRDefault="00516050" w:rsidP="00F53E40">
      <w:pPr>
        <w:spacing w:line="480" w:lineRule="auto"/>
        <w:ind w:firstLine="720"/>
        <w:jc w:val="both"/>
      </w:pPr>
      <w:r w:rsidRPr="008C6B2A">
        <w:t xml:space="preserve">Second, the use of gamified elements such as points and visual rewards creates a more interactive and motivating classroom environment compared to traditional warm-up practices. This supports previous findings that gamification can enhance classroom interaction and learner involvement </w:t>
      </w:r>
      <w:sdt>
        <w:sdtPr>
          <w:rPr>
            <w:rFonts w:cs="Times New Roman"/>
            <w:color w:val="000000"/>
          </w:rPr>
          <w:tag w:val="MENDELEY_CITATION_v3_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"/>
          <w:id w:val="648713417"/>
          <w:placeholder>
            <w:docPart w:val="DefaultPlaceholder_-1854013440"/>
          </w:placeholder>
        </w:sdtPr>
        <w:sdtContent>
          <w:r w:rsidR="00D40A9C" w:rsidRPr="00D40A9C">
            <w:rPr>
              <w:rFonts w:eastAsia="Times New Roman" w:cs="Times New Roman"/>
              <w:color w:val="000000"/>
            </w:rPr>
            <w:t>(Chan &amp; Lo, 2024)</w:t>
          </w:r>
        </w:sdtContent>
      </w:sdt>
      <w:r w:rsidRPr="008C6B2A">
        <w:t>.</w:t>
      </w:r>
    </w:p>
    <w:p w14:paraId="67C39C16" w14:textId="77777777" w:rsidR="00516050" w:rsidRPr="00516050" w:rsidRDefault="00516050" w:rsidP="00F53E40">
      <w:pPr>
        <w:spacing w:line="480" w:lineRule="auto"/>
        <w:ind w:firstLine="720"/>
        <w:jc w:val="both"/>
      </w:pPr>
      <w:r w:rsidRPr="008C6B2A">
        <w:t>Furthermore, ClassDojo is particularly suitable for KET-level learners due to its simplicity and accessibility. The platform does not require advanced technical skills</w:t>
      </w:r>
      <w:r w:rsidRPr="00516050">
        <w:t>, allowing learners to participate easily without cognitive overload. This alignment between tool design and learner characteristics may have contributed to its effectiveness in enhancing engagement and readiness.</w:t>
      </w:r>
    </w:p>
    <w:p w14:paraId="5647E7EF" w14:textId="77777777" w:rsidR="00516050" w:rsidRPr="008C6B2A" w:rsidRDefault="00516050" w:rsidP="00F53E40">
      <w:pPr>
        <w:spacing w:line="480" w:lineRule="auto"/>
        <w:ind w:firstLine="720"/>
        <w:jc w:val="both"/>
      </w:pPr>
      <w:r w:rsidRPr="00516050">
        <w:t xml:space="preserve">These findings suggest that the success of educational technology depends not only on its features but also </w:t>
      </w:r>
      <w:r w:rsidRPr="008C6B2A">
        <w:t>on its fit with the instructional context and learner needs.</w:t>
      </w:r>
    </w:p>
    <w:p w14:paraId="643193DB" w14:textId="77777777" w:rsidR="00516050" w:rsidRPr="00193237" w:rsidRDefault="00516050" w:rsidP="00193237">
      <w:pPr>
        <w:pStyle w:val="RALs-Heading2"/>
        <w:rPr>
          <w:rFonts w:asciiTheme="majorBidi" w:hAnsiTheme="majorBidi" w:cstheme="majorBidi"/>
          <w:sz w:val="24"/>
          <w:szCs w:val="24"/>
        </w:rPr>
      </w:pPr>
      <w:r w:rsidRPr="00193237">
        <w:rPr>
          <w:rFonts w:asciiTheme="majorBidi" w:hAnsiTheme="majorBidi" w:cstheme="majorBidi"/>
          <w:sz w:val="24"/>
          <w:szCs w:val="24"/>
        </w:rPr>
        <w:t>5.4 Learner Perceptions: TAM and SDT Perspectives</w:t>
      </w:r>
    </w:p>
    <w:p w14:paraId="5D022893" w14:textId="62F31E07" w:rsidR="00516050" w:rsidRPr="00516050" w:rsidRDefault="00516050" w:rsidP="00F53E40">
      <w:pPr>
        <w:spacing w:line="480" w:lineRule="auto"/>
        <w:ind w:firstLine="720"/>
        <w:jc w:val="both"/>
      </w:pPr>
      <w:r w:rsidRPr="00516050">
        <w:t xml:space="preserve">The </w:t>
      </w:r>
      <w:r w:rsidRPr="008C6B2A">
        <w:t>positive perceptions reported by learners can be interpreted through</w:t>
      </w:r>
      <w:r w:rsidR="00960FCD">
        <w:t xml:space="preserve"> </w:t>
      </w:r>
      <w:r w:rsidRPr="008C6B2A">
        <w:t xml:space="preserve">TAM </w:t>
      </w:r>
      <w:sdt>
        <w:sdtPr>
          <w:rPr>
            <w:rFonts w:cs="Times New Roman"/>
            <w:color w:val="000000"/>
          </w:rPr>
          <w:tag w:val="MENDELEY_CITATION_v3_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"/>
          <w:id w:val="-321584544"/>
          <w:placeholder>
            <w:docPart w:val="DefaultPlaceholder_-1854013440"/>
          </w:placeholder>
        </w:sdtPr>
        <w:sdtContent>
          <w:r w:rsidR="00D40A9C" w:rsidRPr="00D40A9C">
            <w:rPr>
              <w:rFonts w:cs="Times New Roman"/>
              <w:color w:val="000000"/>
            </w:rPr>
            <w:t>(Davis, 1989)</w:t>
          </w:r>
        </w:sdtContent>
      </w:sdt>
      <w:r w:rsidRPr="008C6B2A">
        <w:t xml:space="preserve">. Learners perceived ClassDojo as both useful and easy to use, which likely contributed to their willingness to engage with the platform. Perceived usefulness was reflected in learners’ </w:t>
      </w:r>
      <w:r w:rsidRPr="008C6B2A">
        <w:lastRenderedPageBreak/>
        <w:t>reports that warm-up activities</w:t>
      </w:r>
      <w:r w:rsidRPr="00516050">
        <w:t xml:space="preserve"> supported idea generation and task understanding, while perceived ease of use was associated with the platform’s intuitive design.</w:t>
      </w:r>
    </w:p>
    <w:p w14:paraId="36DB7E72" w14:textId="1C277D3B" w:rsidR="00516050" w:rsidRPr="00516050" w:rsidRDefault="00516050" w:rsidP="00F53E40">
      <w:pPr>
        <w:spacing w:line="480" w:lineRule="auto"/>
        <w:ind w:firstLine="720"/>
        <w:jc w:val="both"/>
      </w:pPr>
      <w:r w:rsidRPr="00516050">
        <w:t xml:space="preserve">In addition, the findings can be explained </w:t>
      </w:r>
      <w:r w:rsidRPr="008C6B2A">
        <w:t>through SDT</w:t>
      </w:r>
      <w:r w:rsidRPr="00516050">
        <w:t xml:space="preserve"> </w:t>
      </w:r>
      <w:sdt>
        <w:sdtPr>
          <w:rPr>
            <w:rFonts w:cs="Times New Roman"/>
            <w:color w:val="000000"/>
          </w:rPr>
          <w:tag w:val="MENDELEY_CITATION_v3_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"/>
          <w:id w:val="1905253177"/>
          <w:placeholder>
            <w:docPart w:val="DefaultPlaceholder_-1854013440"/>
          </w:placeholder>
        </w:sdtPr>
        <w:sdtContent>
          <w:r w:rsidR="00D40A9C" w:rsidRPr="00D40A9C">
            <w:rPr>
              <w:rFonts w:eastAsia="Times New Roman" w:cs="Times New Roman"/>
              <w:color w:val="000000"/>
            </w:rPr>
            <w:t>(Ryan &amp; Deci, 2000)</w:t>
          </w:r>
        </w:sdtContent>
      </w:sdt>
      <w:r w:rsidRPr="00516050">
        <w:t xml:space="preserve">. The use of real-time feedback and rewards may have supported learners’ sense of competence and engagement, thereby enhancing intrinsic motivation. This is consistent with previous research showing that gamified environments can positively influence learners’ motivation and emotional involvement </w:t>
      </w:r>
      <w:sdt>
        <w:sdtPr>
          <w:rPr>
            <w:rFonts w:cs="Times New Roman"/>
            <w:color w:val="000000"/>
          </w:rPr>
          <w:tag w:val="MENDELEY_CITATION_v3_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"/>
          <w:id w:val="1782297654"/>
          <w:placeholder>
            <w:docPart w:val="DefaultPlaceholder_-1854013440"/>
          </w:placeholder>
        </w:sdtPr>
        <w:sdtContent>
          <w:r w:rsidR="00D40A9C" w:rsidRPr="00D40A9C">
            <w:rPr>
              <w:rFonts w:cs="Times New Roman"/>
              <w:color w:val="000000"/>
            </w:rPr>
            <w:t>(Abdulbaki et al., 2025)</w:t>
          </w:r>
        </w:sdtContent>
      </w:sdt>
      <w:r w:rsidRPr="00516050">
        <w:t>.</w:t>
      </w:r>
    </w:p>
    <w:p w14:paraId="1D8EBC99" w14:textId="77777777" w:rsidR="00516050" w:rsidRPr="00516050" w:rsidRDefault="00516050" w:rsidP="00F53E40">
      <w:pPr>
        <w:spacing w:line="480" w:lineRule="auto"/>
        <w:ind w:firstLine="720"/>
        <w:jc w:val="both"/>
      </w:pPr>
      <w:r w:rsidRPr="00516050">
        <w:t xml:space="preserve">Importantly, the study </w:t>
      </w:r>
      <w:r w:rsidRPr="008C6B2A">
        <w:t>highlights the role of engagement and readiness as mediating factors. Learners reported feeling more prepared, confident, and less anxious before writing, suggesting that the intervention influenced their pre-task</w:t>
      </w:r>
      <w:r w:rsidRPr="00516050">
        <w:t xml:space="preserve"> state. This supports the idea that learner perceptions are closely linked to engagement and performance outcomes.</w:t>
      </w:r>
    </w:p>
    <w:p w14:paraId="7DA3698A" w14:textId="77777777" w:rsidR="00753485" w:rsidRPr="00753485" w:rsidRDefault="00753485" w:rsidP="00753485">
      <w:pPr>
        <w:pStyle w:val="RALs-Heading2"/>
        <w:rPr>
          <w:rFonts w:asciiTheme="majorBidi" w:hAnsiTheme="majorBidi" w:cstheme="majorBidi"/>
          <w:sz w:val="24"/>
          <w:szCs w:val="24"/>
        </w:rPr>
      </w:pPr>
      <w:r w:rsidRPr="00753485">
        <w:rPr>
          <w:rFonts w:asciiTheme="majorBidi" w:hAnsiTheme="majorBidi" w:cstheme="majorBidi"/>
          <w:sz w:val="24"/>
          <w:szCs w:val="24"/>
        </w:rPr>
        <w:t>5.5 Pedagogical and Theoretical Implications</w:t>
      </w:r>
    </w:p>
    <w:p w14:paraId="0114D091" w14:textId="77777777" w:rsidR="00753485" w:rsidRPr="00753485" w:rsidRDefault="00753485" w:rsidP="00753485">
      <w:pPr>
        <w:spacing w:line="480" w:lineRule="auto"/>
        <w:ind w:firstLine="720"/>
        <w:jc w:val="both"/>
      </w:pPr>
      <w:r w:rsidRPr="00753485">
        <w:t>Pedagogically, the findings suggest that teachers should treat warm-up activities as structured pre-writing support rather than routine introductory tasks. In EFL writing lessons, warm-up activities can be designed to activate learners’ ideas, support vocabulary recall, and increase readiness before the main writing task. Simple gamified tools such as ClassDojo may help teachers create a more interactive and motivating pre-writing environment without requiring complex technological integration. By using features such as immediate feedback and participation rewards, teachers can encourage learners to become more focused, confident, and prepared before writing.</w:t>
      </w:r>
    </w:p>
    <w:p w14:paraId="169200DA" w14:textId="77777777" w:rsidR="00753485" w:rsidRPr="00753485" w:rsidRDefault="00753485" w:rsidP="00753485">
      <w:pPr>
        <w:spacing w:line="480" w:lineRule="auto"/>
        <w:ind w:firstLine="720"/>
        <w:jc w:val="both"/>
      </w:pPr>
      <w:r w:rsidRPr="00753485">
        <w:t xml:space="preserve">Theoretically, this study contributes to the understanding of writing instruction by emphasizing the role of pre-task conditions in shaping writing performance. The findings support the view that engagement and readiness are important factors in the writing process, particularly for lower-proficiency EFL learners. In addition, the study contributes to the literature on gamification by showing that gamified tools may operate as indirect support mechanisms. Rather than directly improving writing skills, ClassDojo appears to influence </w:t>
      </w:r>
      <w:r w:rsidRPr="00753485">
        <w:lastRenderedPageBreak/>
        <w:t>learners’ motivation, emotional readiness, and participation, which may create more favorable conditions for writing performance.</w:t>
      </w:r>
    </w:p>
    <w:p w14:paraId="34611DE5" w14:textId="449548CD" w:rsidR="00516050" w:rsidRPr="00516050" w:rsidRDefault="00516050" w:rsidP="00F53E40">
      <w:pPr>
        <w:spacing w:line="480" w:lineRule="auto"/>
        <w:ind w:firstLine="720"/>
        <w:jc w:val="both"/>
      </w:pPr>
    </w:p>
    <w:p w14:paraId="6CC5754D" w14:textId="77777777" w:rsidR="009054CF" w:rsidRPr="00EF3E02" w:rsidRDefault="009054CF" w:rsidP="00F53E40">
      <w:pPr>
        <w:spacing w:line="480" w:lineRule="auto"/>
        <w:ind w:firstLine="720"/>
        <w:jc w:val="both"/>
        <w:rPr>
          <w:b/>
          <w:bCs/>
        </w:rPr>
      </w:pPr>
      <w:r w:rsidRPr="00EF3E02">
        <w:rPr>
          <w:b/>
          <w:bCs/>
        </w:rPr>
        <w:t>6. Conclusion</w:t>
      </w:r>
    </w:p>
    <w:p w14:paraId="3A5AAFC1" w14:textId="77777777" w:rsidR="00516050" w:rsidRPr="00516050" w:rsidRDefault="00516050" w:rsidP="00F53E40">
      <w:pPr>
        <w:spacing w:line="480" w:lineRule="auto"/>
        <w:ind w:firstLine="720"/>
        <w:jc w:val="both"/>
      </w:pPr>
      <w:r w:rsidRPr="00516050">
        <w:t>This study examined the integration of ClassDojo into warm-up activities as a form of pedagogical support for EFL writing instruction in a Vietnamese language center. Rather than functioning as a direct instructional tool, ClassDojo was embedded in the pre-writing phase to enhance learners’ engagement, readiness, and motivation prior to writing tasks.</w:t>
      </w:r>
    </w:p>
    <w:p w14:paraId="4415591A" w14:textId="77777777" w:rsidR="00516050" w:rsidRPr="00516050" w:rsidRDefault="00516050" w:rsidP="00F53E40">
      <w:pPr>
        <w:spacing w:line="480" w:lineRule="auto"/>
        <w:ind w:firstLine="720"/>
        <w:jc w:val="both"/>
      </w:pPr>
      <w:r w:rsidRPr="00516050">
        <w:t>The findings indicated that the experimental group demonstrated greater improvement in writing performance compared to the control group. This improvement was observed not only at the immediate post-test but also maintained at the delayed post-test, suggesting more stable short-term retention. In addition, learners reported generally positive perceptions of the ClassDojo-supported warm-up activities, particularly in terms of perceived ease of use, perceived usefulness, engagement, and readiness.</w:t>
      </w:r>
    </w:p>
    <w:p w14:paraId="02081A0F" w14:textId="77777777" w:rsidR="00516050" w:rsidRPr="00516050" w:rsidRDefault="00516050" w:rsidP="00F53E40">
      <w:pPr>
        <w:spacing w:line="480" w:lineRule="auto"/>
        <w:ind w:firstLine="720"/>
        <w:jc w:val="both"/>
      </w:pPr>
      <w:r w:rsidRPr="00516050">
        <w:t>Taken together, these results suggest that ClassDojo can support writing development indirectly by enhancing the conditions under which writing occurs. The platform contributes to a more supportive pre-writing environment by facilitating idea generation, increasing learner engagement, and improving readiness to write.</w:t>
      </w:r>
    </w:p>
    <w:p w14:paraId="0BDC5C3D" w14:textId="77777777" w:rsidR="00516050" w:rsidRPr="00516050" w:rsidRDefault="00516050" w:rsidP="00F53E40">
      <w:pPr>
        <w:spacing w:line="480" w:lineRule="auto"/>
        <w:ind w:firstLine="720"/>
        <w:jc w:val="both"/>
      </w:pPr>
      <w:r w:rsidRPr="00516050">
        <w:t>From a pedagogical perspective, the findings highlight the importance of the warm-up phase in writing instruction. Teachers may benefit from designing structured pre-writing activities that support both cognitive and affective preparation. In this context, simple gamified tools such as ClassDojo offer a practical and accessible way to enhance learner participation without introducing unnecessary complexity.</w:t>
      </w:r>
    </w:p>
    <w:p w14:paraId="1FCB38C7" w14:textId="77777777" w:rsidR="00516050" w:rsidRPr="00516050" w:rsidRDefault="00516050" w:rsidP="00F53E40">
      <w:pPr>
        <w:spacing w:line="480" w:lineRule="auto"/>
        <w:ind w:firstLine="720"/>
        <w:jc w:val="both"/>
      </w:pPr>
      <w:r w:rsidRPr="00516050">
        <w:t xml:space="preserve">Several limitations should be acknowledged. The study employed a quasi-experimental design using intact classes, which limits the strength of causal inferences. In addition, the </w:t>
      </w:r>
      <w:r w:rsidRPr="00516050">
        <w:lastRenderedPageBreak/>
        <w:t>research was conducted within a single language center with KET-level learners, which may affect the generalizability of the findings. The relatively short duration of the intervention should also be considered when interpreting the results.</w:t>
      </w:r>
    </w:p>
    <w:p w14:paraId="524DDFA2" w14:textId="77777777" w:rsidR="00516050" w:rsidRPr="00516050" w:rsidRDefault="00516050" w:rsidP="00F53E40">
      <w:pPr>
        <w:spacing w:line="480" w:lineRule="auto"/>
        <w:ind w:firstLine="720"/>
        <w:jc w:val="both"/>
      </w:pPr>
      <w:r w:rsidRPr="00516050">
        <w:t>Future research may explore the effectiveness of similar interventions across different proficiency levels and over longer periods of time. Further studies could also investigate other forms of technology-supported warm-up activities and their potential impact on writing performance in EFL contexts.</w:t>
      </w:r>
    </w:p>
    <w:p w14:paraId="10892109" w14:textId="77777777" w:rsidR="00516050" w:rsidRPr="00516050" w:rsidRDefault="00516050" w:rsidP="00F53E40">
      <w:pPr>
        <w:spacing w:line="480" w:lineRule="auto"/>
        <w:ind w:firstLine="720"/>
        <w:jc w:val="both"/>
      </w:pPr>
      <w:r w:rsidRPr="00516050">
        <w:t>Overall, the study suggests that even modest adjustments in instructional design, particularly at the pre-writing stage, can contribute to meaningful differences in learner outcomes. Practical and user-friendly tools such as ClassDojo may offer valuable support for enhancing engagement and writing development in EFL classrooms.</w:t>
      </w:r>
    </w:p>
    <w:p w14:paraId="4DAF4141" w14:textId="77777777" w:rsidR="00E24779" w:rsidRPr="00E24779" w:rsidRDefault="00E24779" w:rsidP="00E24779">
      <w:pPr>
        <w:spacing w:before="120" w:after="0" w:line="480" w:lineRule="auto"/>
        <w:ind w:firstLine="0"/>
        <w:jc w:val="both"/>
        <w:rPr>
          <w:b/>
          <w:bCs/>
        </w:rPr>
      </w:pPr>
      <w:r w:rsidRPr="00E24779">
        <w:rPr>
          <w:b/>
          <w:bCs/>
        </w:rPr>
        <w:t>Acknowledgments</w:t>
      </w:r>
    </w:p>
    <w:p w14:paraId="1B9474B7" w14:textId="0104E473" w:rsidR="00960FCD" w:rsidRDefault="00E24779" w:rsidP="00516050">
      <w:pPr>
        <w:spacing w:before="120" w:after="0" w:line="480" w:lineRule="auto"/>
        <w:ind w:firstLine="720"/>
        <w:jc w:val="both"/>
      </w:pPr>
      <w:r w:rsidRPr="00E24779">
        <w:t>The author would like to express sincere gratitude to the management and teaching staff at Nam Do Language Center for their support in facilitating this study. Special thanks are extended to the students who participated in the research for their time and cooperation. The author also appreciates the valuable guidance and feedback from academic supervisors and colleagues throughout the research and writing process.</w:t>
      </w:r>
    </w:p>
    <w:p w14:paraId="06E790D5" w14:textId="77777777" w:rsidR="00E24779" w:rsidRPr="00E40940" w:rsidRDefault="00E24779" w:rsidP="00E24779">
      <w:pPr>
        <w:pStyle w:val="RALs-Heading1"/>
        <w:jc w:val="both"/>
        <w:rPr>
          <w:rFonts w:asciiTheme="majorBidi" w:hAnsiTheme="majorBidi" w:cstheme="majorBidi"/>
          <w:sz w:val="24"/>
          <w:szCs w:val="24"/>
        </w:rPr>
      </w:pPr>
      <w:r w:rsidRPr="00E40940">
        <w:rPr>
          <w:rFonts w:asciiTheme="majorBidi" w:hAnsiTheme="majorBidi" w:cstheme="majorBidi"/>
          <w:sz w:val="24"/>
          <w:szCs w:val="24"/>
        </w:rPr>
        <w:t>References</w:t>
      </w:r>
    </w:p>
    <w:sdt>
      <w:sdtPr>
        <w:rPr>
          <w:rFonts w:cs="Times New Roman"/>
          <w:color w:val="000000"/>
        </w:rPr>
        <w:tag w:val="MENDELEY_BIBLIOGRAPHY"/>
        <w:id w:val="666764585"/>
        <w:placeholder>
          <w:docPart w:val="DefaultPlaceholder_-1854013440"/>
        </w:placeholder>
      </w:sdtPr>
      <w:sdtContent>
        <w:p w14:paraId="1AF4DED9" w14:textId="77777777" w:rsidR="00D40A9C" w:rsidRPr="00D40A9C" w:rsidRDefault="00D40A9C">
          <w:pPr>
            <w:autoSpaceDE w:val="0"/>
            <w:autoSpaceDN w:val="0"/>
            <w:ind w:hanging="480"/>
            <w:divId w:val="1011877373"/>
            <w:rPr>
              <w:rFonts w:eastAsia="Times New Roman" w:cs="Times New Roman"/>
              <w:color w:val="000000"/>
              <w:kern w:val="0"/>
              <w:szCs w:val="24"/>
              <w14:ligatures w14:val="none"/>
            </w:rPr>
          </w:pPr>
          <w:r w:rsidRPr="00D40A9C">
            <w:rPr>
              <w:rFonts w:eastAsia="Times New Roman" w:cs="Times New Roman"/>
              <w:color w:val="000000"/>
            </w:rPr>
            <w:t xml:space="preserve">Abdulbaki, S., Khasawneh, M. A. S., &amp; Tashtoush, M. A. (2025). The effectiveness of gamified learning environments in promoting grammar mastery in Jordanian secondary school EFL learners. </w:t>
          </w:r>
          <w:r w:rsidRPr="00D40A9C">
            <w:rPr>
              <w:rFonts w:eastAsia="Times New Roman" w:cs="Times New Roman"/>
              <w:i/>
              <w:iCs/>
              <w:color w:val="000000"/>
            </w:rPr>
            <w:t>International Journal of Innovative Research and Scientific Studies</w:t>
          </w:r>
          <w:r w:rsidRPr="00D40A9C">
            <w:rPr>
              <w:rFonts w:eastAsia="Times New Roman" w:cs="Times New Roman"/>
              <w:color w:val="000000"/>
            </w:rPr>
            <w:t xml:space="preserve">, </w:t>
          </w:r>
          <w:r w:rsidRPr="00D40A9C">
            <w:rPr>
              <w:rFonts w:eastAsia="Times New Roman" w:cs="Times New Roman"/>
              <w:i/>
              <w:iCs/>
              <w:color w:val="000000"/>
            </w:rPr>
            <w:t>8</w:t>
          </w:r>
          <w:r w:rsidRPr="00D40A9C">
            <w:rPr>
              <w:rFonts w:eastAsia="Times New Roman" w:cs="Times New Roman"/>
              <w:color w:val="000000"/>
            </w:rPr>
            <w:t>(2), 3375–3386. https://doi.org/10.53894/ijirss.v8i2.6013</w:t>
          </w:r>
        </w:p>
        <w:p w14:paraId="3F15FAA2" w14:textId="77777777" w:rsidR="00D40A9C" w:rsidRPr="00D40A9C" w:rsidRDefault="00D40A9C">
          <w:pPr>
            <w:autoSpaceDE w:val="0"/>
            <w:autoSpaceDN w:val="0"/>
            <w:ind w:hanging="480"/>
            <w:divId w:val="1914195549"/>
            <w:rPr>
              <w:rFonts w:eastAsia="Times New Roman" w:cs="Times New Roman"/>
              <w:color w:val="000000"/>
            </w:rPr>
          </w:pPr>
          <w:r w:rsidRPr="00D40A9C">
            <w:rPr>
              <w:rFonts w:eastAsia="Times New Roman" w:cs="Times New Roman"/>
              <w:color w:val="000000"/>
            </w:rPr>
            <w:t xml:space="preserve">Akhtar, R., Hassan, H., Saidalvi, A. B., &amp; Hussain, S. (2019). A systematic review of the challenges and solutions of ESL students’ academic writing. </w:t>
          </w:r>
          <w:r w:rsidRPr="00D40A9C">
            <w:rPr>
              <w:rFonts w:eastAsia="Times New Roman" w:cs="Times New Roman"/>
              <w:i/>
              <w:iCs/>
              <w:color w:val="000000"/>
            </w:rPr>
            <w:t>International Journal of Engineering and Advanced Technology</w:t>
          </w:r>
          <w:r w:rsidRPr="00D40A9C">
            <w:rPr>
              <w:rFonts w:eastAsia="Times New Roman" w:cs="Times New Roman"/>
              <w:color w:val="000000"/>
            </w:rPr>
            <w:t xml:space="preserve">, </w:t>
          </w:r>
          <w:r w:rsidRPr="00D40A9C">
            <w:rPr>
              <w:rFonts w:eastAsia="Times New Roman" w:cs="Times New Roman"/>
              <w:i/>
              <w:iCs/>
              <w:color w:val="000000"/>
            </w:rPr>
            <w:t>8</w:t>
          </w:r>
          <w:r w:rsidRPr="00D40A9C">
            <w:rPr>
              <w:rFonts w:eastAsia="Times New Roman" w:cs="Times New Roman"/>
              <w:color w:val="000000"/>
            </w:rPr>
            <w:t>(5C), 1169–1171. https://doi.org/10.35940/ijeat.E1164.0585C19</w:t>
          </w:r>
        </w:p>
        <w:p w14:paraId="493CDD7C" w14:textId="77777777" w:rsidR="00D40A9C" w:rsidRPr="00D40A9C" w:rsidRDefault="00D40A9C">
          <w:pPr>
            <w:autoSpaceDE w:val="0"/>
            <w:autoSpaceDN w:val="0"/>
            <w:ind w:hanging="480"/>
            <w:divId w:val="1586107009"/>
            <w:rPr>
              <w:rFonts w:eastAsia="Times New Roman" w:cs="Times New Roman"/>
              <w:color w:val="000000"/>
            </w:rPr>
          </w:pPr>
          <w:r w:rsidRPr="00D40A9C">
            <w:rPr>
              <w:rFonts w:eastAsia="Times New Roman" w:cs="Times New Roman"/>
              <w:color w:val="000000"/>
            </w:rPr>
            <w:lastRenderedPageBreak/>
            <w:t xml:space="preserve">Alzubi, A. A. F., &amp; Nazim, M. (2024). Students’ intrinsic motivation in EFL academic writing: Topic-based interest in focus. </w:t>
          </w:r>
          <w:r w:rsidRPr="00D40A9C">
            <w:rPr>
              <w:rFonts w:eastAsia="Times New Roman" w:cs="Times New Roman"/>
              <w:i/>
              <w:iCs/>
              <w:color w:val="000000"/>
            </w:rPr>
            <w:t>Heliyon</w:t>
          </w:r>
          <w:r w:rsidRPr="00D40A9C">
            <w:rPr>
              <w:rFonts w:eastAsia="Times New Roman" w:cs="Times New Roman"/>
              <w:color w:val="000000"/>
            </w:rPr>
            <w:t xml:space="preserve">, </w:t>
          </w:r>
          <w:r w:rsidRPr="00D40A9C">
            <w:rPr>
              <w:rFonts w:eastAsia="Times New Roman" w:cs="Times New Roman"/>
              <w:i/>
              <w:iCs/>
              <w:color w:val="000000"/>
            </w:rPr>
            <w:t>10</w:t>
          </w:r>
          <w:r w:rsidRPr="00D40A9C">
            <w:rPr>
              <w:rFonts w:eastAsia="Times New Roman" w:cs="Times New Roman"/>
              <w:color w:val="000000"/>
            </w:rPr>
            <w:t>(1), 1–11. https://doi.org/10.1016/j.heliyon.2024.e24169</w:t>
          </w:r>
        </w:p>
        <w:p w14:paraId="3F09C692" w14:textId="77777777" w:rsidR="00D40A9C" w:rsidRPr="00D40A9C" w:rsidRDefault="00D40A9C">
          <w:pPr>
            <w:autoSpaceDE w:val="0"/>
            <w:autoSpaceDN w:val="0"/>
            <w:ind w:hanging="480"/>
            <w:divId w:val="124349712"/>
            <w:rPr>
              <w:rFonts w:eastAsia="Times New Roman" w:cs="Times New Roman"/>
              <w:color w:val="000000"/>
            </w:rPr>
          </w:pPr>
          <w:r w:rsidRPr="00D40A9C">
            <w:rPr>
              <w:rFonts w:eastAsia="Times New Roman" w:cs="Times New Roman"/>
              <w:color w:val="000000"/>
            </w:rPr>
            <w:t xml:space="preserve">Boudadi, N. A., Gutiérrez-Colón, M., &amp; Rodríguez, M. U. (2024). A gamified learning environment (Moodle) to enhance English language learning at university level. </w:t>
          </w:r>
          <w:r w:rsidRPr="00D40A9C">
            <w:rPr>
              <w:rFonts w:eastAsia="Times New Roman" w:cs="Times New Roman"/>
              <w:i/>
              <w:iCs/>
              <w:color w:val="000000"/>
            </w:rPr>
            <w:t>International Journal of Instruction</w:t>
          </w:r>
          <w:r w:rsidRPr="00D40A9C">
            <w:rPr>
              <w:rFonts w:eastAsia="Times New Roman" w:cs="Times New Roman"/>
              <w:color w:val="000000"/>
            </w:rPr>
            <w:t xml:space="preserve">, </w:t>
          </w:r>
          <w:r w:rsidRPr="00D40A9C">
            <w:rPr>
              <w:rFonts w:eastAsia="Times New Roman" w:cs="Times New Roman"/>
              <w:i/>
              <w:iCs/>
              <w:color w:val="000000"/>
            </w:rPr>
            <w:t>17</w:t>
          </w:r>
          <w:r w:rsidRPr="00D40A9C">
            <w:rPr>
              <w:rFonts w:eastAsia="Times New Roman" w:cs="Times New Roman"/>
              <w:color w:val="000000"/>
            </w:rPr>
            <w:t>(4), 483–502. https://doi.org/10.29333/iji.2024.17427a</w:t>
          </w:r>
        </w:p>
        <w:p w14:paraId="7513B7C9" w14:textId="77777777" w:rsidR="00D40A9C" w:rsidRPr="00D40A9C" w:rsidRDefault="00D40A9C">
          <w:pPr>
            <w:autoSpaceDE w:val="0"/>
            <w:autoSpaceDN w:val="0"/>
            <w:ind w:hanging="480"/>
            <w:divId w:val="36008240"/>
            <w:rPr>
              <w:rFonts w:eastAsia="Times New Roman" w:cs="Times New Roman"/>
              <w:color w:val="000000"/>
            </w:rPr>
          </w:pPr>
          <w:r w:rsidRPr="00D40A9C">
            <w:rPr>
              <w:rFonts w:eastAsia="Times New Roman" w:cs="Times New Roman"/>
              <w:color w:val="000000"/>
            </w:rPr>
            <w:t xml:space="preserve">Cambridge Assessment English. (2024). </w:t>
          </w:r>
          <w:r w:rsidRPr="00D40A9C">
            <w:rPr>
              <w:rFonts w:eastAsia="Times New Roman" w:cs="Times New Roman"/>
              <w:i/>
              <w:iCs/>
              <w:color w:val="000000"/>
            </w:rPr>
            <w:t>Assessing writing for Cambridge English qualifications: A guide for teachers – A2 Key for Schools</w:t>
          </w:r>
          <w:r w:rsidRPr="00D40A9C">
            <w:rPr>
              <w:rFonts w:eastAsia="Times New Roman" w:cs="Times New Roman"/>
              <w:color w:val="000000"/>
            </w:rPr>
            <w:t>.</w:t>
          </w:r>
        </w:p>
        <w:p w14:paraId="107E97AD" w14:textId="77777777" w:rsidR="00D40A9C" w:rsidRPr="00D40A9C" w:rsidRDefault="00D40A9C">
          <w:pPr>
            <w:autoSpaceDE w:val="0"/>
            <w:autoSpaceDN w:val="0"/>
            <w:ind w:hanging="480"/>
            <w:divId w:val="435296215"/>
            <w:rPr>
              <w:rFonts w:eastAsia="Times New Roman" w:cs="Times New Roman"/>
              <w:color w:val="000000"/>
            </w:rPr>
          </w:pPr>
          <w:r w:rsidRPr="00D40A9C">
            <w:rPr>
              <w:rFonts w:eastAsia="Times New Roman" w:cs="Times New Roman"/>
              <w:color w:val="000000"/>
            </w:rPr>
            <w:t xml:space="preserve">Chan, S., &amp; Lo, N. (2024). Enhancing EFL/ESL instruction through gamification: a comprehensive review of empirical evidence. </w:t>
          </w:r>
          <w:r w:rsidRPr="00D40A9C">
            <w:rPr>
              <w:rFonts w:eastAsia="Times New Roman" w:cs="Times New Roman"/>
              <w:i/>
              <w:iCs/>
              <w:color w:val="000000"/>
            </w:rPr>
            <w:t>Frontiers in Education</w:t>
          </w:r>
          <w:r w:rsidRPr="00D40A9C">
            <w:rPr>
              <w:rFonts w:eastAsia="Times New Roman" w:cs="Times New Roman"/>
              <w:color w:val="000000"/>
            </w:rPr>
            <w:t xml:space="preserve">, </w:t>
          </w:r>
          <w:r w:rsidRPr="00D40A9C">
            <w:rPr>
              <w:rFonts w:eastAsia="Times New Roman" w:cs="Times New Roman"/>
              <w:i/>
              <w:iCs/>
              <w:color w:val="000000"/>
            </w:rPr>
            <w:t>9</w:t>
          </w:r>
          <w:r w:rsidRPr="00D40A9C">
            <w:rPr>
              <w:rFonts w:eastAsia="Times New Roman" w:cs="Times New Roman"/>
              <w:color w:val="000000"/>
            </w:rPr>
            <w:t>, 1–19. https://doi.org/10.3389/feduc.2024.1395155</w:t>
          </w:r>
        </w:p>
        <w:p w14:paraId="638D92D9" w14:textId="77777777" w:rsidR="00D40A9C" w:rsidRPr="00D40A9C" w:rsidRDefault="00D40A9C">
          <w:pPr>
            <w:autoSpaceDE w:val="0"/>
            <w:autoSpaceDN w:val="0"/>
            <w:ind w:hanging="480"/>
            <w:divId w:val="773525336"/>
            <w:rPr>
              <w:rFonts w:eastAsia="Times New Roman" w:cs="Times New Roman"/>
              <w:color w:val="000000"/>
            </w:rPr>
          </w:pPr>
          <w:r w:rsidRPr="00D40A9C">
            <w:rPr>
              <w:rFonts w:eastAsia="Times New Roman" w:cs="Times New Roman"/>
              <w:color w:val="000000"/>
            </w:rPr>
            <w:t xml:space="preserve">Corser, K., Manolev, J., &amp; Danby, S. (2025). Problematising ClassDojo as a digital tool for behaviour management and home-school communication. </w:t>
          </w:r>
          <w:r w:rsidRPr="00D40A9C">
            <w:rPr>
              <w:rFonts w:eastAsia="Times New Roman" w:cs="Times New Roman"/>
              <w:i/>
              <w:iCs/>
              <w:color w:val="000000"/>
            </w:rPr>
            <w:t>Learning, Media and Technology</w:t>
          </w:r>
          <w:r w:rsidRPr="00D40A9C">
            <w:rPr>
              <w:rFonts w:eastAsia="Times New Roman" w:cs="Times New Roman"/>
              <w:color w:val="000000"/>
            </w:rPr>
            <w:t>, 1–17. https://doi.org/10.1080/17439884.2025.2553184</w:t>
          </w:r>
        </w:p>
        <w:p w14:paraId="49478837" w14:textId="77777777" w:rsidR="00D40A9C" w:rsidRPr="00D40A9C" w:rsidRDefault="00D40A9C">
          <w:pPr>
            <w:autoSpaceDE w:val="0"/>
            <w:autoSpaceDN w:val="0"/>
            <w:ind w:hanging="480"/>
            <w:divId w:val="1451319254"/>
            <w:rPr>
              <w:rFonts w:eastAsia="Times New Roman" w:cs="Times New Roman"/>
              <w:color w:val="000000"/>
            </w:rPr>
          </w:pPr>
          <w:r w:rsidRPr="00D40A9C">
            <w:rPr>
              <w:rFonts w:eastAsia="Times New Roman" w:cs="Times New Roman"/>
              <w:color w:val="000000"/>
            </w:rPr>
            <w:t xml:space="preserve">Davis, F. D. (1989). Perceived usefulness, perceived ease of use, and user acceptance of information technology. </w:t>
          </w:r>
          <w:r w:rsidRPr="00D40A9C">
            <w:rPr>
              <w:rFonts w:eastAsia="Times New Roman" w:cs="Times New Roman"/>
              <w:i/>
              <w:iCs/>
              <w:color w:val="000000"/>
            </w:rPr>
            <w:t>MIS Quarterly</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(3), 319–340. https://doi.org/https://doi.org/10.2307/249008</w:t>
          </w:r>
        </w:p>
        <w:p w14:paraId="584189B5" w14:textId="77777777" w:rsidR="00D40A9C" w:rsidRPr="00D40A9C" w:rsidRDefault="00D40A9C">
          <w:pPr>
            <w:autoSpaceDE w:val="0"/>
            <w:autoSpaceDN w:val="0"/>
            <w:ind w:hanging="480"/>
            <w:divId w:val="2018339800"/>
            <w:rPr>
              <w:rFonts w:eastAsia="Times New Roman" w:cs="Times New Roman"/>
              <w:color w:val="000000"/>
            </w:rPr>
          </w:pPr>
          <w:r w:rsidRPr="00D40A9C">
            <w:rPr>
              <w:rFonts w:eastAsia="Times New Roman" w:cs="Times New Roman"/>
              <w:color w:val="000000"/>
            </w:rPr>
            <w:t xml:space="preserve">Davronova, S. U. (2024). Enhancing descriptive writing proficiency in English as a foreign language (EFL): A pedagogical framework. </w:t>
          </w:r>
          <w:r w:rsidRPr="00D40A9C">
            <w:rPr>
              <w:rFonts w:eastAsia="Times New Roman" w:cs="Times New Roman"/>
              <w:i/>
              <w:iCs/>
              <w:color w:val="000000"/>
            </w:rPr>
            <w:t>Mental Enlightenment Scientific-Methodological Journal</w:t>
          </w:r>
          <w:r w:rsidRPr="00D40A9C">
            <w:rPr>
              <w:rFonts w:eastAsia="Times New Roman" w:cs="Times New Roman"/>
              <w:color w:val="000000"/>
            </w:rPr>
            <w:t>, 119–129. https://doi.org/10.37547/mesmj-V6-I4-12</w:t>
          </w:r>
        </w:p>
        <w:p w14:paraId="654CDBE3" w14:textId="77777777" w:rsidR="00D40A9C" w:rsidRPr="00D40A9C" w:rsidRDefault="00D40A9C">
          <w:pPr>
            <w:autoSpaceDE w:val="0"/>
            <w:autoSpaceDN w:val="0"/>
            <w:ind w:hanging="480"/>
            <w:divId w:val="234171571"/>
            <w:rPr>
              <w:rFonts w:eastAsia="Times New Roman" w:cs="Times New Roman"/>
              <w:color w:val="000000"/>
            </w:rPr>
          </w:pPr>
          <w:r w:rsidRPr="00D40A9C">
            <w:rPr>
              <w:rFonts w:eastAsia="Times New Roman" w:cs="Times New Roman"/>
              <w:color w:val="000000"/>
            </w:rPr>
            <w:t xml:space="preserve">Fleckenstein, J., Jansen, T., Meyer, J., Trüb, R., Raubach, E. E., &amp; Keller, S. D. (2024). How am I going? Behavioral engagement mediates the effect of individual feedback on writing performance. </w:t>
          </w:r>
          <w:r w:rsidRPr="00D40A9C">
            <w:rPr>
              <w:rFonts w:eastAsia="Times New Roman" w:cs="Times New Roman"/>
              <w:i/>
              <w:iCs/>
              <w:color w:val="000000"/>
            </w:rPr>
            <w:t>Learning and Instruction</w:t>
          </w:r>
          <w:r w:rsidRPr="00D40A9C">
            <w:rPr>
              <w:rFonts w:eastAsia="Times New Roman" w:cs="Times New Roman"/>
              <w:color w:val="000000"/>
            </w:rPr>
            <w:t xml:space="preserve">, </w:t>
          </w:r>
          <w:r w:rsidRPr="00D40A9C">
            <w:rPr>
              <w:rFonts w:eastAsia="Times New Roman" w:cs="Times New Roman"/>
              <w:i/>
              <w:iCs/>
              <w:color w:val="000000"/>
            </w:rPr>
            <w:t>93</w:t>
          </w:r>
          <w:r w:rsidRPr="00D40A9C">
            <w:rPr>
              <w:rFonts w:eastAsia="Times New Roman" w:cs="Times New Roman"/>
              <w:color w:val="000000"/>
            </w:rPr>
            <w:t>. https://doi.org/10.1016/j.learninstruc.2024.101977</w:t>
          </w:r>
        </w:p>
        <w:p w14:paraId="509C8C53" w14:textId="77777777" w:rsidR="00D40A9C" w:rsidRPr="00D40A9C" w:rsidRDefault="00D40A9C">
          <w:pPr>
            <w:autoSpaceDE w:val="0"/>
            <w:autoSpaceDN w:val="0"/>
            <w:ind w:hanging="480"/>
            <w:divId w:val="1555656269"/>
            <w:rPr>
              <w:rFonts w:eastAsia="Times New Roman" w:cs="Times New Roman"/>
              <w:color w:val="000000"/>
            </w:rPr>
          </w:pPr>
          <w:r w:rsidRPr="00D40A9C">
            <w:rPr>
              <w:rFonts w:eastAsia="Times New Roman" w:cs="Times New Roman"/>
              <w:color w:val="000000"/>
            </w:rPr>
            <w:t xml:space="preserve">Flower, L., &amp; Hayes, J. R. (1981). A cognitive process theory of writing. </w:t>
          </w:r>
          <w:r w:rsidRPr="00D40A9C">
            <w:rPr>
              <w:rFonts w:eastAsia="Times New Roman" w:cs="Times New Roman"/>
              <w:i/>
              <w:iCs/>
              <w:color w:val="000000"/>
            </w:rPr>
            <w:t>College Composition and Communication</w:t>
          </w:r>
          <w:r w:rsidRPr="00D40A9C">
            <w:rPr>
              <w:rFonts w:eastAsia="Times New Roman" w:cs="Times New Roman"/>
              <w:color w:val="000000"/>
            </w:rPr>
            <w:t xml:space="preserve">, </w:t>
          </w:r>
          <w:r w:rsidRPr="00D40A9C">
            <w:rPr>
              <w:rFonts w:eastAsia="Times New Roman" w:cs="Times New Roman"/>
              <w:i/>
              <w:iCs/>
              <w:color w:val="000000"/>
            </w:rPr>
            <w:t>32</w:t>
          </w:r>
          <w:r w:rsidRPr="00D40A9C">
            <w:rPr>
              <w:rFonts w:eastAsia="Times New Roman" w:cs="Times New Roman"/>
              <w:color w:val="000000"/>
            </w:rPr>
            <w:t>(4), 365–387. https://doi.org/https://doi.org/10.2307/356600</w:t>
          </w:r>
        </w:p>
        <w:p w14:paraId="20C02578" w14:textId="77777777" w:rsidR="00D40A9C" w:rsidRPr="00D40A9C" w:rsidRDefault="00D40A9C">
          <w:pPr>
            <w:autoSpaceDE w:val="0"/>
            <w:autoSpaceDN w:val="0"/>
            <w:ind w:hanging="480"/>
            <w:divId w:val="2102027575"/>
            <w:rPr>
              <w:rFonts w:eastAsia="Times New Roman" w:cs="Times New Roman"/>
              <w:color w:val="000000"/>
            </w:rPr>
          </w:pPr>
          <w:r w:rsidRPr="00D40A9C">
            <w:rPr>
              <w:rFonts w:eastAsia="Times New Roman" w:cs="Times New Roman"/>
              <w:color w:val="000000"/>
            </w:rPr>
            <w:t xml:space="preserve">Hyland, K. (2003). </w:t>
          </w:r>
          <w:r w:rsidRPr="00D40A9C">
            <w:rPr>
              <w:rFonts w:eastAsia="Times New Roman" w:cs="Times New Roman"/>
              <w:i/>
              <w:iCs/>
              <w:color w:val="000000"/>
            </w:rPr>
            <w:t>Second language writing</w:t>
          </w:r>
          <w:r w:rsidRPr="00D40A9C">
            <w:rPr>
              <w:rFonts w:eastAsia="Times New Roman" w:cs="Times New Roman"/>
              <w:color w:val="000000"/>
            </w:rPr>
            <w:t>. Cambridge University Press. https://www.cambridge.org/core/books/second-language-writing/B55667B789336DF8690E651E5111E6A4</w:t>
          </w:r>
        </w:p>
        <w:p w14:paraId="066A33DB" w14:textId="77777777" w:rsidR="00D40A9C" w:rsidRPr="00D40A9C" w:rsidRDefault="00D40A9C">
          <w:pPr>
            <w:autoSpaceDE w:val="0"/>
            <w:autoSpaceDN w:val="0"/>
            <w:ind w:hanging="480"/>
            <w:divId w:val="1896578704"/>
            <w:rPr>
              <w:rFonts w:eastAsia="Times New Roman" w:cs="Times New Roman"/>
              <w:color w:val="000000"/>
            </w:rPr>
          </w:pPr>
          <w:r w:rsidRPr="00D40A9C">
            <w:rPr>
              <w:rFonts w:eastAsia="Times New Roman" w:cs="Times New Roman"/>
              <w:color w:val="000000"/>
            </w:rPr>
            <w:lastRenderedPageBreak/>
            <w:t xml:space="preserve">Li, C., Wei, L., &amp; Lu, X. (2024). Task complexity and L2 writing performance of young learners: Contributions of cognitive and affective factors. </w:t>
          </w:r>
          <w:r w:rsidRPr="00D40A9C">
            <w:rPr>
              <w:rFonts w:eastAsia="Times New Roman" w:cs="Times New Roman"/>
              <w:i/>
              <w:iCs/>
              <w:color w:val="000000"/>
            </w:rPr>
            <w:t>Modern Language Journal</w:t>
          </w:r>
          <w:r w:rsidRPr="00D40A9C">
            <w:rPr>
              <w:rFonts w:eastAsia="Times New Roman" w:cs="Times New Roman"/>
              <w:color w:val="000000"/>
            </w:rPr>
            <w:t xml:space="preserve">, </w:t>
          </w:r>
          <w:r w:rsidRPr="00D40A9C">
            <w:rPr>
              <w:rFonts w:eastAsia="Times New Roman" w:cs="Times New Roman"/>
              <w:i/>
              <w:iCs/>
              <w:color w:val="000000"/>
            </w:rPr>
            <w:t>108</w:t>
          </w:r>
          <w:r w:rsidRPr="00D40A9C">
            <w:rPr>
              <w:rFonts w:eastAsia="Times New Roman" w:cs="Times New Roman"/>
              <w:color w:val="000000"/>
            </w:rPr>
            <w:t>(3), 741–770. https://doi.org/10.1111/modl.12954</w:t>
          </w:r>
        </w:p>
        <w:p w14:paraId="33540212" w14:textId="77777777" w:rsidR="00D40A9C" w:rsidRPr="00D40A9C" w:rsidRDefault="00D40A9C">
          <w:pPr>
            <w:autoSpaceDE w:val="0"/>
            <w:autoSpaceDN w:val="0"/>
            <w:ind w:hanging="480"/>
            <w:divId w:val="1334798625"/>
            <w:rPr>
              <w:rFonts w:eastAsia="Times New Roman" w:cs="Times New Roman"/>
              <w:color w:val="000000"/>
            </w:rPr>
          </w:pPr>
          <w:r w:rsidRPr="00D40A9C">
            <w:rPr>
              <w:rFonts w:eastAsia="Times New Roman" w:cs="Times New Roman"/>
              <w:color w:val="000000"/>
            </w:rPr>
            <w:t xml:space="preserve">Li, X., Xia, Q., Chu, S. K. W., &amp; Yang, Y. (2022). Using gamification to facilitate students’ self-regulation in e-learning: A case study on students’ L2 English learning. </w:t>
          </w:r>
          <w:r w:rsidRPr="00D40A9C">
            <w:rPr>
              <w:rFonts w:eastAsia="Times New Roman" w:cs="Times New Roman"/>
              <w:i/>
              <w:iCs/>
              <w:color w:val="000000"/>
            </w:rPr>
            <w:t>Sustainability (Switzerland)</w:t>
          </w:r>
          <w:r w:rsidRPr="00D40A9C">
            <w:rPr>
              <w:rFonts w:eastAsia="Times New Roman" w:cs="Times New Roman"/>
              <w:color w:val="000000"/>
            </w:rPr>
            <w:t xml:space="preserve">, </w:t>
          </w:r>
          <w:r w:rsidRPr="00D40A9C">
            <w:rPr>
              <w:rFonts w:eastAsia="Times New Roman" w:cs="Times New Roman"/>
              <w:i/>
              <w:iCs/>
              <w:color w:val="000000"/>
            </w:rPr>
            <w:t>14</w:t>
          </w:r>
          <w:r w:rsidRPr="00D40A9C">
            <w:rPr>
              <w:rFonts w:eastAsia="Times New Roman" w:cs="Times New Roman"/>
              <w:color w:val="000000"/>
            </w:rPr>
            <w:t>(12). https://doi.org/10.3390/su14127008</w:t>
          </w:r>
        </w:p>
        <w:p w14:paraId="38E03824" w14:textId="77777777" w:rsidR="00D40A9C" w:rsidRPr="00D40A9C" w:rsidRDefault="00D40A9C">
          <w:pPr>
            <w:autoSpaceDE w:val="0"/>
            <w:autoSpaceDN w:val="0"/>
            <w:ind w:hanging="480"/>
            <w:divId w:val="67270788"/>
            <w:rPr>
              <w:rFonts w:eastAsia="Times New Roman" w:cs="Times New Roman"/>
              <w:color w:val="000000"/>
            </w:rPr>
          </w:pPr>
          <w:r w:rsidRPr="00D40A9C">
            <w:rPr>
              <w:rFonts w:eastAsia="Times New Roman" w:cs="Times New Roman"/>
              <w:color w:val="000000"/>
            </w:rPr>
            <w:t xml:space="preserve">Mahdi, H. S., Milad, M., &amp; Saeed, A. T. (2025). Evaluating the effectiveness of AI tools across the essay writing process: A comparative study of pre-writing, drafting, and post-writing stages. </w:t>
          </w:r>
          <w:r w:rsidRPr="00D40A9C">
            <w:rPr>
              <w:rFonts w:eastAsia="Times New Roman" w:cs="Times New Roman"/>
              <w:i/>
              <w:iCs/>
              <w:color w:val="000000"/>
            </w:rPr>
            <w:t>International Journal of Computer-Assisted Language Learning and Teaching</w:t>
          </w:r>
          <w:r w:rsidRPr="00D40A9C">
            <w:rPr>
              <w:rFonts w:eastAsia="Times New Roman" w:cs="Times New Roman"/>
              <w:color w:val="000000"/>
            </w:rPr>
            <w:t xml:space="preserve">, </w:t>
          </w:r>
          <w:r w:rsidRPr="00D40A9C">
            <w:rPr>
              <w:rFonts w:eastAsia="Times New Roman" w:cs="Times New Roman"/>
              <w:i/>
              <w:iCs/>
              <w:color w:val="000000"/>
            </w:rPr>
            <w:t>15</w:t>
          </w:r>
          <w:r w:rsidRPr="00D40A9C">
            <w:rPr>
              <w:rFonts w:eastAsia="Times New Roman" w:cs="Times New Roman"/>
              <w:color w:val="000000"/>
            </w:rPr>
            <w:t>(1), 1–21. https://doi.org/10.4018/IJCALLT.391354</w:t>
          </w:r>
        </w:p>
        <w:p w14:paraId="0CD6A17C" w14:textId="77777777" w:rsidR="00D40A9C" w:rsidRPr="00D40A9C" w:rsidRDefault="00D40A9C">
          <w:pPr>
            <w:autoSpaceDE w:val="0"/>
            <w:autoSpaceDN w:val="0"/>
            <w:ind w:hanging="480"/>
            <w:divId w:val="348142013"/>
            <w:rPr>
              <w:rFonts w:eastAsia="Times New Roman" w:cs="Times New Roman"/>
              <w:color w:val="000000"/>
            </w:rPr>
          </w:pPr>
          <w:r w:rsidRPr="00D40A9C">
            <w:rPr>
              <w:rFonts w:eastAsia="Times New Roman" w:cs="Times New Roman"/>
              <w:color w:val="000000"/>
            </w:rPr>
            <w:t xml:space="preserve">Nguyen, T. H. (2021). Improving writing skills with systemic functional linguistic approach: The case of Vietnamese EFL students. </w:t>
          </w:r>
          <w:r w:rsidRPr="00D40A9C">
            <w:rPr>
              <w:rFonts w:eastAsia="Times New Roman" w:cs="Times New Roman"/>
              <w:i/>
              <w:iCs/>
              <w:color w:val="000000"/>
            </w:rPr>
            <w:t>World Journal of English Language</w:t>
          </w:r>
          <w:r w:rsidRPr="00D40A9C">
            <w:rPr>
              <w:rFonts w:eastAsia="Times New Roman" w:cs="Times New Roman"/>
              <w:color w:val="000000"/>
            </w:rPr>
            <w:t xml:space="preserve">, </w:t>
          </w:r>
          <w:r w:rsidRPr="00D40A9C">
            <w:rPr>
              <w:rFonts w:eastAsia="Times New Roman" w:cs="Times New Roman"/>
              <w:i/>
              <w:iCs/>
              <w:color w:val="000000"/>
            </w:rPr>
            <w:t>11</w:t>
          </w:r>
          <w:r w:rsidRPr="00D40A9C">
            <w:rPr>
              <w:rFonts w:eastAsia="Times New Roman" w:cs="Times New Roman"/>
              <w:color w:val="000000"/>
            </w:rPr>
            <w:t>(2), 71–83. https://doi.org/https://doi.org/10.5430/wjel.v11n2p71</w:t>
          </w:r>
        </w:p>
        <w:p w14:paraId="20FDD4CF" w14:textId="77777777" w:rsidR="00D40A9C" w:rsidRPr="00D40A9C" w:rsidRDefault="00D40A9C">
          <w:pPr>
            <w:autoSpaceDE w:val="0"/>
            <w:autoSpaceDN w:val="0"/>
            <w:ind w:hanging="480"/>
            <w:divId w:val="873620316"/>
            <w:rPr>
              <w:rFonts w:eastAsia="Times New Roman" w:cs="Times New Roman"/>
              <w:color w:val="000000"/>
            </w:rPr>
          </w:pPr>
          <w:r w:rsidRPr="00D40A9C">
            <w:rPr>
              <w:rFonts w:eastAsia="Times New Roman" w:cs="Times New Roman"/>
              <w:color w:val="000000"/>
            </w:rPr>
            <w:t xml:space="preserve">Nguyen-Viet, B., &amp; Nguyen-Viet, B. (2023). Enhancing satisfaction among Vietnamese students through gamification: The mediating role of engagement and learning effectiveness. </w:t>
          </w:r>
          <w:r w:rsidRPr="00D40A9C">
            <w:rPr>
              <w:rFonts w:eastAsia="Times New Roman" w:cs="Times New Roman"/>
              <w:i/>
              <w:iCs/>
              <w:color w:val="000000"/>
            </w:rPr>
            <w:t>Cogent Education</w:t>
          </w:r>
          <w:r w:rsidRPr="00D40A9C">
            <w:rPr>
              <w:rFonts w:eastAsia="Times New Roman" w:cs="Times New Roman"/>
              <w:color w:val="000000"/>
            </w:rPr>
            <w:t xml:space="preserve">, </w:t>
          </w:r>
          <w:r w:rsidRPr="00D40A9C">
            <w:rPr>
              <w:rFonts w:eastAsia="Times New Roman" w:cs="Times New Roman"/>
              <w:i/>
              <w:iCs/>
              <w:color w:val="000000"/>
            </w:rPr>
            <w:t>10</w:t>
          </w:r>
          <w:r w:rsidRPr="00D40A9C">
            <w:rPr>
              <w:rFonts w:eastAsia="Times New Roman" w:cs="Times New Roman"/>
              <w:color w:val="000000"/>
            </w:rPr>
            <w:t>(2), 1–19. https://doi.org/10.1080/2331186X.2023.2265276</w:t>
          </w:r>
        </w:p>
        <w:p w14:paraId="44D9DCF8" w14:textId="77777777" w:rsidR="00D40A9C" w:rsidRPr="00D40A9C" w:rsidRDefault="00D40A9C">
          <w:pPr>
            <w:autoSpaceDE w:val="0"/>
            <w:autoSpaceDN w:val="0"/>
            <w:ind w:hanging="480"/>
            <w:divId w:val="1744598855"/>
            <w:rPr>
              <w:rFonts w:eastAsia="Times New Roman" w:cs="Times New Roman"/>
              <w:color w:val="000000"/>
            </w:rPr>
          </w:pPr>
          <w:r w:rsidRPr="00D40A9C">
            <w:rPr>
              <w:rFonts w:eastAsia="Times New Roman" w:cs="Times New Roman"/>
              <w:color w:val="000000"/>
            </w:rPr>
            <w:t xml:space="preserve">Núñez-Pacheco, R., Vidal, E., Castro-Gutierrez, E., Turpo-Gebera, O., Barreda-Parra, A., &amp; Aguaded, I. (2023). Use of a gamified platform to improve scientific writing in engineering students. </w:t>
          </w:r>
          <w:r w:rsidRPr="00D40A9C">
            <w:rPr>
              <w:rFonts w:eastAsia="Times New Roman" w:cs="Times New Roman"/>
              <w:i/>
              <w:iCs/>
              <w:color w:val="000000"/>
            </w:rPr>
            <w:t>Education Sciences</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(12). https://doi.org/10.3390/educsci13121164</w:t>
          </w:r>
        </w:p>
        <w:p w14:paraId="74FEF2C7" w14:textId="77777777" w:rsidR="00D40A9C" w:rsidRPr="00D40A9C" w:rsidRDefault="00D40A9C">
          <w:pPr>
            <w:autoSpaceDE w:val="0"/>
            <w:autoSpaceDN w:val="0"/>
            <w:ind w:hanging="480"/>
            <w:divId w:val="1970091134"/>
            <w:rPr>
              <w:rFonts w:eastAsia="Times New Roman" w:cs="Times New Roman"/>
              <w:color w:val="000000"/>
            </w:rPr>
          </w:pPr>
          <w:r w:rsidRPr="00D40A9C">
            <w:rPr>
              <w:rFonts w:eastAsia="Times New Roman" w:cs="Times New Roman"/>
              <w:color w:val="000000"/>
            </w:rPr>
            <w:t xml:space="preserve">Pham, T. H. M. (2021). </w:t>
          </w:r>
          <w:r w:rsidRPr="00D40A9C">
            <w:rPr>
              <w:rFonts w:eastAsia="Times New Roman" w:cs="Times New Roman"/>
              <w:i/>
              <w:iCs/>
              <w:color w:val="000000"/>
            </w:rPr>
            <w:t>Using ClassDojo to manage young learners’ classroom behaviors and improve parent-teacher communication in the Vietnamese context</w:t>
          </w:r>
          <w:r w:rsidRPr="00D40A9C">
            <w:rPr>
              <w:rFonts w:eastAsia="Times New Roman" w:cs="Times New Roman"/>
              <w:color w:val="000000"/>
            </w:rPr>
            <w:t>. Ho Chi Minh City Open University.</w:t>
          </w:r>
        </w:p>
        <w:p w14:paraId="73B4B094" w14:textId="77777777" w:rsidR="00D40A9C" w:rsidRPr="00D40A9C" w:rsidRDefault="00D40A9C">
          <w:pPr>
            <w:autoSpaceDE w:val="0"/>
            <w:autoSpaceDN w:val="0"/>
            <w:ind w:hanging="480"/>
            <w:divId w:val="1660621188"/>
            <w:rPr>
              <w:rFonts w:eastAsia="Times New Roman" w:cs="Times New Roman"/>
              <w:color w:val="000000"/>
            </w:rPr>
          </w:pPr>
          <w:r w:rsidRPr="00D40A9C">
            <w:rPr>
              <w:rFonts w:eastAsia="Times New Roman" w:cs="Times New Roman"/>
              <w:color w:val="000000"/>
            </w:rPr>
            <w:t xml:space="preserve">Phan, N. T. T. (2024). Attitudes of English majors towards the use of the Quizizz platform in English language learning. </w:t>
          </w:r>
          <w:r w:rsidRPr="00D40A9C">
            <w:rPr>
              <w:rFonts w:eastAsia="Times New Roman" w:cs="Times New Roman"/>
              <w:i/>
              <w:iCs/>
              <w:color w:val="000000"/>
            </w:rPr>
            <w:t>HCMCOUJS-Social Sciences</w:t>
          </w:r>
          <w:r w:rsidRPr="00D40A9C">
            <w:rPr>
              <w:rFonts w:eastAsia="Times New Roman" w:cs="Times New Roman"/>
              <w:color w:val="000000"/>
            </w:rPr>
            <w:t xml:space="preserve">, </w:t>
          </w:r>
          <w:r w:rsidRPr="00D40A9C">
            <w:rPr>
              <w:rFonts w:eastAsia="Times New Roman" w:cs="Times New Roman"/>
              <w:i/>
              <w:iCs/>
              <w:color w:val="000000"/>
            </w:rPr>
            <w:t>14</w:t>
          </w:r>
          <w:r w:rsidRPr="00D40A9C">
            <w:rPr>
              <w:rFonts w:eastAsia="Times New Roman" w:cs="Times New Roman"/>
              <w:color w:val="000000"/>
            </w:rPr>
            <w:t>(4), 69–83. https://vjol.info.vn/index.php/DHMHCM-KHXH/article/view/106869</w:t>
          </w:r>
        </w:p>
        <w:p w14:paraId="75E71A5E" w14:textId="77777777" w:rsidR="00D40A9C" w:rsidRPr="00D40A9C" w:rsidRDefault="00D40A9C">
          <w:pPr>
            <w:autoSpaceDE w:val="0"/>
            <w:autoSpaceDN w:val="0"/>
            <w:ind w:hanging="480"/>
            <w:divId w:val="1024789374"/>
            <w:rPr>
              <w:rFonts w:eastAsia="Times New Roman" w:cs="Times New Roman"/>
              <w:color w:val="000000"/>
            </w:rPr>
          </w:pPr>
          <w:r w:rsidRPr="00D40A9C">
            <w:rPr>
              <w:rFonts w:eastAsia="Times New Roman" w:cs="Times New Roman"/>
              <w:color w:val="000000"/>
            </w:rPr>
            <w:t xml:space="preserve">Rasool, U., Qian, J., &amp; Aslam, M. Z. (2023). An investigation of foreign language writing anxiety and its reasons among pre-service EFL teachers in Pakistan. </w:t>
          </w:r>
          <w:r w:rsidRPr="00D40A9C">
            <w:rPr>
              <w:rFonts w:eastAsia="Times New Roman" w:cs="Times New Roman"/>
              <w:i/>
              <w:iCs/>
              <w:color w:val="000000"/>
            </w:rPr>
            <w:t>Frontiers in Psychology</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w:t>
          </w:r>
        </w:p>
        <w:p w14:paraId="3DEB8B0C" w14:textId="77777777" w:rsidR="00D40A9C" w:rsidRPr="00D40A9C" w:rsidRDefault="00D40A9C">
          <w:pPr>
            <w:autoSpaceDE w:val="0"/>
            <w:autoSpaceDN w:val="0"/>
            <w:ind w:hanging="480"/>
            <w:divId w:val="700014178"/>
            <w:rPr>
              <w:rFonts w:eastAsia="Times New Roman" w:cs="Times New Roman"/>
              <w:color w:val="000000"/>
            </w:rPr>
          </w:pPr>
          <w:r w:rsidRPr="00D40A9C">
            <w:rPr>
              <w:rFonts w:eastAsia="Times New Roman" w:cs="Times New Roman"/>
              <w:color w:val="000000"/>
            </w:rPr>
            <w:t xml:space="preserve">Ryan, R. M., &amp; Deci, E. L. (2000). Self-Determination Theory and the Facilitation of Intrinsic Motivation, Social Development, and Well-Being Self-Determination Theory. </w:t>
          </w:r>
          <w:r w:rsidRPr="00D40A9C">
            <w:rPr>
              <w:rFonts w:eastAsia="Times New Roman" w:cs="Times New Roman"/>
              <w:i/>
              <w:iCs/>
              <w:color w:val="000000"/>
            </w:rPr>
            <w:t xml:space="preserve">American </w:t>
          </w:r>
          <w:r w:rsidRPr="00D40A9C">
            <w:rPr>
              <w:rFonts w:eastAsia="Times New Roman" w:cs="Times New Roman"/>
              <w:i/>
              <w:iCs/>
              <w:color w:val="000000"/>
            </w:rPr>
            <w:lastRenderedPageBreak/>
            <w:t>Psychologist</w:t>
          </w:r>
          <w:r w:rsidRPr="00D40A9C">
            <w:rPr>
              <w:rFonts w:eastAsia="Times New Roman" w:cs="Times New Roman"/>
              <w:color w:val="000000"/>
            </w:rPr>
            <w:t xml:space="preserve">, </w:t>
          </w:r>
          <w:r w:rsidRPr="00D40A9C">
            <w:rPr>
              <w:rFonts w:eastAsia="Times New Roman" w:cs="Times New Roman"/>
              <w:i/>
              <w:iCs/>
              <w:color w:val="000000"/>
            </w:rPr>
            <w:t>55</w:t>
          </w:r>
          <w:r w:rsidRPr="00D40A9C">
            <w:rPr>
              <w:rFonts w:eastAsia="Times New Roman" w:cs="Times New Roman"/>
              <w:color w:val="000000"/>
            </w:rPr>
            <w:t>(1), 68–78. https://doi.org/https://doi.org/10.1037/0003-066X.55.1.68?urlappend=%3Futm_source%3Dresearchgate.net%26utm_medium%3Darticle</w:t>
          </w:r>
        </w:p>
        <w:p w14:paraId="104231CA" w14:textId="77777777" w:rsidR="00D40A9C" w:rsidRPr="00D40A9C" w:rsidRDefault="00D40A9C">
          <w:pPr>
            <w:autoSpaceDE w:val="0"/>
            <w:autoSpaceDN w:val="0"/>
            <w:ind w:hanging="480"/>
            <w:divId w:val="1373384415"/>
            <w:rPr>
              <w:rFonts w:eastAsia="Times New Roman" w:cs="Times New Roman"/>
              <w:color w:val="000000"/>
            </w:rPr>
          </w:pPr>
          <w:r w:rsidRPr="00D40A9C">
            <w:rPr>
              <w:rFonts w:eastAsia="Times New Roman" w:cs="Times New Roman"/>
              <w:color w:val="000000"/>
            </w:rPr>
            <w:t xml:space="preserve">Shaw, S. D., &amp; Weir, C. J. (2007). </w:t>
          </w:r>
          <w:r w:rsidRPr="00D40A9C">
            <w:rPr>
              <w:rFonts w:eastAsia="Times New Roman" w:cs="Times New Roman"/>
              <w:i/>
              <w:iCs/>
              <w:color w:val="000000"/>
            </w:rPr>
            <w:t>Examining writing: Research and practice in assessing second language writing</w:t>
          </w:r>
          <w:r w:rsidRPr="00D40A9C">
            <w:rPr>
              <w:rFonts w:eastAsia="Times New Roman" w:cs="Times New Roman"/>
              <w:color w:val="000000"/>
            </w:rPr>
            <w:t>. Cambridge University Press.</w:t>
          </w:r>
        </w:p>
        <w:p w14:paraId="567CD179" w14:textId="77777777" w:rsidR="00D40A9C" w:rsidRPr="00D40A9C" w:rsidRDefault="00D40A9C">
          <w:pPr>
            <w:autoSpaceDE w:val="0"/>
            <w:autoSpaceDN w:val="0"/>
            <w:ind w:hanging="480"/>
            <w:divId w:val="289437918"/>
            <w:rPr>
              <w:rFonts w:eastAsia="Times New Roman" w:cs="Times New Roman"/>
              <w:color w:val="000000"/>
            </w:rPr>
          </w:pPr>
          <w:r w:rsidRPr="00D40A9C">
            <w:rPr>
              <w:rFonts w:eastAsia="Times New Roman" w:cs="Times New Roman"/>
              <w:color w:val="000000"/>
            </w:rPr>
            <w:t xml:space="preserve">Sotos-Martínez, V. J., Tortosa-Martínez, J., Baena-Morales, S., &amp; Ferriz-Valero, A. (2023). Boosting student’s motivation through gamification in physical education. </w:t>
          </w:r>
          <w:r w:rsidRPr="00D40A9C">
            <w:rPr>
              <w:rFonts w:eastAsia="Times New Roman" w:cs="Times New Roman"/>
              <w:i/>
              <w:iCs/>
              <w:color w:val="000000"/>
            </w:rPr>
            <w:t>Behavioral Sciences</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(2), 1–16. https://doi.org/10.3390/bs13020165</w:t>
          </w:r>
        </w:p>
        <w:p w14:paraId="0D7CE68D" w14:textId="77777777" w:rsidR="00D40A9C" w:rsidRPr="00D40A9C" w:rsidRDefault="00D40A9C">
          <w:pPr>
            <w:autoSpaceDE w:val="0"/>
            <w:autoSpaceDN w:val="0"/>
            <w:ind w:hanging="480"/>
            <w:divId w:val="1618172886"/>
            <w:rPr>
              <w:rFonts w:eastAsia="Times New Roman" w:cs="Times New Roman"/>
              <w:color w:val="000000"/>
            </w:rPr>
          </w:pPr>
          <w:r w:rsidRPr="00D40A9C">
            <w:rPr>
              <w:rFonts w:eastAsia="Times New Roman" w:cs="Times New Roman"/>
              <w:color w:val="000000"/>
            </w:rPr>
            <w:t xml:space="preserve">Sun, J., Motevalli, S., &amp; Chan, N. N. (2024). Exploring writing anxiety during writing process: An analysis of perceptions in Chinese English as a foreign language (EFL) learners. </w:t>
          </w:r>
          <w:r w:rsidRPr="00D40A9C">
            <w:rPr>
              <w:rFonts w:eastAsia="Times New Roman" w:cs="Times New Roman"/>
              <w:i/>
              <w:iCs/>
              <w:color w:val="000000"/>
            </w:rPr>
            <w:t>Qualitative Research in Education</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(2), 149–164. https://doi.org/10.17583/qre.12938</w:t>
          </w:r>
        </w:p>
        <w:p w14:paraId="0BA56FAA" w14:textId="77777777" w:rsidR="00D40A9C" w:rsidRPr="00D40A9C" w:rsidRDefault="00D40A9C">
          <w:pPr>
            <w:autoSpaceDE w:val="0"/>
            <w:autoSpaceDN w:val="0"/>
            <w:ind w:hanging="480"/>
            <w:divId w:val="971711211"/>
            <w:rPr>
              <w:rFonts w:eastAsia="Times New Roman" w:cs="Times New Roman"/>
              <w:color w:val="000000"/>
            </w:rPr>
          </w:pPr>
          <w:r w:rsidRPr="00D40A9C">
            <w:rPr>
              <w:rFonts w:eastAsia="Times New Roman" w:cs="Times New Roman"/>
              <w:color w:val="000000"/>
            </w:rPr>
            <w:t xml:space="preserve">Sweller, J. (1988). Cognitive load during problem solving: Effects on learning. </w:t>
          </w:r>
          <w:r w:rsidRPr="00D40A9C">
            <w:rPr>
              <w:rFonts w:eastAsia="Times New Roman" w:cs="Times New Roman"/>
              <w:i/>
              <w:iCs/>
              <w:color w:val="000000"/>
            </w:rPr>
            <w:t>Cognitive Science</w:t>
          </w:r>
          <w:r w:rsidRPr="00D40A9C">
            <w:rPr>
              <w:rFonts w:eastAsia="Times New Roman" w:cs="Times New Roman"/>
              <w:color w:val="000000"/>
            </w:rPr>
            <w:t xml:space="preserve">, </w:t>
          </w:r>
          <w:r w:rsidRPr="00D40A9C">
            <w:rPr>
              <w:rFonts w:eastAsia="Times New Roman" w:cs="Times New Roman"/>
              <w:i/>
              <w:iCs/>
              <w:color w:val="000000"/>
            </w:rPr>
            <w:t>12</w:t>
          </w:r>
          <w:r w:rsidRPr="00D40A9C">
            <w:rPr>
              <w:rFonts w:eastAsia="Times New Roman" w:cs="Times New Roman"/>
              <w:color w:val="000000"/>
            </w:rPr>
            <w:t>(2), 257–285. https://doi.org/https://doi.org/10.1207/s15516709cog1202_4</w:t>
          </w:r>
        </w:p>
        <w:p w14:paraId="64B98853" w14:textId="77777777" w:rsidR="00D40A9C" w:rsidRPr="00D40A9C" w:rsidRDefault="00D40A9C">
          <w:pPr>
            <w:autoSpaceDE w:val="0"/>
            <w:autoSpaceDN w:val="0"/>
            <w:ind w:hanging="480"/>
            <w:divId w:val="1569605860"/>
            <w:rPr>
              <w:rFonts w:eastAsia="Times New Roman" w:cs="Times New Roman"/>
              <w:color w:val="000000"/>
            </w:rPr>
          </w:pPr>
          <w:r w:rsidRPr="00D40A9C">
            <w:rPr>
              <w:rFonts w:eastAsia="Times New Roman" w:cs="Times New Roman"/>
              <w:color w:val="000000"/>
            </w:rPr>
            <w:t xml:space="preserve">Wang, Y. C. (2023). Gamification in a news English course. </w:t>
          </w:r>
          <w:r w:rsidRPr="00D40A9C">
            <w:rPr>
              <w:rFonts w:eastAsia="Times New Roman" w:cs="Times New Roman"/>
              <w:i/>
              <w:iCs/>
              <w:color w:val="000000"/>
            </w:rPr>
            <w:t>Education Sciences</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(1), 1–14. https://doi.org/10.3390/educsci13010090</w:t>
          </w:r>
        </w:p>
        <w:p w14:paraId="3CAFC181" w14:textId="77777777" w:rsidR="00D40A9C" w:rsidRPr="00D40A9C" w:rsidRDefault="00D40A9C">
          <w:pPr>
            <w:autoSpaceDE w:val="0"/>
            <w:autoSpaceDN w:val="0"/>
            <w:ind w:hanging="480"/>
            <w:divId w:val="1397362645"/>
            <w:rPr>
              <w:rFonts w:eastAsia="Times New Roman" w:cs="Times New Roman"/>
              <w:color w:val="000000"/>
            </w:rPr>
          </w:pPr>
          <w:r w:rsidRPr="00D40A9C">
            <w:rPr>
              <w:rFonts w:eastAsia="Times New Roman" w:cs="Times New Roman"/>
              <w:color w:val="000000"/>
            </w:rPr>
            <w:t xml:space="preserve">Weigle, S. C. (2002). </w:t>
          </w:r>
          <w:r w:rsidRPr="00D40A9C">
            <w:rPr>
              <w:rFonts w:eastAsia="Times New Roman" w:cs="Times New Roman"/>
              <w:i/>
              <w:iCs/>
              <w:color w:val="000000"/>
            </w:rPr>
            <w:t>Assessing writing</w:t>
          </w:r>
          <w:r w:rsidRPr="00D40A9C">
            <w:rPr>
              <w:rFonts w:eastAsia="Times New Roman" w:cs="Times New Roman"/>
              <w:color w:val="000000"/>
            </w:rPr>
            <w:t xml:space="preserve"> (J. C. Alderson &amp; L. F. Bachman, Eds.). Cambridge University Press.</w:t>
          </w:r>
        </w:p>
        <w:p w14:paraId="3D9F342D" w14:textId="77777777" w:rsidR="00D40A9C" w:rsidRPr="00D40A9C" w:rsidRDefault="00D40A9C">
          <w:pPr>
            <w:autoSpaceDE w:val="0"/>
            <w:autoSpaceDN w:val="0"/>
            <w:ind w:hanging="480"/>
            <w:divId w:val="278687730"/>
            <w:rPr>
              <w:rFonts w:eastAsia="Times New Roman" w:cs="Times New Roman"/>
              <w:color w:val="000000"/>
            </w:rPr>
          </w:pPr>
          <w:r w:rsidRPr="00D40A9C">
            <w:rPr>
              <w:rFonts w:eastAsia="Times New Roman" w:cs="Times New Roman"/>
              <w:color w:val="000000"/>
            </w:rPr>
            <w:t xml:space="preserve">Whitty, L., Parkinson, J., &amp; Pham, H. T. P. (2022). Can and could in academic writing: A corpus-driven comparison of English L1 and Vietnamese EFL students. </w:t>
          </w:r>
          <w:r w:rsidRPr="00D40A9C">
            <w:rPr>
              <w:rFonts w:eastAsia="Times New Roman" w:cs="Times New Roman"/>
              <w:i/>
              <w:iCs/>
              <w:color w:val="000000"/>
            </w:rPr>
            <w:t>Journal of Asia TEFL</w:t>
          </w:r>
          <w:r w:rsidRPr="00D40A9C">
            <w:rPr>
              <w:rFonts w:eastAsia="Times New Roman" w:cs="Times New Roman"/>
              <w:color w:val="000000"/>
            </w:rPr>
            <w:t xml:space="preserve">, </w:t>
          </w:r>
          <w:r w:rsidRPr="00D40A9C">
            <w:rPr>
              <w:rFonts w:eastAsia="Times New Roman" w:cs="Times New Roman"/>
              <w:i/>
              <w:iCs/>
              <w:color w:val="000000"/>
            </w:rPr>
            <w:t>19</w:t>
          </w:r>
          <w:r w:rsidRPr="00D40A9C">
            <w:rPr>
              <w:rFonts w:eastAsia="Times New Roman" w:cs="Times New Roman"/>
              <w:color w:val="000000"/>
            </w:rPr>
            <w:t>(1), 93–108. https://doi.org/10.18823/asiatefl.2022.19.1.6.93</w:t>
          </w:r>
        </w:p>
        <w:p w14:paraId="1FA172AC" w14:textId="77777777" w:rsidR="00D40A9C" w:rsidRPr="00D40A9C" w:rsidRDefault="00D40A9C">
          <w:pPr>
            <w:autoSpaceDE w:val="0"/>
            <w:autoSpaceDN w:val="0"/>
            <w:ind w:hanging="480"/>
            <w:divId w:val="684481146"/>
            <w:rPr>
              <w:rFonts w:eastAsia="Times New Roman" w:cs="Times New Roman"/>
              <w:color w:val="000000"/>
            </w:rPr>
          </w:pPr>
          <w:r w:rsidRPr="00D40A9C">
            <w:rPr>
              <w:rFonts w:eastAsia="Times New Roman" w:cs="Times New Roman"/>
              <w:color w:val="000000"/>
            </w:rPr>
            <w:t xml:space="preserve">Yuk, A. C. K., &amp; Yunus, M. M. (2021). Using peer-modo feedback at the pre-writing stage to improve year 4 pupils’ writing performance. </w:t>
          </w:r>
          <w:r w:rsidRPr="00D40A9C">
            <w:rPr>
              <w:rFonts w:eastAsia="Times New Roman" w:cs="Times New Roman"/>
              <w:i/>
              <w:iCs/>
              <w:color w:val="000000"/>
            </w:rPr>
            <w:t>Journal of Education and E-Learning Research</w:t>
          </w:r>
          <w:r w:rsidRPr="00D40A9C">
            <w:rPr>
              <w:rFonts w:eastAsia="Times New Roman" w:cs="Times New Roman"/>
              <w:color w:val="000000"/>
            </w:rPr>
            <w:t xml:space="preserve">, </w:t>
          </w:r>
          <w:r w:rsidRPr="00D40A9C">
            <w:rPr>
              <w:rFonts w:eastAsia="Times New Roman" w:cs="Times New Roman"/>
              <w:i/>
              <w:iCs/>
              <w:color w:val="000000"/>
            </w:rPr>
            <w:t>8</w:t>
          </w:r>
          <w:r w:rsidRPr="00D40A9C">
            <w:rPr>
              <w:rFonts w:eastAsia="Times New Roman" w:cs="Times New Roman"/>
              <w:color w:val="000000"/>
            </w:rPr>
            <w:t>(1), 116–124. https://doi.org/10.20448/journal.509.2021.81.116.124</w:t>
          </w:r>
        </w:p>
        <w:p w14:paraId="0FB8FF89" w14:textId="77777777" w:rsidR="00D40A9C" w:rsidRPr="00D40A9C" w:rsidRDefault="00D40A9C">
          <w:pPr>
            <w:autoSpaceDE w:val="0"/>
            <w:autoSpaceDN w:val="0"/>
            <w:ind w:hanging="480"/>
            <w:divId w:val="508255483"/>
            <w:rPr>
              <w:rFonts w:eastAsia="Times New Roman" w:cs="Times New Roman"/>
              <w:color w:val="000000"/>
            </w:rPr>
          </w:pPr>
          <w:r w:rsidRPr="00D40A9C">
            <w:rPr>
              <w:rFonts w:eastAsia="Times New Roman" w:cs="Times New Roman"/>
              <w:color w:val="000000"/>
            </w:rPr>
            <w:t xml:space="preserve">Zenouzagh, Z. M., Admiraal, W., &amp; Saab, N. (2025). Empowering student engagement: the dynamics of learner traits in digital feedback environments. </w:t>
          </w:r>
          <w:r w:rsidRPr="00D40A9C">
            <w:rPr>
              <w:rFonts w:eastAsia="Times New Roman" w:cs="Times New Roman"/>
              <w:i/>
              <w:iCs/>
              <w:color w:val="000000"/>
            </w:rPr>
            <w:t>Journal of Computing in Higher Education</w:t>
          </w:r>
          <w:r w:rsidRPr="00D40A9C">
            <w:rPr>
              <w:rFonts w:eastAsia="Times New Roman" w:cs="Times New Roman"/>
              <w:color w:val="000000"/>
            </w:rPr>
            <w:t>. https://doi.org/10.1007/s12528-025-09459-z</w:t>
          </w:r>
        </w:p>
        <w:p w14:paraId="472FF672" w14:textId="77777777" w:rsidR="00D40A9C" w:rsidRPr="00D40A9C" w:rsidRDefault="00D40A9C">
          <w:pPr>
            <w:autoSpaceDE w:val="0"/>
            <w:autoSpaceDN w:val="0"/>
            <w:ind w:hanging="480"/>
            <w:divId w:val="144006642"/>
            <w:rPr>
              <w:rFonts w:eastAsia="Times New Roman" w:cs="Times New Roman"/>
              <w:color w:val="000000"/>
            </w:rPr>
          </w:pPr>
          <w:r w:rsidRPr="00D40A9C">
            <w:rPr>
              <w:rFonts w:eastAsia="Times New Roman" w:cs="Times New Roman"/>
              <w:color w:val="000000"/>
            </w:rPr>
            <w:t xml:space="preserve">Zhang, S., &amp; Hasim, Z. (2023). Gamification in EFL/ESL instruction: A systematic review of empirical research. </w:t>
          </w:r>
          <w:r w:rsidRPr="00D40A9C">
            <w:rPr>
              <w:rFonts w:eastAsia="Times New Roman" w:cs="Times New Roman"/>
              <w:i/>
              <w:iCs/>
              <w:color w:val="000000"/>
            </w:rPr>
            <w:t>Frontiers in Psychology</w:t>
          </w:r>
          <w:r w:rsidRPr="00D40A9C">
            <w:rPr>
              <w:rFonts w:eastAsia="Times New Roman" w:cs="Times New Roman"/>
              <w:color w:val="000000"/>
            </w:rPr>
            <w:t xml:space="preserve">, </w:t>
          </w:r>
          <w:r w:rsidRPr="00D40A9C">
            <w:rPr>
              <w:rFonts w:eastAsia="Times New Roman" w:cs="Times New Roman"/>
              <w:i/>
              <w:iCs/>
              <w:color w:val="000000"/>
            </w:rPr>
            <w:t>13</w:t>
          </w:r>
          <w:r w:rsidRPr="00D40A9C">
            <w:rPr>
              <w:rFonts w:eastAsia="Times New Roman" w:cs="Times New Roman"/>
              <w:color w:val="000000"/>
            </w:rPr>
            <w:t>, 1–12. https://doi.org/10.3389/fpsyg.2022.1030790</w:t>
          </w:r>
        </w:p>
        <w:p w14:paraId="2B50DF2F" w14:textId="6EF1B3E3" w:rsidR="00D40A9C" w:rsidRPr="009054CF" w:rsidRDefault="00D40A9C" w:rsidP="00D40A9C">
          <w:pPr>
            <w:spacing w:before="120" w:after="0" w:line="480" w:lineRule="auto"/>
            <w:ind w:firstLine="0"/>
            <w:jc w:val="both"/>
          </w:pPr>
          <w:r w:rsidRPr="00D40A9C">
            <w:rPr>
              <w:rFonts w:eastAsia="Times New Roman" w:cs="Times New Roman"/>
              <w:color w:val="000000"/>
            </w:rPr>
            <w:t> </w:t>
          </w:r>
        </w:p>
      </w:sdtContent>
    </w:sdt>
    <w:sectPr w:rsidR="00D40A9C" w:rsidRPr="009054CF" w:rsidSect="00B6556E">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6E86C" w14:textId="77777777" w:rsidR="006207EC" w:rsidRDefault="006207EC" w:rsidP="003B51C0">
      <w:pPr>
        <w:spacing w:after="0" w:line="240" w:lineRule="auto"/>
      </w:pPr>
      <w:r>
        <w:separator/>
      </w:r>
    </w:p>
  </w:endnote>
  <w:endnote w:type="continuationSeparator" w:id="0">
    <w:p w14:paraId="5AD2D648" w14:textId="77777777" w:rsidR="006207EC" w:rsidRDefault="006207EC" w:rsidP="003B5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 Zar">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0B8D5" w14:textId="77777777" w:rsidR="006207EC" w:rsidRDefault="006207EC" w:rsidP="003B51C0">
      <w:pPr>
        <w:spacing w:after="0" w:line="240" w:lineRule="auto"/>
      </w:pPr>
      <w:r>
        <w:separator/>
      </w:r>
    </w:p>
  </w:footnote>
  <w:footnote w:type="continuationSeparator" w:id="0">
    <w:p w14:paraId="29A48261" w14:textId="77777777" w:rsidR="006207EC" w:rsidRDefault="006207EC" w:rsidP="003B5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A27"/>
    <w:multiLevelType w:val="multilevel"/>
    <w:tmpl w:val="5924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B2158"/>
    <w:multiLevelType w:val="multilevel"/>
    <w:tmpl w:val="E4C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602F6"/>
    <w:multiLevelType w:val="hybridMultilevel"/>
    <w:tmpl w:val="7E7C01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CE147B6"/>
    <w:multiLevelType w:val="hybridMultilevel"/>
    <w:tmpl w:val="B1605B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9E80B44"/>
    <w:multiLevelType w:val="hybridMultilevel"/>
    <w:tmpl w:val="CBCCF7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67688122">
    <w:abstractNumId w:val="0"/>
  </w:num>
  <w:num w:numId="2" w16cid:durableId="1264875798">
    <w:abstractNumId w:val="1"/>
  </w:num>
  <w:num w:numId="3" w16cid:durableId="160856899">
    <w:abstractNumId w:val="2"/>
  </w:num>
  <w:num w:numId="4" w16cid:durableId="1396586205">
    <w:abstractNumId w:val="4"/>
  </w:num>
  <w:num w:numId="5" w16cid:durableId="103306897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BD"/>
    <w:rsid w:val="0004755F"/>
    <w:rsid w:val="000E1436"/>
    <w:rsid w:val="000F6CCB"/>
    <w:rsid w:val="00115917"/>
    <w:rsid w:val="00137B3C"/>
    <w:rsid w:val="00153D16"/>
    <w:rsid w:val="00174342"/>
    <w:rsid w:val="00193237"/>
    <w:rsid w:val="001C40CE"/>
    <w:rsid w:val="001C7644"/>
    <w:rsid w:val="001E14F1"/>
    <w:rsid w:val="00250EB4"/>
    <w:rsid w:val="00251756"/>
    <w:rsid w:val="00261A3C"/>
    <w:rsid w:val="002664C4"/>
    <w:rsid w:val="002736D2"/>
    <w:rsid w:val="002A4437"/>
    <w:rsid w:val="002D2EEC"/>
    <w:rsid w:val="002D398E"/>
    <w:rsid w:val="002D5120"/>
    <w:rsid w:val="00317A55"/>
    <w:rsid w:val="00317C21"/>
    <w:rsid w:val="00323315"/>
    <w:rsid w:val="00360E6F"/>
    <w:rsid w:val="00361953"/>
    <w:rsid w:val="003B51C0"/>
    <w:rsid w:val="003E4BC3"/>
    <w:rsid w:val="003F2617"/>
    <w:rsid w:val="0041742B"/>
    <w:rsid w:val="00453F70"/>
    <w:rsid w:val="00474412"/>
    <w:rsid w:val="00485FC3"/>
    <w:rsid w:val="004C1555"/>
    <w:rsid w:val="00510A0C"/>
    <w:rsid w:val="00512388"/>
    <w:rsid w:val="00516050"/>
    <w:rsid w:val="00520CD2"/>
    <w:rsid w:val="00592F9F"/>
    <w:rsid w:val="005A184E"/>
    <w:rsid w:val="005C37AF"/>
    <w:rsid w:val="005D0C93"/>
    <w:rsid w:val="005D3FDE"/>
    <w:rsid w:val="005F05BC"/>
    <w:rsid w:val="00604717"/>
    <w:rsid w:val="006207EC"/>
    <w:rsid w:val="00630137"/>
    <w:rsid w:val="006352CD"/>
    <w:rsid w:val="00636310"/>
    <w:rsid w:val="00672A0D"/>
    <w:rsid w:val="006D1E42"/>
    <w:rsid w:val="006D1F08"/>
    <w:rsid w:val="006D3E2A"/>
    <w:rsid w:val="006E16F0"/>
    <w:rsid w:val="00703F66"/>
    <w:rsid w:val="00753485"/>
    <w:rsid w:val="00767F80"/>
    <w:rsid w:val="00771DB2"/>
    <w:rsid w:val="007728FE"/>
    <w:rsid w:val="007933BD"/>
    <w:rsid w:val="007D26D4"/>
    <w:rsid w:val="007D5DC0"/>
    <w:rsid w:val="007F7983"/>
    <w:rsid w:val="00816468"/>
    <w:rsid w:val="00846723"/>
    <w:rsid w:val="008519C7"/>
    <w:rsid w:val="008528B9"/>
    <w:rsid w:val="00857B6D"/>
    <w:rsid w:val="00891017"/>
    <w:rsid w:val="008961C6"/>
    <w:rsid w:val="008C6B2A"/>
    <w:rsid w:val="008D7EBB"/>
    <w:rsid w:val="008E094F"/>
    <w:rsid w:val="009054CF"/>
    <w:rsid w:val="009126B6"/>
    <w:rsid w:val="009214D2"/>
    <w:rsid w:val="0094323C"/>
    <w:rsid w:val="00950123"/>
    <w:rsid w:val="009559F6"/>
    <w:rsid w:val="00960FCD"/>
    <w:rsid w:val="00991283"/>
    <w:rsid w:val="0099220C"/>
    <w:rsid w:val="00997340"/>
    <w:rsid w:val="009A7EC3"/>
    <w:rsid w:val="009C6E3B"/>
    <w:rsid w:val="00A26ACB"/>
    <w:rsid w:val="00A459F9"/>
    <w:rsid w:val="00A51DD5"/>
    <w:rsid w:val="00A63A81"/>
    <w:rsid w:val="00A9195C"/>
    <w:rsid w:val="00A93182"/>
    <w:rsid w:val="00AD7B4C"/>
    <w:rsid w:val="00AE74B9"/>
    <w:rsid w:val="00B130EE"/>
    <w:rsid w:val="00B2403E"/>
    <w:rsid w:val="00B2668F"/>
    <w:rsid w:val="00B6556E"/>
    <w:rsid w:val="00BC022F"/>
    <w:rsid w:val="00BC4260"/>
    <w:rsid w:val="00BD3C3F"/>
    <w:rsid w:val="00C10DED"/>
    <w:rsid w:val="00CB0442"/>
    <w:rsid w:val="00CF225A"/>
    <w:rsid w:val="00CF2600"/>
    <w:rsid w:val="00D40747"/>
    <w:rsid w:val="00D40A9C"/>
    <w:rsid w:val="00D620AE"/>
    <w:rsid w:val="00D85074"/>
    <w:rsid w:val="00D97545"/>
    <w:rsid w:val="00DD1F3B"/>
    <w:rsid w:val="00DD75E5"/>
    <w:rsid w:val="00DE54D1"/>
    <w:rsid w:val="00DF190D"/>
    <w:rsid w:val="00DF2127"/>
    <w:rsid w:val="00E10BA0"/>
    <w:rsid w:val="00E23AE0"/>
    <w:rsid w:val="00E24779"/>
    <w:rsid w:val="00E343E3"/>
    <w:rsid w:val="00E4178C"/>
    <w:rsid w:val="00E730A3"/>
    <w:rsid w:val="00E87F46"/>
    <w:rsid w:val="00EA17D8"/>
    <w:rsid w:val="00EB1027"/>
    <w:rsid w:val="00EE62C5"/>
    <w:rsid w:val="00EF3E02"/>
    <w:rsid w:val="00F00A28"/>
    <w:rsid w:val="00F141BD"/>
    <w:rsid w:val="00F3390C"/>
    <w:rsid w:val="00F44FE6"/>
    <w:rsid w:val="00F53E40"/>
    <w:rsid w:val="00F613D8"/>
    <w:rsid w:val="00F664F3"/>
    <w:rsid w:val="00F86B18"/>
    <w:rsid w:val="00F90ADB"/>
    <w:rsid w:val="00FA1999"/>
    <w:rsid w:val="00FC40D4"/>
    <w:rsid w:val="00FC4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AC1EB"/>
  <w15:chartTrackingRefBased/>
  <w15:docId w15:val="{EE3BD156-94EC-49DA-ADA4-2A6F3C24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20" w:line="360"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3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33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33B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33B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3B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933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33B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33B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33B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unhideWhenUsed/>
    <w:qFormat/>
    <w:rsid w:val="00672A0D"/>
    <w:pPr>
      <w:spacing w:after="100" w:line="240" w:lineRule="auto"/>
    </w:pPr>
    <w:rPr>
      <w:rFonts w:eastAsia="Aptos" w:cs="Aptos"/>
      <w:b/>
      <w:kern w:val="0"/>
      <w:sz w:val="26"/>
      <w:szCs w:val="24"/>
      <w:lang w:val="en-AU"/>
      <w14:ligatures w14:val="none"/>
    </w:rPr>
  </w:style>
  <w:style w:type="character" w:customStyle="1" w:styleId="Heading1Char">
    <w:name w:val="Heading 1 Char"/>
    <w:basedOn w:val="DefaultParagraphFont"/>
    <w:link w:val="Heading1"/>
    <w:uiPriority w:val="9"/>
    <w:rsid w:val="007933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33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33B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33B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933B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933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33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33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33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3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3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3BD"/>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3B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33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33BD"/>
    <w:rPr>
      <w:i/>
      <w:iCs/>
      <w:color w:val="404040" w:themeColor="text1" w:themeTint="BF"/>
    </w:rPr>
  </w:style>
  <w:style w:type="paragraph" w:styleId="ListParagraph">
    <w:name w:val="List Paragraph"/>
    <w:basedOn w:val="Normal"/>
    <w:uiPriority w:val="34"/>
    <w:qFormat/>
    <w:rsid w:val="007933BD"/>
    <w:pPr>
      <w:ind w:left="720"/>
      <w:contextualSpacing/>
    </w:pPr>
  </w:style>
  <w:style w:type="character" w:styleId="IntenseEmphasis">
    <w:name w:val="Intense Emphasis"/>
    <w:basedOn w:val="DefaultParagraphFont"/>
    <w:uiPriority w:val="21"/>
    <w:qFormat/>
    <w:rsid w:val="007933BD"/>
    <w:rPr>
      <w:i/>
      <w:iCs/>
      <w:color w:val="2F5496" w:themeColor="accent1" w:themeShade="BF"/>
    </w:rPr>
  </w:style>
  <w:style w:type="paragraph" w:styleId="IntenseQuote">
    <w:name w:val="Intense Quote"/>
    <w:basedOn w:val="Normal"/>
    <w:next w:val="Normal"/>
    <w:link w:val="IntenseQuoteChar"/>
    <w:uiPriority w:val="30"/>
    <w:qFormat/>
    <w:rsid w:val="007933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33BD"/>
    <w:rPr>
      <w:i/>
      <w:iCs/>
      <w:color w:val="2F5496" w:themeColor="accent1" w:themeShade="BF"/>
    </w:rPr>
  </w:style>
  <w:style w:type="character" w:styleId="IntenseReference">
    <w:name w:val="Intense Reference"/>
    <w:basedOn w:val="DefaultParagraphFont"/>
    <w:uiPriority w:val="32"/>
    <w:qFormat/>
    <w:rsid w:val="007933BD"/>
    <w:rPr>
      <w:b/>
      <w:bCs/>
      <w:smallCaps/>
      <w:color w:val="2F5496" w:themeColor="accent1" w:themeShade="BF"/>
      <w:spacing w:val="5"/>
    </w:rPr>
  </w:style>
  <w:style w:type="paragraph" w:styleId="Header">
    <w:name w:val="header"/>
    <w:basedOn w:val="Normal"/>
    <w:link w:val="HeaderChar"/>
    <w:uiPriority w:val="99"/>
    <w:unhideWhenUsed/>
    <w:rsid w:val="003B5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1C0"/>
  </w:style>
  <w:style w:type="paragraph" w:styleId="Footer">
    <w:name w:val="footer"/>
    <w:basedOn w:val="Normal"/>
    <w:link w:val="FooterChar"/>
    <w:uiPriority w:val="99"/>
    <w:unhideWhenUsed/>
    <w:rsid w:val="003B5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1C0"/>
  </w:style>
  <w:style w:type="table" w:styleId="PlainTable2">
    <w:name w:val="Plain Table 2"/>
    <w:basedOn w:val="TableNormal"/>
    <w:uiPriority w:val="42"/>
    <w:rsid w:val="00D975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846723"/>
    <w:rPr>
      <w:rFonts w:cs="Times New Roman"/>
      <w:szCs w:val="24"/>
    </w:rPr>
  </w:style>
  <w:style w:type="character" w:styleId="PlaceholderText">
    <w:name w:val="Placeholder Text"/>
    <w:basedOn w:val="DefaultParagraphFont"/>
    <w:uiPriority w:val="99"/>
    <w:semiHidden/>
    <w:rsid w:val="00510A0C"/>
    <w:rPr>
      <w:color w:val="666666"/>
    </w:rPr>
  </w:style>
  <w:style w:type="paragraph" w:customStyle="1" w:styleId="RALs-Heading2">
    <w:name w:val="RALs-Heading2"/>
    <w:basedOn w:val="Normal"/>
    <w:next w:val="Normal"/>
    <w:qFormat/>
    <w:rsid w:val="00F53E40"/>
    <w:pPr>
      <w:keepNext/>
      <w:spacing w:before="180" w:after="60" w:line="276" w:lineRule="auto"/>
      <w:ind w:left="284" w:hanging="284"/>
      <w:jc w:val="both"/>
    </w:pPr>
    <w:rPr>
      <w:rFonts w:eastAsia="Times New Roman" w:cs="B Zar"/>
      <w:b/>
      <w:bCs/>
      <w:i/>
      <w:iCs/>
      <w:kern w:val="0"/>
      <w:sz w:val="20"/>
      <w14:ligatures w14:val="none"/>
    </w:rPr>
  </w:style>
  <w:style w:type="paragraph" w:customStyle="1" w:styleId="RALs-Heading3">
    <w:name w:val="RALs-Heading3"/>
    <w:basedOn w:val="Normal"/>
    <w:next w:val="Normal"/>
    <w:qFormat/>
    <w:rsid w:val="00193237"/>
    <w:pPr>
      <w:keepNext/>
      <w:spacing w:before="120" w:after="60" w:line="276" w:lineRule="auto"/>
      <w:ind w:left="284" w:hanging="284"/>
      <w:jc w:val="both"/>
    </w:pPr>
    <w:rPr>
      <w:rFonts w:eastAsia="Times New Roman" w:cs="B Zar"/>
      <w:i/>
      <w:iCs/>
      <w:kern w:val="0"/>
      <w:sz w:val="20"/>
      <w14:ligatures w14:val="none"/>
    </w:rPr>
  </w:style>
  <w:style w:type="paragraph" w:customStyle="1" w:styleId="RALs-Heading1">
    <w:name w:val="RALs-Heading1"/>
    <w:basedOn w:val="Normal"/>
    <w:next w:val="Normal"/>
    <w:qFormat/>
    <w:rsid w:val="00E24779"/>
    <w:pPr>
      <w:keepNext/>
      <w:spacing w:before="240" w:after="0" w:line="276" w:lineRule="auto"/>
      <w:ind w:left="284" w:hanging="284"/>
      <w:jc w:val="center"/>
    </w:pPr>
    <w:rPr>
      <w:rFonts w:eastAsia="Times New Roman" w:cs="B Zar"/>
      <w:b/>
      <w:bCs/>
      <w:kern w:val="0"/>
      <w:sz w:val="20"/>
      <w14:ligatures w14:val="none"/>
    </w:rPr>
  </w:style>
  <w:style w:type="table" w:styleId="TableGrid">
    <w:name w:val="Table Grid"/>
    <w:basedOn w:val="TableNormal"/>
    <w:uiPriority w:val="39"/>
    <w:rsid w:val="00753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240">
      <w:marLeft w:val="480"/>
      <w:marRight w:val="0"/>
      <w:marTop w:val="0"/>
      <w:marBottom w:val="0"/>
      <w:divBdr>
        <w:top w:val="none" w:sz="0" w:space="0" w:color="auto"/>
        <w:left w:val="none" w:sz="0" w:space="0" w:color="auto"/>
        <w:bottom w:val="none" w:sz="0" w:space="0" w:color="auto"/>
        <w:right w:val="none" w:sz="0" w:space="0" w:color="auto"/>
      </w:divBdr>
    </w:div>
    <w:div w:id="67270788">
      <w:marLeft w:val="480"/>
      <w:marRight w:val="0"/>
      <w:marTop w:val="0"/>
      <w:marBottom w:val="0"/>
      <w:divBdr>
        <w:top w:val="none" w:sz="0" w:space="0" w:color="auto"/>
        <w:left w:val="none" w:sz="0" w:space="0" w:color="auto"/>
        <w:bottom w:val="none" w:sz="0" w:space="0" w:color="auto"/>
        <w:right w:val="none" w:sz="0" w:space="0" w:color="auto"/>
      </w:divBdr>
    </w:div>
    <w:div w:id="124349712">
      <w:marLeft w:val="480"/>
      <w:marRight w:val="0"/>
      <w:marTop w:val="0"/>
      <w:marBottom w:val="0"/>
      <w:divBdr>
        <w:top w:val="none" w:sz="0" w:space="0" w:color="auto"/>
        <w:left w:val="none" w:sz="0" w:space="0" w:color="auto"/>
        <w:bottom w:val="none" w:sz="0" w:space="0" w:color="auto"/>
        <w:right w:val="none" w:sz="0" w:space="0" w:color="auto"/>
      </w:divBdr>
    </w:div>
    <w:div w:id="144006642">
      <w:marLeft w:val="480"/>
      <w:marRight w:val="0"/>
      <w:marTop w:val="0"/>
      <w:marBottom w:val="0"/>
      <w:divBdr>
        <w:top w:val="none" w:sz="0" w:space="0" w:color="auto"/>
        <w:left w:val="none" w:sz="0" w:space="0" w:color="auto"/>
        <w:bottom w:val="none" w:sz="0" w:space="0" w:color="auto"/>
        <w:right w:val="none" w:sz="0" w:space="0" w:color="auto"/>
      </w:divBdr>
    </w:div>
    <w:div w:id="234171571">
      <w:marLeft w:val="480"/>
      <w:marRight w:val="0"/>
      <w:marTop w:val="0"/>
      <w:marBottom w:val="0"/>
      <w:divBdr>
        <w:top w:val="none" w:sz="0" w:space="0" w:color="auto"/>
        <w:left w:val="none" w:sz="0" w:space="0" w:color="auto"/>
        <w:bottom w:val="none" w:sz="0" w:space="0" w:color="auto"/>
        <w:right w:val="none" w:sz="0" w:space="0" w:color="auto"/>
      </w:divBdr>
    </w:div>
    <w:div w:id="278687730">
      <w:marLeft w:val="480"/>
      <w:marRight w:val="0"/>
      <w:marTop w:val="0"/>
      <w:marBottom w:val="0"/>
      <w:divBdr>
        <w:top w:val="none" w:sz="0" w:space="0" w:color="auto"/>
        <w:left w:val="none" w:sz="0" w:space="0" w:color="auto"/>
        <w:bottom w:val="none" w:sz="0" w:space="0" w:color="auto"/>
        <w:right w:val="none" w:sz="0" w:space="0" w:color="auto"/>
      </w:divBdr>
    </w:div>
    <w:div w:id="289437918">
      <w:marLeft w:val="480"/>
      <w:marRight w:val="0"/>
      <w:marTop w:val="0"/>
      <w:marBottom w:val="0"/>
      <w:divBdr>
        <w:top w:val="none" w:sz="0" w:space="0" w:color="auto"/>
        <w:left w:val="none" w:sz="0" w:space="0" w:color="auto"/>
        <w:bottom w:val="none" w:sz="0" w:space="0" w:color="auto"/>
        <w:right w:val="none" w:sz="0" w:space="0" w:color="auto"/>
      </w:divBdr>
    </w:div>
    <w:div w:id="348142013">
      <w:marLeft w:val="480"/>
      <w:marRight w:val="0"/>
      <w:marTop w:val="0"/>
      <w:marBottom w:val="0"/>
      <w:divBdr>
        <w:top w:val="none" w:sz="0" w:space="0" w:color="auto"/>
        <w:left w:val="none" w:sz="0" w:space="0" w:color="auto"/>
        <w:bottom w:val="none" w:sz="0" w:space="0" w:color="auto"/>
        <w:right w:val="none" w:sz="0" w:space="0" w:color="auto"/>
      </w:divBdr>
    </w:div>
    <w:div w:id="435296215">
      <w:marLeft w:val="480"/>
      <w:marRight w:val="0"/>
      <w:marTop w:val="0"/>
      <w:marBottom w:val="0"/>
      <w:divBdr>
        <w:top w:val="none" w:sz="0" w:space="0" w:color="auto"/>
        <w:left w:val="none" w:sz="0" w:space="0" w:color="auto"/>
        <w:bottom w:val="none" w:sz="0" w:space="0" w:color="auto"/>
        <w:right w:val="none" w:sz="0" w:space="0" w:color="auto"/>
      </w:divBdr>
    </w:div>
    <w:div w:id="508255483">
      <w:marLeft w:val="480"/>
      <w:marRight w:val="0"/>
      <w:marTop w:val="0"/>
      <w:marBottom w:val="0"/>
      <w:divBdr>
        <w:top w:val="none" w:sz="0" w:space="0" w:color="auto"/>
        <w:left w:val="none" w:sz="0" w:space="0" w:color="auto"/>
        <w:bottom w:val="none" w:sz="0" w:space="0" w:color="auto"/>
        <w:right w:val="none" w:sz="0" w:space="0" w:color="auto"/>
      </w:divBdr>
    </w:div>
    <w:div w:id="684481146">
      <w:marLeft w:val="480"/>
      <w:marRight w:val="0"/>
      <w:marTop w:val="0"/>
      <w:marBottom w:val="0"/>
      <w:divBdr>
        <w:top w:val="none" w:sz="0" w:space="0" w:color="auto"/>
        <w:left w:val="none" w:sz="0" w:space="0" w:color="auto"/>
        <w:bottom w:val="none" w:sz="0" w:space="0" w:color="auto"/>
        <w:right w:val="none" w:sz="0" w:space="0" w:color="auto"/>
      </w:divBdr>
    </w:div>
    <w:div w:id="700014178">
      <w:marLeft w:val="480"/>
      <w:marRight w:val="0"/>
      <w:marTop w:val="0"/>
      <w:marBottom w:val="0"/>
      <w:divBdr>
        <w:top w:val="none" w:sz="0" w:space="0" w:color="auto"/>
        <w:left w:val="none" w:sz="0" w:space="0" w:color="auto"/>
        <w:bottom w:val="none" w:sz="0" w:space="0" w:color="auto"/>
        <w:right w:val="none" w:sz="0" w:space="0" w:color="auto"/>
      </w:divBdr>
    </w:div>
    <w:div w:id="773525336">
      <w:marLeft w:val="480"/>
      <w:marRight w:val="0"/>
      <w:marTop w:val="0"/>
      <w:marBottom w:val="0"/>
      <w:divBdr>
        <w:top w:val="none" w:sz="0" w:space="0" w:color="auto"/>
        <w:left w:val="none" w:sz="0" w:space="0" w:color="auto"/>
        <w:bottom w:val="none" w:sz="0" w:space="0" w:color="auto"/>
        <w:right w:val="none" w:sz="0" w:space="0" w:color="auto"/>
      </w:divBdr>
    </w:div>
    <w:div w:id="873620316">
      <w:marLeft w:val="480"/>
      <w:marRight w:val="0"/>
      <w:marTop w:val="0"/>
      <w:marBottom w:val="0"/>
      <w:divBdr>
        <w:top w:val="none" w:sz="0" w:space="0" w:color="auto"/>
        <w:left w:val="none" w:sz="0" w:space="0" w:color="auto"/>
        <w:bottom w:val="none" w:sz="0" w:space="0" w:color="auto"/>
        <w:right w:val="none" w:sz="0" w:space="0" w:color="auto"/>
      </w:divBdr>
    </w:div>
    <w:div w:id="971711211">
      <w:marLeft w:val="480"/>
      <w:marRight w:val="0"/>
      <w:marTop w:val="0"/>
      <w:marBottom w:val="0"/>
      <w:divBdr>
        <w:top w:val="none" w:sz="0" w:space="0" w:color="auto"/>
        <w:left w:val="none" w:sz="0" w:space="0" w:color="auto"/>
        <w:bottom w:val="none" w:sz="0" w:space="0" w:color="auto"/>
        <w:right w:val="none" w:sz="0" w:space="0" w:color="auto"/>
      </w:divBdr>
    </w:div>
    <w:div w:id="1011877373">
      <w:marLeft w:val="480"/>
      <w:marRight w:val="0"/>
      <w:marTop w:val="0"/>
      <w:marBottom w:val="0"/>
      <w:divBdr>
        <w:top w:val="none" w:sz="0" w:space="0" w:color="auto"/>
        <w:left w:val="none" w:sz="0" w:space="0" w:color="auto"/>
        <w:bottom w:val="none" w:sz="0" w:space="0" w:color="auto"/>
        <w:right w:val="none" w:sz="0" w:space="0" w:color="auto"/>
      </w:divBdr>
    </w:div>
    <w:div w:id="1024789374">
      <w:marLeft w:val="480"/>
      <w:marRight w:val="0"/>
      <w:marTop w:val="0"/>
      <w:marBottom w:val="0"/>
      <w:divBdr>
        <w:top w:val="none" w:sz="0" w:space="0" w:color="auto"/>
        <w:left w:val="none" w:sz="0" w:space="0" w:color="auto"/>
        <w:bottom w:val="none" w:sz="0" w:space="0" w:color="auto"/>
        <w:right w:val="none" w:sz="0" w:space="0" w:color="auto"/>
      </w:divBdr>
    </w:div>
    <w:div w:id="1334798625">
      <w:marLeft w:val="480"/>
      <w:marRight w:val="0"/>
      <w:marTop w:val="0"/>
      <w:marBottom w:val="0"/>
      <w:divBdr>
        <w:top w:val="none" w:sz="0" w:space="0" w:color="auto"/>
        <w:left w:val="none" w:sz="0" w:space="0" w:color="auto"/>
        <w:bottom w:val="none" w:sz="0" w:space="0" w:color="auto"/>
        <w:right w:val="none" w:sz="0" w:space="0" w:color="auto"/>
      </w:divBdr>
    </w:div>
    <w:div w:id="1373384415">
      <w:marLeft w:val="480"/>
      <w:marRight w:val="0"/>
      <w:marTop w:val="0"/>
      <w:marBottom w:val="0"/>
      <w:divBdr>
        <w:top w:val="none" w:sz="0" w:space="0" w:color="auto"/>
        <w:left w:val="none" w:sz="0" w:space="0" w:color="auto"/>
        <w:bottom w:val="none" w:sz="0" w:space="0" w:color="auto"/>
        <w:right w:val="none" w:sz="0" w:space="0" w:color="auto"/>
      </w:divBdr>
    </w:div>
    <w:div w:id="1397362645">
      <w:marLeft w:val="480"/>
      <w:marRight w:val="0"/>
      <w:marTop w:val="0"/>
      <w:marBottom w:val="0"/>
      <w:divBdr>
        <w:top w:val="none" w:sz="0" w:space="0" w:color="auto"/>
        <w:left w:val="none" w:sz="0" w:space="0" w:color="auto"/>
        <w:bottom w:val="none" w:sz="0" w:space="0" w:color="auto"/>
        <w:right w:val="none" w:sz="0" w:space="0" w:color="auto"/>
      </w:divBdr>
    </w:div>
    <w:div w:id="1451319254">
      <w:marLeft w:val="480"/>
      <w:marRight w:val="0"/>
      <w:marTop w:val="0"/>
      <w:marBottom w:val="0"/>
      <w:divBdr>
        <w:top w:val="none" w:sz="0" w:space="0" w:color="auto"/>
        <w:left w:val="none" w:sz="0" w:space="0" w:color="auto"/>
        <w:bottom w:val="none" w:sz="0" w:space="0" w:color="auto"/>
        <w:right w:val="none" w:sz="0" w:space="0" w:color="auto"/>
      </w:divBdr>
    </w:div>
    <w:div w:id="1555656269">
      <w:marLeft w:val="480"/>
      <w:marRight w:val="0"/>
      <w:marTop w:val="0"/>
      <w:marBottom w:val="0"/>
      <w:divBdr>
        <w:top w:val="none" w:sz="0" w:space="0" w:color="auto"/>
        <w:left w:val="none" w:sz="0" w:space="0" w:color="auto"/>
        <w:bottom w:val="none" w:sz="0" w:space="0" w:color="auto"/>
        <w:right w:val="none" w:sz="0" w:space="0" w:color="auto"/>
      </w:divBdr>
    </w:div>
    <w:div w:id="1569605860">
      <w:marLeft w:val="480"/>
      <w:marRight w:val="0"/>
      <w:marTop w:val="0"/>
      <w:marBottom w:val="0"/>
      <w:divBdr>
        <w:top w:val="none" w:sz="0" w:space="0" w:color="auto"/>
        <w:left w:val="none" w:sz="0" w:space="0" w:color="auto"/>
        <w:bottom w:val="none" w:sz="0" w:space="0" w:color="auto"/>
        <w:right w:val="none" w:sz="0" w:space="0" w:color="auto"/>
      </w:divBdr>
    </w:div>
    <w:div w:id="1586107009">
      <w:marLeft w:val="480"/>
      <w:marRight w:val="0"/>
      <w:marTop w:val="0"/>
      <w:marBottom w:val="0"/>
      <w:divBdr>
        <w:top w:val="none" w:sz="0" w:space="0" w:color="auto"/>
        <w:left w:val="none" w:sz="0" w:space="0" w:color="auto"/>
        <w:bottom w:val="none" w:sz="0" w:space="0" w:color="auto"/>
        <w:right w:val="none" w:sz="0" w:space="0" w:color="auto"/>
      </w:divBdr>
    </w:div>
    <w:div w:id="1618172886">
      <w:marLeft w:val="480"/>
      <w:marRight w:val="0"/>
      <w:marTop w:val="0"/>
      <w:marBottom w:val="0"/>
      <w:divBdr>
        <w:top w:val="none" w:sz="0" w:space="0" w:color="auto"/>
        <w:left w:val="none" w:sz="0" w:space="0" w:color="auto"/>
        <w:bottom w:val="none" w:sz="0" w:space="0" w:color="auto"/>
        <w:right w:val="none" w:sz="0" w:space="0" w:color="auto"/>
      </w:divBdr>
    </w:div>
    <w:div w:id="1660621188">
      <w:marLeft w:val="480"/>
      <w:marRight w:val="0"/>
      <w:marTop w:val="0"/>
      <w:marBottom w:val="0"/>
      <w:divBdr>
        <w:top w:val="none" w:sz="0" w:space="0" w:color="auto"/>
        <w:left w:val="none" w:sz="0" w:space="0" w:color="auto"/>
        <w:bottom w:val="none" w:sz="0" w:space="0" w:color="auto"/>
        <w:right w:val="none" w:sz="0" w:space="0" w:color="auto"/>
      </w:divBdr>
    </w:div>
    <w:div w:id="1744598855">
      <w:marLeft w:val="480"/>
      <w:marRight w:val="0"/>
      <w:marTop w:val="0"/>
      <w:marBottom w:val="0"/>
      <w:divBdr>
        <w:top w:val="none" w:sz="0" w:space="0" w:color="auto"/>
        <w:left w:val="none" w:sz="0" w:space="0" w:color="auto"/>
        <w:bottom w:val="none" w:sz="0" w:space="0" w:color="auto"/>
        <w:right w:val="none" w:sz="0" w:space="0" w:color="auto"/>
      </w:divBdr>
    </w:div>
    <w:div w:id="1896578704">
      <w:marLeft w:val="480"/>
      <w:marRight w:val="0"/>
      <w:marTop w:val="0"/>
      <w:marBottom w:val="0"/>
      <w:divBdr>
        <w:top w:val="none" w:sz="0" w:space="0" w:color="auto"/>
        <w:left w:val="none" w:sz="0" w:space="0" w:color="auto"/>
        <w:bottom w:val="none" w:sz="0" w:space="0" w:color="auto"/>
        <w:right w:val="none" w:sz="0" w:space="0" w:color="auto"/>
      </w:divBdr>
    </w:div>
    <w:div w:id="1914195549">
      <w:marLeft w:val="480"/>
      <w:marRight w:val="0"/>
      <w:marTop w:val="0"/>
      <w:marBottom w:val="0"/>
      <w:divBdr>
        <w:top w:val="none" w:sz="0" w:space="0" w:color="auto"/>
        <w:left w:val="none" w:sz="0" w:space="0" w:color="auto"/>
        <w:bottom w:val="none" w:sz="0" w:space="0" w:color="auto"/>
        <w:right w:val="none" w:sz="0" w:space="0" w:color="auto"/>
      </w:divBdr>
    </w:div>
    <w:div w:id="1970091134">
      <w:marLeft w:val="480"/>
      <w:marRight w:val="0"/>
      <w:marTop w:val="0"/>
      <w:marBottom w:val="0"/>
      <w:divBdr>
        <w:top w:val="none" w:sz="0" w:space="0" w:color="auto"/>
        <w:left w:val="none" w:sz="0" w:space="0" w:color="auto"/>
        <w:bottom w:val="none" w:sz="0" w:space="0" w:color="auto"/>
        <w:right w:val="none" w:sz="0" w:space="0" w:color="auto"/>
      </w:divBdr>
    </w:div>
    <w:div w:id="2018339800">
      <w:marLeft w:val="480"/>
      <w:marRight w:val="0"/>
      <w:marTop w:val="0"/>
      <w:marBottom w:val="0"/>
      <w:divBdr>
        <w:top w:val="none" w:sz="0" w:space="0" w:color="auto"/>
        <w:left w:val="none" w:sz="0" w:space="0" w:color="auto"/>
        <w:bottom w:val="none" w:sz="0" w:space="0" w:color="auto"/>
        <w:right w:val="none" w:sz="0" w:space="0" w:color="auto"/>
      </w:divBdr>
    </w:div>
    <w:div w:id="2102027575">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203ABBC-8E10-4E90-BC49-612A96E77631}"/>
      </w:docPartPr>
      <w:docPartBody>
        <w:p w:rsidR="001F11E9" w:rsidRDefault="0049627A">
          <w:r w:rsidRPr="00060E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 Zar">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7A"/>
    <w:rsid w:val="00105DAD"/>
    <w:rsid w:val="001E2773"/>
    <w:rsid w:val="001F11E9"/>
    <w:rsid w:val="00361953"/>
    <w:rsid w:val="00485FC3"/>
    <w:rsid w:val="0049627A"/>
    <w:rsid w:val="00520CD2"/>
    <w:rsid w:val="00695CD5"/>
    <w:rsid w:val="007C651B"/>
    <w:rsid w:val="00816468"/>
    <w:rsid w:val="00991283"/>
    <w:rsid w:val="00B130EE"/>
    <w:rsid w:val="00C77C4C"/>
    <w:rsid w:val="00DF4379"/>
    <w:rsid w:val="00E249A0"/>
    <w:rsid w:val="00E35F35"/>
    <w:rsid w:val="00E6627D"/>
    <w:rsid w:val="00EA17D8"/>
    <w:rsid w:val="00EE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2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4-13T08:10:07.787"/>
    </inkml:context>
    <inkml:brush xml:id="br0">
      <inkml:brushProperty name="width" value="0.025" units="cm"/>
      <inkml:brushProperty name="height" value="0.025" units="cm"/>
    </inkml:brush>
  </inkml:definitions>
  <inkml:trace contextRef="#ctx0" brushRef="#br0">72 28 17375 0 0,'-14'-3'0'0'0,"-2"-1"0"0"0,0-4-696 0 0,2 1-136 0 0,3 2-24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4-13T08:10:07.611"/>
    </inkml:context>
    <inkml:brush xml:id="br0">
      <inkml:brushProperty name="width" value="0.026" units="cm"/>
      <inkml:brushProperty name="height" value="0.026" units="cm"/>
    </inkml:brush>
  </inkml:definitions>
  <inkml:trace contextRef="#ctx0" brushRef="#br0">42 17 1951 0 0,'-19'-8'176'0'0,"-3"0"-176"0"0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4-14T09:28:44.327"/>
    </inkml:context>
    <inkml:brush xml:id="br0">
      <inkml:brushProperty name="width" value="0.025" units="cm"/>
      <inkml:brushProperty name="height" value="0.025" units="cm"/>
    </inkml:brush>
  </inkml:definitions>
  <inkml:trace contextRef="#ctx0" brushRef="#br0">0 0 2143 0 0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3F5DF5-5ABA-4A90-B9C6-BC4E0A1D5688}">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76060157768"/>
    <we:property name="MENDELEY_CITATIONS" value="[{&quot;citationID&quot;:&quot;MENDELEY_CITATION_643d6fc6-e16f-4052-aec0-08a838b3a70f&quot;,&quot;properties&quot;:{&quot;noteIndex&quot;:0},&quot;isEdited&quot;:false,&quot;manualOverride&quot;:{&quot;isManuallyOverridden&quot;:true,&quot;citeprocText&quot;:&quot;(Hyland, 2003)&quot;,&quot;manualOverrideText&quot;:&quot;Hyland, 2003&quot;},&quot;citationTag&quot;:&quot;MENDELEY_CITATION_v3_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&quot;,&quot;citationItems&quot;:[{&quot;id&quot;:&quot;4f73026a-3e5d-3728-bb85-dbb020e9b991&quot;,&quot;itemData&quot;:{&quot;type&quot;:&quot;book&quot;,&quot;id&quot;:&quot;4f73026a-3e5d-3728-bb85-dbb020e9b991&quot;,&quot;title&quot;:&quot;Second language writing&quot;,&quot;author&quot;:[{&quot;family&quot;:&quot;Hyland&quot;,&quot;given&quot;:&quot;Ken&quot;,&quot;parse-names&quot;:false,&quot;dropping-particle&quot;:&quot;&quot;,&quot;non-dropping-particle&quot;:&quot;&quot;}],&quot;accessed&quot;:{&quot;date-parts&quot;:[[2026,3,6]]},&quot;ISBN&quot;:&quot;978-0-511-50047-3&quot;,&quot;URL&quot;:&quot;https://www.cambridge.org/core/books/second-language-writing/B55667B789336DF8690E651E5111E6A4&quot;,&quot;issued&quot;:{&quot;date-parts&quot;:[[2003]]},&quot;publisher-place&quot;:&quot;Cambridge, UK&quot;,&quot;publisher&quot;:&quot;Cambridge University Press&quot;,&quot;container-title-short&quot;:&quot;&quot;},&quot;isTemporary&quot;:false,&quot;suppress-author&quot;:false,&quot;composite&quot;:false,&quot;author-only&quot;:false}]},{&quot;citationID&quot;:&quot;MENDELEY_CITATION_18234eb1-8c6d-4006-a93d-4a12b303f324&quot;,&quot;properties&quot;:{&quot;noteIndex&quot;:0},&quot;isEdited&quot;:false,&quot;manualOverride&quot;:{&quot;isManuallyOverridden&quot;:true,&quot;citeprocText&quot;:&quot;(Weigle, 2002)&quot;,&quot;manualOverrideText&quot;:&quot;Weigle, 2002&quot;},&quot;citationTag&quot;:&quot;MENDELEY_CITATION_v3_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&quot;,&quot;citationItems&quot;:[{&quot;id&quot;:&quot;e17e4d74-32dc-3980-b25e-46ccbc556bab&quot;,&quot;itemData&quot;:{&quot;type&quot;:&quot;book&quot;,&quot;id&quot;:&quot;e17e4d74-32dc-3980-b25e-46ccbc556bab&quot;,&quot;title&quot;:&quot;Assessing writing&quot;,&quot;author&quot;:[{&quot;family&quot;:&quot;Weigle&quot;,&quot;given&quot;:&quot;Sara Cushing&quot;,&quot;parse-names&quot;:false,&quot;dropping-particle&quot;:&quot;&quot;,&quot;non-dropping-particle&quot;:&quot;&quot;}],&quot;editor&quot;:[{&quot;family&quot;:&quot;Alderson&quot;,&quot;given&quot;:&quot;J. Charles&quot;,&quot;parse-names&quot;:false,&quot;dropping-particle&quot;:&quot;&quot;,&quot;non-dropping-particle&quot;:&quot;&quot;},{&quot;family&quot;:&quot;Bachman&quot;,&quot;given&quot;:&quot;Lyle F.&quot;,&quot;parse-names&quot;:false,&quot;dropping-particle&quot;:&quot;&quot;,&quot;non-dropping-particle&quot;:&quot;&quot;}],&quot;ISBN&quot;:&quot;978-0-521-78027-8&quot;,&quot;issued&quot;:{&quot;date-parts&quot;:[[2002]]},&quot;publisher-place&quot;:&quot;Cambridge, United Kingdom&quot;,&quot;language&quot;:&quot;English&quot;,&quot;publisher&quot;:&quot;Cambridge University Press&quot;,&quot;container-title-short&quot;:&quot;&quot;},&quot;isTemporary&quot;:false,&quot;suppress-author&quot;:false,&quot;composite&quot;:false,&quot;author-only&quot;:false}]},{&quot;citationID&quot;:&quot;MENDELEY_CITATION_1352455d-a70a-4897-aef4-322c610ccaf6&quot;,&quot;properties&quot;:{&quot;noteIndex&quot;:0},&quot;isEdited&quot;:false,&quot;manualOverride&quot;:{&quot;isManuallyOverridden&quot;:false,&quot;citeprocText&quot;:&quot;(Flower &amp;#38; Hayes, 1981)&quot;,&quot;manualOverrideText&quot;:&quot;&quot;},&quot;citationTag&quot;:&quot;MENDELEY_CITATION_v3_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uIE5hdGlvbmFsIENvdW5jaWwgb2YgVGVhY2hlcnMgb2YgRW5nbGlzaCBpcyBjb2xsYWJvcmF0aW5nIHdpdGggSlNUT1IgdG8gZGlnaXRpemUsIHByZXNlcnZlIGFuZCBleHRlbmQgYWNjZXNzIHRvIENvbGxlZ2UgQ29tcG9zaXRpb24gYW5kIENvbW11bmljYXRpb24uIiwiaXNzdWUiOiI0Iiwidm9sdW1lIjoiMzIiLCJjb250YWluZXItdGl0bGUtc2hvcnQiOiIifSwiaXNUZW1wb3JhcnkiOmZhbHNlLCJzdXBwcmVzcy1hdXRob3IiOmZhbHNlLCJjb21wb3NpdGUiOmZhbHNlLCJhdXRob3Itb25seSI6ZmFsc2V9XX0=&quot;,&quot;citationItems&quot;:[{&quot;id&quot;:&quot;597ec536-e83a-3348-9b6d-f847a21ab103&quot;,&quot;itemData&quot;:{&quot;type&quot;:&quot;article-journal&quot;,&quot;id&quot;:&quot;597ec536-e83a-3348-9b6d-f847a21ab103&quot;,&quot;title&quot;:&quot;A cognitive process theory of writing&quot;,&quot;author&quot;:[{&quot;family&quot;:&quot;Flower&quot;,&quot;given&quot;:&quot;Linda&quot;,&quot;parse-names&quot;:false,&quot;dropping-particle&quot;:&quot;&quot;,&quot;non-dropping-particle&quot;:&quot;&quot;},{&quot;family&quot;:&quot;Hayes&quot;,&quot;given&quot;:&quot;John R&quot;,&quot;parse-names&quot;:false,&quot;dropping-particle&quot;:&quot;&quot;,&quot;non-dropping-particle&quot;:&quot;&quot;}],&quot;container-title&quot;:&quot;College Composition and Communication&quot;,&quot;DOI&quot;:&quot;https://doi.org/10.2307/356600&quot;,&quot;ISSN&quot;:&quot;0010-096X&quot;,&quot;issued&quot;:{&quot;date-parts&quot;:[[1981]]},&quot;page&quot;:&quot;365-387&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National Council of Teachers of English is collaborating with JSTOR to digitize, preserve and extend access to College Composition and Communication.&quot;,&quot;issue&quot;:&quot;4&quot;,&quot;volume&quot;:&quot;32&quot;,&quot;container-title-short&quot;:&quot;&quot;},&quot;isTemporary&quot;:false,&quot;suppress-author&quot;:false,&quot;composite&quot;:false,&quot;author-only&quot;:false}]},{&quot;citationID&quot;:&quot;MENDELEY_CITATION_c823440c-7fd1-4e5a-9849-f945ad889233&quot;,&quot;properties&quot;:{&quot;noteIndex&quot;:0},&quot;isEdited&quot;:false,&quot;manualOverride&quot;:{&quot;isManuallyOverridden&quot;:true,&quot;citeprocText&quot;:&quot;(Akhtar et al., 2019)&quot;,&quot;manualOverrideText&quot;:&quot;(Akhtar et al., 2019&quot;},&quot;citationTag&quot;:&quot;MENDELEY_CITATION_v3_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&quot;,&quot;citationItems&quot;:[{&quot;id&quot;:&quot;750caffb-ba87-3c7b-aff9-fdebef997ae8&quot;,&quot;itemData&quot;:{&quot;type&quot;:&quot;article-journal&quot;,&quot;id&quot;:&quot;750caffb-ba87-3c7b-aff9-fdebef997ae8&quot;,&quot;title&quot;:&quot;A systematic review of the challenges and solutions of ESL students’ academic writing&quot;,&quot;author&quot;:[{&quot;family&quot;:&quot;Akhtar&quot;,&quot;given&quot;:&quot;Rubina&quot;,&quot;parse-names&quot;:false,&quot;dropping-particle&quot;:&quot;&quot;,&quot;non-dropping-particle&quot;:&quot;&quot;},{&quot;family&quot;:&quot;Hassan&quot;,&quot;given&quot;:&quot;Hanita&quot;,&quot;parse-names&quot;:false,&quot;dropping-particle&quot;:&quot;&quot;,&quot;non-dropping-particle&quot;:&quot;&quot;},{&quot;family&quot;:&quot;Saidalvi&quot;,&quot;given&quot;:&quot;Aminabibi Bte&quot;,&quot;parse-names&quot;:false,&quot;dropping-particle&quot;:&quot;&quot;,&quot;non-dropping-particle&quot;:&quot;&quot;},{&quot;family&quot;:&quot;Hussain&quot;,&quot;given&quot;:&quot;Sajid&quot;,&quot;parse-names&quot;:false,&quot;dropping-particle&quot;:&quot;&quot;,&quot;non-dropping-particle&quot;:&quot;&quot;}],&quot;container-title&quot;:&quot;International Journal of Engineering and Advanced Technology&quot;,&quot;container-title-short&quot;:&quot;Int. J. Eng. Adv. Technol.&quot;,&quot;DOI&quot;:&quot;10.35940/ijeat.E1164.0585C19&quot;,&quot;ISSN&quot;:&quot;2249-8958&quot;,&quot;issued&quot;:{&quot;date-parts&quot;:[[2019,5,1]]},&quot;page&quot;:&quot;1169-1171&quot;,&quot;abstract&quot;:&quot;Research studies on ESL writing are more interested in providing operational writing strategies for academic writing. However, there are not many studies on challenges faced by students and their solutions. The main aim of this paper is to provide a systematic literature review of academic writing studies which focused on investigating students’ academic writing challenges and their solutions. The papers used in this study were published from 2010 until 2019. A systematic search of literature proposed in this paper employs the exploratory approach for identifying and evaluating twenty-seven articles published in the authentic Journals. The themes of the review are divided into two categories, one which is related to ESL Malaysian students and another category is regarding non-Malaysians, this is due to the context of the study which will be conducted in Malaysia and therefore a review of studies done on Malaysian student academic writing is justified. The review shows there is a broader context of ESL students’ academic writing challenges and factors influencing students’ academic writing skills. In addition, as mentioned above, the review clearly shows the highlight of previous studies was on strategies which help improve students writing skills. As a conclusion, the review signifies that there are three major enormous challenges faced by ESL students in academic writing, such as teaching methods, students’ attitude towards English, and language ability. And the solutions to the challenges are to employ active learning English language teaching methods, for example, Task-Based learning (TBL), Blended learning, Collaborative learning and cognitive approach, in teaching writing.&quot;,&quot;publisher&quot;:&quot;Blue Eyes Intelligence Engineering and Sciences Publication&quot;,&quot;issue&quot;:&quot;5C&quot;,&quot;volume&quot;:&quot;8&quot;},&quot;isTemporary&quot;:false,&quot;suppress-author&quot;:false,&quot;composite&quot;:false,&quot;author-only&quot;:false}]},{&quot;citationID&quot;:&quot;MENDELEY_CITATION_d10a0e16-7c4e-402b-8229-4c3bb6bb1127&quot;,&quot;properties&quot;:{&quot;noteIndex&quot;:0},&quot;isEdited&quot;:false,&quot;manualOverride&quot;:{&quot;isManuallyOverridden&quot;:true,&quot;citeprocText&quot;:&quot;(Rasool et al., 2023)&quot;,&quot;manualOverrideText&quot;:&quot;Rasool et al., 2023)&quot;},&quot;citationTag&quot;:&quot;MENDELEY_CITATION_v3_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&quot;,&quot;citationItems&quot;:[{&quot;id&quot;:&quot;7fc3b601-697c-3ad3-adb4-125117dcb73a&quot;,&quot;itemData&quot;:{&quot;type&quot;:&quot;article-journal&quot;,&quot;id&quot;:&quot;7fc3b601-697c-3ad3-adb4-125117dcb73a&quot;,&quot;title&quot;:&quot;An investigation of foreign language writing anxiety and its reasons among pre-service EFL teachers in Pakistan&quot;,&quot;author&quot;:[{&quot;family&quot;:&quot;Rasool&quot;,&quot;given&quot;:&quot;Ushba&quot;,&quot;parse-names&quot;:false,&quot;dropping-particle&quot;:&quot;&quot;,&quot;non-dropping-particle&quot;:&quot;&quot;},{&quot;family&quot;:&quot;Qian&quot;,&quot;given&quot;:&quot;Jiancheng&quot;,&quot;parse-names&quot;:false,&quot;dropping-particle&quot;:&quot;&quot;,&quot;non-dropping-particle&quot;:&quot;&quot;},{&quot;family&quot;:&quot;Aslam&quot;,&quot;given&quot;:&quot;Muhammad Zammad&quot;,&quot;parse-names&quot;:false,&quot;dropping-particle&quot;:&quot;&quot;,&quot;non-dropping-particle&quot;:&quot;&quot;}],&quot;container-title&quot;:&quot;Frontiers in Psychology&quot;,&quot;container-title-short&quot;:&quot;Front. Psychol.&quot;,&quot;ISSN&quot;:&quot;1664-1078&quot;,&quot;issued&quot;:{&quot;date-parts&quot;:[[2023]]},&quot;volume&quot;:&quot;13&quot;},&quot;isTemporary&quot;:false,&quot;suppress-author&quot;:false,&quot;composite&quot;:false,&quot;author-only&quot;:false}]},{&quot;citationID&quot;:&quot;MENDELEY_CITATION_55869b54-9b56-49ab-966b-3b3178eaac70&quot;,&quot;properties&quot;:{&quot;noteIndex&quot;:0},&quot;isEdited&quot;:false,&quot;manualOverride&quot;:{&quot;isManuallyOverridden&quot;:false,&quot;citeprocText&quot;:&quot;(Yuk &amp;#38; Yunus, 2021)&quot;,&quot;manualOverrideText&quot;:&quot;&quot;},&quot;citationTag&quot;:&quot;MENDELEY_CITATION_v3_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&quot;,&quot;citationItems&quot;:[{&quot;id&quot;:&quot;60ebc176-11b5-321e-b5d6-cda3eeb2ade9&quot;,&quot;itemData&quot;:{&quot;type&quot;:&quot;article-journal&quot;,&quot;id&quot;:&quot;60ebc176-11b5-321e-b5d6-cda3eeb2ade9&quot;,&quot;title&quot;:&quot;Using peer-modo feedback at the pre-writing stage to improve year 4 pupils' writing performance&quot;,&quot;author&quot;:[{&quot;family&quot;:&quot;Yuk&quot;,&quot;given&quot;:&quot;Aderlin Chung Kim&quot;,&quot;parse-names&quot;:false,&quot;dropping-particle&quot;:&quot;&quot;,&quot;non-dropping-particle&quot;:&quot;&quot;},{&quot;family&quot;:&quot;Yunus&quot;,&quot;given&quot;:&quot;Melor Md&quot;,&quot;parse-names&quot;:false,&quot;dropping-particle&quot;:&quot;&quot;,&quot;non-dropping-particle&quot;:&quot;&quot;}],&quot;container-title&quot;:&quot;Journal of Education and e-Learning Research&quot;,&quot;container-title-short&quot;:&quot;J. Educ. Elearn. Res.&quot;,&quot;DOI&quot;:&quot;10.20448/journal.509.2021.81.116.124&quot;,&quot;ISSN&quot;:&quot;2410-9991&quot;,&quot;issued&quot;:{&quot;date-parts&quot;:[[2021]]},&quot;page&quot;:&quot;116-124&quot;,&quot;abstract&quot;:&quot;The main problem faced by English teachers in the current English as a Second Language (ESL) writing classroom was a lack of strategies to support the process of teaching and learning writing that would help to enhance the content quality of pupils' writing performance. Additionally, primary pupils were found to face difficulties with getting started in writing. Peer feedback is an important tool for encouraging and consolidating learning. A quasi-experimental research study was implemented to investigate the effectiveness of an online peer-feedback strategy using Edmodo at the pre-writing stage to improve pupils' writing performance. A writing pre-test and post-test were administered to 36 Primary 4 respondents from a Chinese-vernacular school in a state in southern Malaysia to reveal their writing test scores before and after the intervention. Documents such as pre-test and post-test writing excerpts and Peer-Modo feedback comments were analyzed to corroborate the quantitative findings of the test scores. The results of the mean scores of the pre-test and post-test showed that there was significant improvement in pupils' writing ability. The document analysis reflected significant improvements in terms of the content quality of their writing after conducting Peer-Modo feedback. Consequently, online peer feedback strategies should be taken into consideration in the teaching of writing in the ESL classroom.&quot;,&quot;publisher&quot;:&quot;Asian Online Journal Publishing Group&quot;,&quot;issue&quot;:&quot;1&quot;,&quot;volume&quot;:&quot;8&quot;},&quot;isTemporary&quot;:false,&quot;suppress-author&quot;:false,&quot;composite&quot;:false,&quot;author-only&quot;:false}]},{&quot;citationID&quot;:&quot;MENDELEY_CITATION_51991466-959f-4124-a58a-6f5d84031205&quot;,&quot;properties&quot;:{&quot;noteIndex&quot;:0},&quot;isEdited&quot;:false,&quot;manualOverride&quot;:{&quot;isManuallyOverridden&quot;:true,&quot;citeprocText&quot;:&quot;(X. Li et al., 2022)&quot;,&quot;manualOverrideText&quot;:&quot;(Li et al., 2022&quot;},&quot;citationTag&quot;:&quot;MENDELEY_CITATION_v3_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&quot;,&quot;citationItems&quot;:[{&quot;id&quot;:&quot;b13e3e26-2082-37ff-8f78-6dc6a6214a0a&quot;,&quot;itemData&quot;:{&quot;type&quot;:&quot;article-journal&quot;,&quot;id&quot;:&quot;b13e3e26-2082-37ff-8f78-6dc6a6214a0a&quot;,&quot;title&quot;:&quot;Using gamification to facilitate students’ self-regulation in e-learning: A case study on students’ L2 English learning&quot;,&quot;author&quot;:[{&quot;family&quot;:&quot;Li&quot;,&quot;given&quot;:&quot;Xiuhan&quot;,&quot;parse-names&quot;:false,&quot;dropping-particle&quot;:&quot;&quot;,&quot;non-dropping-particle&quot;:&quot;&quot;},{&quot;family&quot;:&quot;Xia&quot;,&quot;given&quot;:&quot;Qi&quot;,&quot;parse-names&quot;:false,&quot;dropping-particle&quot;:&quot;&quot;,&quot;non-dropping-particle&quot;:&quot;&quot;},{&quot;family&quot;:&quot;Chu&quot;,&quot;given&quot;:&quot;Samuel Kai Wah&quot;,&quot;parse-names&quot;:false,&quot;dropping-particle&quot;:&quot;&quot;,&quot;non-dropping-particle&quot;:&quot;&quot;},{&quot;family&quot;:&quot;Yang&quot;,&quot;given&quot;:&quot;Yuqin&quot;,&quot;parse-names&quot;:false,&quot;dropping-particle&quot;:&quot;&quot;,&quot;non-dropping-particle&quot;:&quot;&quot;}],&quot;container-title&quot;:&quot;Sustainability (Switzerland)&quot;,&quot;DOI&quot;:&quot;10.3390/su14127008&quot;,&quot;ISSN&quot;:&quot;2071-1050&quot;,&quot;issued&quot;:{&quot;date-parts&quot;:[[2022,6,1]]},&quot;abstract&quot;:&quot;E-learning has been an important learning approach in the information era by providing flexible environments and rich resources for learners. However, it also faces several challenges, the biggest one being that students need to have strong self-regulation competence to control and manage their e-learning. As gamification has been widely used in primary education to facilitate children’s learning motivation and engagement, it is valuable to explore the impacts of gamification on children’s self-regulated learning. In this study, the role of gamification in children’s English learning in Hong Kong was investigated through a gamified e-learning system. A quasi-experiment with pre-test/post-test design was conducted among primary level 3 students over a semester. Both quantitative and qualitative data were gathered through academic tests, questionnaires, and interviews to provide comprehensive insights into the research questions. The key findings enable the identification of: (1) students’ gaining of self-regulated learning interest and academic performance from the gamified learning system; (2) students’ developed self-regulated learning strategies; and (3) the connection between gamification and students’ self-regulated learning. These findings have implications for e-learning designers and educators with regards to the practice of gamified learning to enhance students’ self-regulated learning and second language learning.&quot;,&quot;publisher&quot;:&quot;MDPI&quot;,&quot;issue&quot;:&quot;12&quot;,&quot;volume&quot;:&quot;14&quot;,&quot;container-title-short&quot;:&quot;&quot;},&quot;isTemporary&quot;:false,&quot;suppress-author&quot;:false,&quot;composite&quot;:false,&quot;author-only&quot;:false}]},{&quot;citationID&quot;:&quot;MENDELEY_CITATION_90f5ae4d-2742-46f2-909a-055c583d4875&quot;,&quot;properties&quot;:{&quot;noteIndex&quot;:0},&quot;isEdited&quot;:false,&quot;manualOverride&quot;:{&quot;isManuallyOverridden&quot;:true,&quot;citeprocText&quot;:&quot;(Zhang &amp;#38; Hasim, 2023)&quot;,&quot;manualOverrideText&quot;:&quot;Zhang &amp; Hasim, 2023)&quot;},&quot;citationTag&quot;:&quot;MENDELEY_CITATION_v3_eyJjaXRhdGlvbklEIjoiTUVOREVMRVlfQ0lUQVRJT05fOTBmNWFlNGQtMjc0Mi00NmYyLTkwOWEtMDU1YzU4M2Q0ODc1IiwicHJvcGVydGllcyI6eyJub3RlSW5kZXgiOjB9LCJpc0VkaXRlZCI6ZmFsc2UsIm1hbnVhbE92ZXJyaWRlIjp7ImlzTWFudWFsbHlPdmVycmlkZGVuIjp0cnVlLCJjaXRlcHJvY1RleHQiOiIoWmhhbmcgJiMzODsgSGFzaW0sIDIwMjMpIiwibWFudWFsT3ZlcnJpZGVUZXh0IjoiWmhhbmcgJiBIYXNpbSwgMjAyMyk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quot;,&quot;citationItems&quot;:[{&quot;id&quot;:&quot;15d9cc79-14bc-30b0-998a-d7bb290f3142&quot;,&quot;itemData&quot;:{&quot;type&quot;:&quot;article-journal&quot;,&quot;id&quot;:&quot;15d9cc79-14bc-30b0-998a-d7bb290f3142&quot;,&quot;title&quot;:&quot;Gamification in EFL/ESL instruction: A systematic review of empirical research&quot;,&quot;author&quot;:[{&quot;family&quot;:&quot;Zhang&quot;,&quot;given&quot;:&quot;Songcun&quot;,&quot;parse-names&quot;:false,&quot;dropping-particle&quot;:&quot;&quot;,&quot;non-dropping-particle&quot;:&quot;&quot;},{&quot;family&quot;:&quot;Hasim&quot;,&quot;given&quot;:&quot;Zuwati&quot;,&quot;parse-names&quot;:false,&quot;dropping-particle&quot;:&quot;&quot;,&quot;non-dropping-particle&quot;:&quot;&quot;}],&quot;container-title&quot;:&quot;Frontiers in Psychology&quot;,&quot;container-title-short&quot;:&quot;Front. Psychol.&quot;,&quot;DOI&quot;:&quot;10.3389/fpsyg.2022.1030790&quot;,&quot;ISSN&quot;:&quot;1664-1078&quot;,&quot;issued&quot;:{&quot;date-parts&quot;:[[2023,1,5]]},&quot;page&quot;:&quot;1-12&quot;,&quot;abstract&quot;:&quo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quot;,&quot;publisher&quot;:&quot;Frontiers Media S.A.&quot;,&quot;volume&quot;:&quot;13&quot;},&quot;isTemporary&quot;:false,&quot;suppress-author&quot;:false,&quot;composite&quot;:false,&quot;author-only&quot;:false}]},{&quot;citationID&quot;:&quot;MENDELEY_CITATION_68a40b74-2712-4347-b624-9f0afd729f19&quot;,&quot;properties&quot;:{&quot;noteIndex&quot;:0},&quot;isEdited&quot;:false,&quot;manualOverride&quot;:{&quot;isManuallyOverridden&quot;:false,&quot;citeprocText&quot;:&quot;(Wang, 2023)&quot;,&quot;manualOverrideText&quot;:&quot;&quot;},&quot;citationTag&quot;:&quot;MENDELEY_CITATION_v3_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&quot;,&quot;citationItems&quot;:[{&quot;id&quot;:&quot;593ea26f-c7be-3f8b-8803-87c71c9eb159&quot;,&quot;itemData&quot;:{&quot;type&quot;:&quot;article-journal&quot;,&quot;id&quot;:&quot;593ea26f-c7be-3f8b-8803-87c71c9eb159&quot;,&quot;title&quot;:&quot;Gamification in a news English course&quot;,&quot;author&quot;:[{&quot;family&quot;:&quot;Wang&quot;,&quot;given&quot;:&quot;Yi Chien&quot;,&quot;parse-names&quot;:false,&quot;dropping-particle&quot;:&quot;&quot;,&quot;non-dropping-particle&quot;:&quot;&quot;}],&quot;container-title&quot;:&quot;Education Sciences&quot;,&quot;container-title-short&quot;:&quot;Educ. Sci. (Basel).&quot;,&quot;DOI&quot;:&quot;10.3390/educsci13010090&quot;,&quot;ISSN&quot;:&quot;2227-7102&quot;,&quot;issued&quot;:{&quot;date-parts&quot;:[[2023,1,1]]},&quot;page&quot;:&quot;1-14&quot;,&quot;abstract&quot;:&quot;Studies examining the link between gamification and News English learning are scant. This study explored the effects of a gamified learning activity using the card games, slides, and learning sheets (CSCL) model on News English learning performance through a quasi-experimental mixed-methods study design. Pretests and post-tests and students’ self-reflections were employed to determine the students’ learning performance and responses to the activity. Gamification significantly and positively affected the experimental group’s (EG) News English learning performance, with the learning performance of both lower and higher achievers improving significantly. Furthermore, the EG participants regarded the activity to be a fun and interactive hands-on experience. Gamification was considered useful for content comprehension and vocabulary acquisition. The mechanisms through which the activity affected News English learning were analyzed, and implications for gamification application in News English and further research are presented.&quot;,&quot;publisher&quot;:&quot;MDPI&quot;,&quot;issue&quot;:&quot;1&quot;,&quot;volume&quot;:&quot;13&quot;},&quot;isTemporary&quot;:false,&quot;suppress-author&quot;:false,&quot;composite&quot;:false,&quot;author-only&quot;:false}]},{&quot;citationID&quot;:&quot;MENDELEY_CITATION_c463c14b-11ef-4513-8e74-957f0c585a7e&quot;,&quot;properties&quot;:{&quot;noteIndex&quot;:0},&quot;isEdited&quot;:false,&quot;manualOverride&quot;:{&quot;isManuallyOverridden&quot;:false,&quot;citeprocText&quot;:&quot;(Corser et al., 2025)&quot;,&quot;manualOverrideText&quot;:&quot;&quot;},&quot;citationTag&quot;:&quot;MENDELEY_CITATION_v3_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&quot;,&quot;citationItems&quot;:[{&quot;id&quot;:&quot;8216cb32-cc3b-3af4-99dd-804ca0678792&quot;,&quot;itemData&quot;:{&quot;type&quot;:&quot;article-journal&quot;,&quot;id&quot;:&quot;8216cb32-cc3b-3af4-99dd-804ca0678792&quot;,&quot;title&quot;:&quot;Problematising ClassDojo as a digital tool for behaviour management and home-school communication&quot;,&quot;author&quot;:[{&quot;family&quot;:&quot;Corser&quot;,&quot;given&quot;:&quot;Kristy&quot;,&quot;parse-names&quot;:false,&quot;dropping-particle&quot;:&quot;&quot;,&quot;non-dropping-particle&quot;:&quot;&quot;},{&quot;family&quot;:&quot;Manolev&quot;,&quot;given&quot;:&quot;Jamie&quot;,&quot;parse-names&quot;:false,&quot;dropping-particle&quot;:&quot;&quot;,&quot;non-dropping-particle&quot;:&quot;&quot;},{&quot;family&quot;:&quot;Danby&quot;,&quot;given&quot;:&quot;Susan&quot;,&quot;parse-names&quot;:false,&quot;dropping-particle&quot;:&quot;&quot;,&quot;non-dropping-particle&quot;:&quot;&quot;}],&quot;container-title&quot;:&quot;Learning, Media and Technology&quot;,&quot;container-title-short&quot;:&quot;Learn. Media Technol.&quot;,&quot;accessed&quot;:{&quot;date-parts&quot;:[[2026,3,5]]},&quot;DOI&quot;:&quot;10.1080/17439884.2025.2553184&quot;,&quot;ISSN&quot;:&quot;1743-9892&quot;,&quot;URL&quot;:&quot;https://www.tandfonline.com/doi/full/10.1080/17439884.2025.2553184#d1e157&quot;,&quot;issued&quot;:{&quot;date-parts&quot;:[[2025,9,8]]},&quot;page&quot;:&quot;1-17&quot;,&quot;abstract&quot;:&quot;ClassDojo is a popular educational technology platform used by teachers to manage students’ behaviour and communicate with parents. This platform, though, along with other similar digital classroom management tools, are subject to ongoing debate. This paper critically discusses the use of ClassDojo from different contexts across 3 studies that engaged in multiple data sources, including publicly available online discussion forums, polices and websites (study 1), interviews with teachers and families (study 1 and 2), classroom observations (study 2), and a parent/educator online survey (study 3). Drawing on Foucault's concept of pastoral power and data collected from these different contexts, we show that an app such as ClassDojo may be understood as a key instrument of a technologised pastorate within educational settings that provides a datafied form of behaviour judgement that is context free and technology reliant. We question the boundaries of educational technology, revealing the possible downfalls associated with such technology use in schools, and recommend that education stakeholders critically assess the effectiveness and suitability of digital tools.&quot;,&quot;publisher&quot;:&quot;Routledge&quot;},&quot;isTemporary&quot;:false,&quot;suppress-author&quot;:false,&quot;composite&quot;:false,&quot;author-only&quot;:false}]},{&quot;citationID&quot;:&quot;MENDELEY_CITATION_a950b777-f311-4ca4-80e5-d25ad6c992ee&quot;,&quot;properties&quot;:{&quot;noteIndex&quot;:0},&quot;isEdited&quot;:false,&quot;manualOverride&quot;:{&quot;isManuallyOverridden&quot;:true,&quot;citeprocText&quot;:&quot;(Nguyen, 2021)&quot;,&quot;manualOverrideText&quot;:&quot;(Nguyen, 2021&quot;},&quot;citationTag&quot;:&quot;MENDELEY_CITATION_v3_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&quot;,&quot;citationItems&quot;:[{&quot;id&quot;:&quot;536f7056-bbda-3aef-96bb-b8f747676412&quot;,&quot;itemData&quot;:{&quot;type&quot;:&quot;article-journal&quot;,&quot;id&quot;:&quot;536f7056-bbda-3aef-96bb-b8f747676412&quot;,&quot;title&quot;:&quot;Improving writing skills with systemic functional linguistic approach: The case of Vietnamese EFL students&quot;,&quot;author&quot;:[{&quot;family&quot;:&quot;Nguyen&quot;,&quot;given&quot;:&quot;Thu Hanh&quot;,&quot;parse-names&quot;:false,&quot;dropping-particle&quot;:&quot;&quot;,&quot;non-dropping-particle&quot;:&quot;&quot;}],&quot;container-title&quot;:&quot;World Journal of English Language&quot;,&quot;DOI&quot;:&quot;https://doi.org/10.5430/wjel.v11n2p71&quot;,&quot;ISSN&quot;:&quot;1925-0711&quot;,&quot;issued&quot;:{&quot;date-parts&quot;:[[2021]]},&quot;page&quot;:&quot;71-83&quot;,&quot;abstract&quot;:&quot;This study was conducted with the purpose to identify the effectiveness of Systemic Functional Linguistic approach to improve writing skills for the EFL students at a university in Hanoi, Viet Nam. The preliminary investigation showed that most students at this university experienced many difficulties in English writing skills and they were not motivated in writing lessons. To make situation better, an action research plan was conducted with the use of quantitative and qualitative methods, focusing on applying Systemic Functional Linguistic approach, typically Theme-Rheme patterns to raise the students‟ awareness of Theme-Rheme benefits in creating logical text organization and then improve their writing skills. The subjects of the study were 30 students of English major at a university of foreign languages in Vietnam. The data were collected through the analysis of the students‟ witings, questionnaire and semi-structured interviews. The findings of the study suggested that the use of this approach could improve the students‟ writing skills and most of research students liked this technique because it made them motivated during English writing lessons.&quot;,&quot;publisher&quot;:&quot;Sciedu Press&quot;,&quot;issue&quot;:&quot;2&quot;,&quot;volume&quot;:&quot;11&quot;,&quot;container-title-short&quot;:&quot;&quot;},&quot;isTemporary&quot;:false,&quot;suppress-author&quot;:false,&quot;composite&quot;:false,&quot;author-only&quot;:false}]},{&quot;citationID&quot;:&quot;MENDELEY_CITATION_1eee48f0-8d64-4304-832e-ec67d7ae68b9&quot;,&quot;properties&quot;:{&quot;noteIndex&quot;:0},&quot;isEdited&quot;:false,&quot;manualOverride&quot;:{&quot;isManuallyOverridden&quot;:true,&quot;citeprocText&quot;:&quot;(Whitty et al., 2022)&quot;,&quot;manualOverrideText&quot;:&quot;Whitty et al., 2022)&quot;},&quot;citationTag&quot;:&quot;MENDELEY_CITATION_v3_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&quot;,&quot;citationItems&quot;:[{&quot;id&quot;:&quot;15e7c688-82dc-32ef-adb7-043cf0d9266f&quot;,&quot;itemData&quot;:{&quot;type&quot;:&quot;article-journal&quot;,&quot;id&quot;:&quot;15e7c688-82dc-32ef-adb7-043cf0d9266f&quot;,&quot;title&quot;:&quot;Can and could in academic writing: A corpus-driven comparison of English L1 and Vietnamese EFL students&quot;,&quot;author&quot;:[{&quot;family&quot;:&quot;Whitty&quot;,&quot;given&quot;:&quot;Lauren&quot;,&quot;parse-names&quot;:false,&quot;dropping-particle&quot;:&quot;&quot;,&quot;non-dropping-particle&quot;:&quot;&quot;},{&quot;family&quot;:&quot;Parkinson&quot;,&quot;given&quot;:&quot;Jean&quot;,&quot;parse-names&quot;:false,&quot;dropping-particle&quot;:&quot;&quot;,&quot;non-dropping-particle&quot;:&quot;&quot;},{&quot;family&quot;:&quot;Pham&quot;,&quot;given&quot;:&quot;Ha Thi Phuong&quot;,&quot;parse-names&quot;:false,&quot;dropping-particle&quot;:&quot;&quot;,&quot;non-dropping-particle&quot;:&quot;&quot;}],&quot;container-title&quot;:&quot;Journal of Asia TEFL&quot;,&quot;DOI&quot;:&quot;10.18823/asiatefl.2022.19.1.6.93&quot;,&quot;ISSN&quot;:&quot;2466-1511&quot;,&quot;issued&quot;:{&quot;date-parts&quot;:[[2022,3,1]]},&quot;page&quot;:&quot;93-108&quot;,&quot;abstract&quot;:&quot;The English modal system is complex, and linguistic descriptions of the modals present varied accounts of the meanings that modal verbs express. It is therefore unsurprising that English modal auxiliaries can present difficulties for language learners. Focusing on can and could, this article uses the highly graded academic writing in the Michigan corpus of upper-level student papers (MICUSP) to describe epistemic modal use of can and could by L1 writers. This description is then employed in analysing the use of can and could in academic writing by Vietnamese learners of English, and in discussing atypical uses. Our analysis found that atypical uses of could involved the use of could to express meanings in contexts where likelihood was relatively high, making can more appropriate. Based on this analysis, pedagogical applications are suggested for English language teaching.&quot;,&quot;publisher&quot;:&quot;Asian Association of Teachers of English as a Foreign Language&quot;,&quot;issue&quot;:&quot;1&quot;,&quot;volume&quot;:&quot;19&quot;,&quot;container-title-short&quot;:&quot;&quot;},&quot;isTemporary&quot;:false,&quot;suppress-author&quot;:false,&quot;composite&quot;:false,&quot;author-only&quot;:false}]},{&quot;citationID&quot;:&quot;MENDELEY_CITATION_f387d6d8-5c94-410e-bf78-ec3da90393a7&quot;,&quot;properties&quot;:{&quot;noteIndex&quot;:0},&quot;isEdited&quot;:false,&quot;manualOverride&quot;:{&quot;isManuallyOverridden&quot;:false,&quot;citeprocText&quot;:&quot;(Phan, 2024)&quot;,&quot;manualOverrideText&quot;:&quot;&quot;},&quot;citationTag&quot;:&quot;MENDELEY_CITATION_v3_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&quot;,&quot;citationItems&quot;:[{&quot;id&quot;:&quot;1155cb40-518f-3e55-8482-059d70d4f1a7&quot;,&quot;itemData&quot;:{&quot;type&quot;:&quot;article-journal&quot;,&quot;id&quot;:&quot;1155cb40-518f-3e55-8482-059d70d4f1a7&quot;,&quot;title&quot;:&quot;Attitudes of English majors towards the use of the Quizizz platform in English language learning&quot;,&quot;author&quot;:[{&quot;family&quot;:&quot;Phan&quot;,&quot;given&quot;:&quot;Nga Thi Tuyet&quot;,&quot;parse-names&quot;:false,&quot;dropping-particle&quot;:&quot;&quot;,&quot;non-dropping-particle&quot;:&quot;&quot;}],&quot;container-title&quot;:&quot;HCMCOUJS-Social Sciences&quot;,&quot;accessed&quot;:{&quot;date-parts&quot;:[[2026,3,7]]},&quot;URL&quot;:&quot;https://vjol.info.vn/index.php/DHMHCM-KHXH/article/view/106869&quot;,&quot;issued&quot;:{&quot;date-parts&quot;:[[2024]]},&quot;page&quot;:&quot;69-83&quot;,&quot;abstract&quot;:&quot;This mixed-methods study explores the attitudes of English majors towards the use of Quizizz in their English language learning and examines variations in these attitudes based on gender and English proficiency levels. The study included 200 English majors from a Vietnamese university who responded to questionnaires. Fifteen students consented to participate in focus group discussions, representing each year of the study program. In contrast to previous research, this study revealed that participants expressed negative attitudes toward the use of Quizizz, as they did not find it beneficial or useful for their learning. There were no significant differences in students\&quot; attitudes, including affective, behavioral, and cognitive components, towards the use of Quizizz across different demographic variables. This study provides several recommendations for the effective utilization of Quizizz in EFL (English as a Foreign Language) classrooms. It also underscores the need for further research to investigate the correlation between English majors\&quot; attitudes toward Quizizz and other relevant factors in EFL settings.&quot;,&quot;issue&quot;:&quot;4&quot;,&quot;volume&quot;:&quot;14&quot;,&quot;container-title-short&quot;:&quot;&quot;},&quot;isTemporary&quot;:false,&quot;suppress-author&quot;:false,&quot;composite&quot;:false,&quot;author-only&quot;:false}]},{&quot;citationID&quot;:&quot;MENDELEY_CITATION_7de1ce60-6787-4bd9-982a-ee211bca26bb&quot;,&quot;properties&quot;:{&quot;noteIndex&quot;:0},&quot;isEdited&quot;:false,&quot;manualOverride&quot;:{&quot;isManuallyOverridden&quot;:true,&quot;citeprocText&quot;:&quot;(Weigle, 2002)&quot;,&quot;manualOverrideText&quot;:&quot;(Weigle, 2002&quot;},&quot;citationTag&quot;:&quot;MENDELEY_CITATION_v3_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&quot;,&quot;citationItems&quot;:[{&quot;id&quot;:&quot;e17e4d74-32dc-3980-b25e-46ccbc556bab&quot;,&quot;itemData&quot;:{&quot;type&quot;:&quot;book&quot;,&quot;id&quot;:&quot;e17e4d74-32dc-3980-b25e-46ccbc556bab&quot;,&quot;title&quot;:&quot;Assessing writing&quot;,&quot;author&quot;:[{&quot;family&quot;:&quot;Weigle&quot;,&quot;given&quot;:&quot;Sara Cushing&quot;,&quot;parse-names&quot;:false,&quot;dropping-particle&quot;:&quot;&quot;,&quot;non-dropping-particle&quot;:&quot;&quot;}],&quot;editor&quot;:[{&quot;family&quot;:&quot;Alderson&quot;,&quot;given&quot;:&quot;J. Charles&quot;,&quot;parse-names&quot;:false,&quot;dropping-particle&quot;:&quot;&quot;,&quot;non-dropping-particle&quot;:&quot;&quot;},{&quot;family&quot;:&quot;Bachman&quot;,&quot;given&quot;:&quot;Lyle F.&quot;,&quot;parse-names&quot;:false,&quot;dropping-particle&quot;:&quot;&quot;,&quot;non-dropping-particle&quot;:&quot;&quot;}],&quot;ISBN&quot;:&quot;978-0-521-78027-8&quot;,&quot;issued&quot;:{&quot;date-parts&quot;:[[2002]]},&quot;publisher-place&quot;:&quot;Cambridge, United Kingdom&quot;,&quot;language&quot;:&quot;English&quot;,&quot;publisher&quot;:&quot;Cambridge University Press&quot;,&quot;container-title-short&quot;:&quot;&quot;},&quot;isTemporary&quot;:false,&quot;suppress-author&quot;:false,&quot;composite&quot;:false,&quot;author-only&quot;:false}]},{&quot;citationID&quot;:&quot;MENDELEY_CITATION_51e434b1-4b3b-4051-9519-914cb04e13b8&quot;,&quot;properties&quot;:{&quot;noteIndex&quot;:0},&quot;isEdited&quot;:false,&quot;manualOverride&quot;:{&quot;isManuallyOverridden&quot;:true,&quot;citeprocText&quot;:&quot;(Shaw &amp;#38; Weir, 2007)&quot;,&quot;manualOverrideText&quot;:&quot;Shaw &amp; Weir, 2007)&quot;},&quot;citationTag&quot;:&quot;MENDELEY_CITATION_v3_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&quot;,&quot;citationItems&quot;:[{&quot;id&quot;:&quot;4ca34055-f878-3cfb-a2c9-2945e1a11e58&quot;,&quot;itemData&quot;:{&quot;type&quot;:&quot;book&quot;,&quot;id&quot;:&quot;4ca34055-f878-3cfb-a2c9-2945e1a11e58&quot;,&quot;title&quot;:&quot;Examining writing: Research and practice in assessing second language writing&quot;,&quot;author&quot;:[{&quot;family&quot;:&quot;Shaw&quot;,&quot;given&quot;:&quot;Stuart D.&quot;,&quot;parse-names&quot;:false,&quot;dropping-particle&quot;:&quot;&quot;,&quot;non-dropping-particle&quot;:&quot;&quot;},{&quot;family&quot;:&quot;Weir&quot;,&quot;given&quot;:&quot;Cyril J.&quot;,&quot;parse-names&quot;:false,&quot;dropping-particle&quot;:&quot;&quot;,&quot;non-dropping-particle&quot;:&quot;&quot;}],&quot;ISBN&quot;:&quot;978-0-521-69293-9&quot;,&quot;issued&quot;:{&quot;date-parts&quot;:[[2007]]},&quot;publisher-place&quot;:&quot;Cambridge, UK&quot;,&quot;publisher&quot;:&quot;Cambridge University Press&quot;,&quot;container-title-short&quot;:&quot;&quot;},&quot;isTemporary&quot;:false,&quot;suppress-author&quot;:false,&quot;composite&quot;:false,&quot;author-only&quot;:false}]},{&quot;citationID&quot;:&quot;MENDELEY_CITATION_0f816f84-7a56-4e14-9725-ce67272f2d7d&quot;,&quot;properties&quot;:{&quot;noteIndex&quot;:0},&quot;isEdited&quot;:false,&quot;manualOverride&quot;:{&quot;isManuallyOverridden&quot;:false,&quot;citeprocText&quot;:&quot;(Cambridge Assessment English, 2024)&quot;,&quot;manualOverrideText&quot;:&quot;&quot;},&quot;citationTag&quot;:&quot;MENDELEY_CITATION_v3_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&quot;,&quot;citationItems&quot;:[{&quot;id&quot;:&quot;4b66e1ce-23a3-303a-bd67-12d62e63db80&quot;,&quot;itemData&quot;:{&quot;type&quot;:&quot;report&quot;,&quot;id&quot;:&quot;4b66e1ce-23a3-303a-bd67-12d62e63db80&quot;,&quot;title&quot;:&quot;Assessing writing for Cambridge English qualifications: A guide for teachers – A2 Key for Schools&quot;,&quot;author&quot;:[{&quot;family&quot;:&quot;Cambridge Assessment English&quot;,&quot;given&quot;:&quot;&quot;,&quot;parse-names&quot;:false,&quot;dropping-particle&quot;:&quot;&quot;,&quot;non-dropping-particle&quot;:&quot;&quot;}],&quot;issued&quot;:{&quot;date-parts&quot;:[[2024]]},&quot;container-title-short&quot;:&quot;&quot;},&quot;isTemporary&quot;:false,&quot;suppress-author&quot;:false,&quot;composite&quot;:false,&quot;author-only&quot;:false}]},{&quot;citationID&quot;:&quot;MENDELEY_CITATION_dc3c7e1e-8dba-4503-bc10-79ada0aabb9d&quot;,&quot;properties&quot;:{&quot;noteIndex&quot;:0},&quot;isEdited&quot;:false,&quot;manualOverride&quot;:{&quot;isManuallyOverridden&quot;:true,&quot;citeprocText&quot;:&quot;(Hyland, 2003)&quot;,&quot;manualOverrideText&quot;:&quot;(Hyland, 2003&quot;},&quot;citationTag&quot;:&quot;MENDELEY_CITATION_v3_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&quot;,&quot;citationItems&quot;:[{&quot;id&quot;:&quot;4f73026a-3e5d-3728-bb85-dbb020e9b991&quot;,&quot;itemData&quot;:{&quot;type&quot;:&quot;book&quot;,&quot;id&quot;:&quot;4f73026a-3e5d-3728-bb85-dbb020e9b991&quot;,&quot;title&quot;:&quot;Second language writing&quot;,&quot;author&quot;:[{&quot;family&quot;:&quot;Hyland&quot;,&quot;given&quot;:&quot;Ken&quot;,&quot;parse-names&quot;:false,&quot;dropping-particle&quot;:&quot;&quot;,&quot;non-dropping-particle&quot;:&quot;&quot;}],&quot;accessed&quot;:{&quot;date-parts&quot;:[[2026,3,6]]},&quot;ISBN&quot;:&quot;978-0-511-50047-3&quot;,&quot;URL&quot;:&quot;https://www.cambridge.org/core/books/second-language-writing/B55667B789336DF8690E651E5111E6A4&quot;,&quot;issued&quot;:{&quot;date-parts&quot;:[[2003]]},&quot;publisher-place&quot;:&quot;Cambridge, UK&quot;,&quot;publisher&quot;:&quot;Cambridge University Press&quot;,&quot;container-title-short&quot;:&quot;&quot;},&quot;isTemporary&quot;:false,&quot;suppress-author&quot;:false,&quot;composite&quot;:false,&quot;author-only&quot;:false}]},{&quot;citationID&quot;:&quot;MENDELEY_CITATION_41161369-dc8c-4577-bd17-0a022395e76d&quot;,&quot;properties&quot;:{&quot;noteIndex&quot;:0},&quot;isEdited&quot;:false,&quot;manualOverride&quot;:{&quot;isManuallyOverridden&quot;:true,&quot;citeprocText&quot;:&quot;(Weigle, 2002)&quot;,&quot;manualOverrideText&quot;:&quot;Weigle, 2002)&quot;},&quot;citationTag&quot;:&quot;MENDELEY_CITATION_v3_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&quot;,&quot;citationItems&quot;:[{&quot;id&quot;:&quot;e17e4d74-32dc-3980-b25e-46ccbc556bab&quot;,&quot;itemData&quot;:{&quot;type&quot;:&quot;book&quot;,&quot;id&quot;:&quot;e17e4d74-32dc-3980-b25e-46ccbc556bab&quot;,&quot;title&quot;:&quot;Assessing writing&quot;,&quot;author&quot;:[{&quot;family&quot;:&quot;Weigle&quot;,&quot;given&quot;:&quot;Sara Cushing&quot;,&quot;parse-names&quot;:false,&quot;dropping-particle&quot;:&quot;&quot;,&quot;non-dropping-particle&quot;:&quot;&quot;}],&quot;editor&quot;:[{&quot;family&quot;:&quot;Alderson&quot;,&quot;given&quot;:&quot;J. Charles&quot;,&quot;parse-names&quot;:false,&quot;dropping-particle&quot;:&quot;&quot;,&quot;non-dropping-particle&quot;:&quot;&quot;},{&quot;family&quot;:&quot;Bachman&quot;,&quot;given&quot;:&quot;Lyle F.&quot;,&quot;parse-names&quot;:false,&quot;dropping-particle&quot;:&quot;&quot;,&quot;non-dropping-particle&quot;:&quot;&quot;}],&quot;ISBN&quot;:&quot;978-0-521-78027-8&quot;,&quot;issued&quot;:{&quot;date-parts&quot;:[[2002]]},&quot;publisher-place&quot;:&quot;Cambridge, United Kingdom&quot;,&quot;language&quot;:&quot;English&quot;,&quot;publisher&quot;:&quot;Cambridge University Press&quot;,&quot;container-title-short&quot;:&quot;&quot;},&quot;isTemporary&quot;:false,&quot;suppress-author&quot;:false,&quot;composite&quot;:false,&quot;author-only&quot;:false}]},{&quot;citationID&quot;:&quot;MENDELEY_CITATION_dc8d6c3b-701d-41d2-87d4-5fad42ac90fb&quot;,&quot;properties&quot;:{&quot;noteIndex&quot;:0},&quot;isEdited&quot;:false,&quot;manualOverride&quot;:{&quot;isManuallyOverridden&quot;:true,&quot;citeprocText&quot;:&quot;(Fleckenstein et al., 2024)&quot;,&quot;manualOverrideText&quot;:&quot;(Fleckenstein et al., 2024&quot;},&quot;citationTag&quot;:&quot;MENDELEY_CITATION_v3_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&quot;,&quot;citationItems&quot;:[{&quot;id&quot;:&quot;4f2b79c7-cc58-38b7-a8bb-0d2b07fcbbb1&quot;,&quot;itemData&quot;:{&quot;type&quot;:&quot;article-journal&quot;,&quot;id&quot;:&quot;4f2b79c7-cc58-38b7-a8bb-0d2b07fcbbb1&quot;,&quot;title&quot;:&quot;How am I going? Behavioral engagement mediates the effect of individual feedback on writing performance&quot;,&quot;author&quot;:[{&quot;family&quot;:&quot;Fleckenstein&quot;,&quot;given&quot;:&quot;Johanna&quot;,&quot;parse-names&quot;:false,&quot;dropping-particle&quot;:&quot;&quot;,&quot;non-dropping-particle&quot;:&quot;&quot;},{&quot;family&quot;:&quot;Jansen&quot;,&quot;given&quot;:&quot;Thorben&quot;,&quot;parse-names&quot;:false,&quot;dropping-particle&quot;:&quot;&quot;,&quot;non-dropping-particle&quot;:&quot;&quot;},{&quot;family&quot;:&quot;Meyer&quot;,&quot;given&quot;:&quot;Jennifer&quot;,&quot;parse-names&quot;:false,&quot;dropping-particle&quot;:&quot;&quot;,&quot;non-dropping-particle&quot;:&quot;&quot;},{&quot;family&quot;:&quot;Trüb&quot;,&quot;given&quot;:&quot;Ruth&quot;,&quot;parse-names&quot;:false,&quot;dropping-particle&quot;:&quot;&quot;,&quot;non-dropping-particle&quot;:&quot;&quot;},{&quot;family&quot;:&quot;Raubach&quot;,&quot;given&quot;:&quot;Emily E.&quot;,&quot;parse-names&quot;:false,&quot;dropping-particle&quot;:&quot;&quot;,&quot;non-dropping-particle&quot;:&quot;&quot;},{&quot;family&quot;:&quot;Keller&quot;,&quot;given&quot;:&quot;Stefan D.&quot;,&quot;parse-names&quot;:false,&quot;dropping-particle&quot;:&quot;&quot;,&quot;non-dropping-particle&quot;:&quot;&quot;}],&quot;container-title&quot;:&quot;Learning and Instruction&quot;,&quot;container-title-short&quot;:&quot;Learn. Instr.&quot;,&quot;DOI&quot;:&quot;10.1016/j.learninstruc.2024.101977&quot;,&quot;ISSN&quot;:&quot;0959-4752&quot;,&quot;issued&quot;:{&quot;date-parts&quot;:[[2024,10,1]]},&quot;abstract&quot;:&quot;Background: Successful feedback should provide learning goals, evaluate current performance and indicate improvement strategies. Furthermore, feedback can only positively affect student performance if students actively engage with it. Thus, it is necessary to consider the feedback reception process in addition to the feedback information itself. Aims: This study compares the effects of different types of feedback information on the writing performance of lower secondary students of English as a foreign language (EFL) in a digital learning environment. Behavioral engagement was considered as a mediator of the feedback effect. Sample: Participants were N = 338 eighth- and ninth-grade EFL students (54.7% female) enrolled in lower-secondary education within the Swiss school system. Methods: We conducted a web-based randomized-controlled experiment, in which students were randomly assigned to four conditions receiving varying amounts of rubric-based feedback information. We used log data (time on feedback page) as a proxy for their behavioral engagement with the feedback. Results: Even though writing performance improved substantially across conditions, there were no differential effects of the type of feedback information on performance. However, EFL learners who received individual performance information spent more time with the feedback, especially those with low prior achievement. Mediation analysis showed that the effectiveness of the feedback was mediated by the time spent on the feedback as an indicator of students' behavioral engagement. Conclusions: Advantages for individual performance feedback over more general information were observed as a function of time spent with the feedback. This finding implies that engagement should be considered in feedback research.&quot;,&quot;publisher&quot;:&quot;Elsevier Ltd&quot;,&quot;volume&quot;:&quot;93&quot;},&quot;isTemporary&quot;:false,&quot;suppress-author&quot;:false,&quot;composite&quot;:false,&quot;author-only&quot;:false}]},{&quot;citationID&quot;:&quot;MENDELEY_CITATION_88491615-6302-4aa2-b067-7d2fe06f2d75&quot;,&quot;properties&quot;:{&quot;noteIndex&quot;:0},&quot;isEdited&quot;:false,&quot;manualOverride&quot;:{&quot;isManuallyOverridden&quot;:true,&quot;citeprocText&quot;:&quot;(Zenouzagh et al., 2025)&quot;,&quot;manualOverrideText&quot;:&quot;Zenouzagh et al., 2025)&quot;},&quot;citationTag&quot;:&quot;MENDELEY_CITATION_v3_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&quot;,&quot;citationItems&quot;:[{&quot;id&quot;:&quot;0df51c12-3315-30b5-8ed6-9073389f18fb&quot;,&quot;itemData&quot;:{&quot;type&quot;:&quot;article-journal&quot;,&quot;id&quot;:&quot;0df51c12-3315-30b5-8ed6-9073389f18fb&quot;,&quot;title&quot;:&quot;Empowering student engagement: the dynamics of learner traits in digital feedback environments&quot;,&quot;author&quot;:[{&quot;family&quot;:&quot;Zenouzagh&quot;,&quot;given&quot;:&quot;Zohre Mohammadi&quot;,&quot;parse-names&quot;:false,&quot;dropping-particle&quot;:&quot;&quot;,&quot;non-dropping-particle&quot;:&quot;&quot;},{&quot;family&quot;:&quot;Admiraal&quot;,&quot;given&quot;:&quot;Wilfried&quot;,&quot;parse-names&quot;:false,&quot;dropping-particle&quot;:&quot;&quot;,&quot;non-dropping-particle&quot;:&quot;&quot;},{&quot;family&quot;:&quot;Saab&quot;,&quot;given&quot;:&quot;Nadira&quot;,&quot;parse-names&quot;:false,&quot;dropping-particle&quot;:&quot;&quot;,&quot;non-dropping-particle&quot;:&quot;&quot;}],&quot;container-title&quot;:&quot;Journal of Computing in Higher Education&quot;,&quot;container-title-short&quot;:&quot;J. Comput. High. Educ.&quot;,&quot;DOI&quot;:&quot;10.1007/s12528-025-09459-z&quot;,&quot;ISSN&quot;:&quot;1867-1233&quot;,&quot;issued&quot;:{&quot;date-parts&quot;:[[2025,7,5]]},&quot;abstract&quot;:&quot;The study employed a researcher-designed digital tool tailored to enhance student engagement with their writing performance. Through this digital tool, the researchers delved into the relationships between learner traits, including mindset, feedback orientation, and self-regulated learning repertoire, and their impact on improved engagement and student writing outcomes. The data for this study is derived from 40 students and encompasses their performance in student engagement enhancement tool, their mindset, feedback orientation, and self-regulated learning repertoires, as well as writing scores. Student engagement in writing tasks underwent analysis through open coding and axial coding of Feedback Related Episodes (FREs) extracted from booklets and Google Docs logs. Additionally, students’ mindset status, feedback orientation, and self-regulated learning repertoires were evaluated using relevant questionnaires. Writing performances were assessed using a holistic approach. Correlation and regression analyses were conducted to explore the relationship between learner factors, student engagement and writing performance. Results show significant positive correlations between writing performance and behavioral, emotional, and cognitive engagement, growth mindset, self-regulation, and feedback seeking. However, fixed mindset and feedback avoiding had non-significant correlations with writing performance. Regression analysis revealed emotional engagement as the most significant predictor of writing test performance, followed by growth mindset and cognitive engagement. These findings highlight the importance of student agentive engagement in enhancing writing skills and provide valuable insights into related factors.&quot;,&quot;publisher&quot;:&quot;Springer&quot;},&quot;isTemporary&quot;:false,&quot;suppress-author&quot;:false,&quot;composite&quot;:false,&quot;author-only&quot;:false}]},{&quot;citationID&quot;:&quot;MENDELEY_CITATION_42cbe128-fd3f-464a-8f17-1c3908189eae&quot;,&quot;properties&quot;:{&quot;noteIndex&quot;:0},&quot;isEdited&quot;:false,&quot;manualOverride&quot;:{&quot;isManuallyOverridden&quot;:false,&quot;citeprocText&quot;:&quot;(Flower &amp;#38; Hayes, 1981)&quot;,&quot;manualOverrideText&quot;:&quot;&quot;},&quot;citationTag&quot;:&quot;MENDELEY_CITATION_v3_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uIE5hdGlvbmFsIENvdW5jaWwgb2YgVGVhY2hlcnMgb2YgRW5nbGlzaCBpcyBjb2xsYWJvcmF0aW5nIHdpdGggSlNUT1IgdG8gZGlnaXRpemUsIHByZXNlcnZlIGFuZCBleHRlbmQgYWNjZXNzIHRvIENvbGxlZ2UgQ29tcG9zaXRpb24gYW5kIENvbW11bmljYXRpb24uIiwiaXNzdWUiOiI0Iiwidm9sdW1lIjoiMzIiLCJjb250YWluZXItdGl0bGUtc2hvcnQiOiIifSwiaXNUZW1wb3JhcnkiOmZhbHNlLCJzdXBwcmVzcy1hdXRob3IiOmZhbHNlLCJjb21wb3NpdGUiOmZhbHNlLCJhdXRob3Itb25seSI6ZmFsc2V9XX0=&quot;,&quot;citationItems&quot;:[{&quot;id&quot;:&quot;597ec536-e83a-3348-9b6d-f847a21ab103&quot;,&quot;itemData&quot;:{&quot;type&quot;:&quot;article-journal&quot;,&quot;id&quot;:&quot;597ec536-e83a-3348-9b6d-f847a21ab103&quot;,&quot;title&quot;:&quot;A cognitive process theory of writing&quot;,&quot;author&quot;:[{&quot;family&quot;:&quot;Flower&quot;,&quot;given&quot;:&quot;Linda&quot;,&quot;parse-names&quot;:false,&quot;dropping-particle&quot;:&quot;&quot;,&quot;non-dropping-particle&quot;:&quot;&quot;},{&quot;family&quot;:&quot;Hayes&quot;,&quot;given&quot;:&quot;John R&quot;,&quot;parse-names&quot;:false,&quot;dropping-particle&quot;:&quot;&quot;,&quot;non-dropping-particle&quot;:&quot;&quot;}],&quot;container-title&quot;:&quot;College Composition and Communication&quot;,&quot;DOI&quot;:&quot;https://doi.org/10.2307/356600&quot;,&quot;ISSN&quot;:&quot;0010-096X&quot;,&quot;issued&quot;:{&quot;date-parts&quot;:[[1981]]},&quot;page&quot;:&quot;365-387&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National Council of Teachers of English is collaborating with JSTOR to digitize, preserve and extend access to College Composition and Communication.&quot;,&quot;issue&quot;:&quot;4&quot;,&quot;volume&quot;:&quot;32&quot;,&quot;container-title-short&quot;:&quot;&quot;},&quot;isTemporary&quot;:false,&quot;suppress-author&quot;:false,&quot;composite&quot;:false,&quot;author-only&quot;:false}]},{&quot;citationID&quot;:&quot;MENDELEY_CITATION_3a8ceb72-52fc-4611-9165-5acb3ef27d66&quot;,&quot;properties&quot;:{&quot;noteIndex&quot;:0},&quot;isEdited&quot;:false,&quot;manualOverride&quot;:{&quot;isManuallyOverridden&quot;:false,&quot;citeprocText&quot;:&quot;(Sweller, 1988)&quot;,&quot;manualOverrideText&quot;:&quot;&quot;},&quot;citationTag&quot;:&quot;MENDELEY_CITATION_v3_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&quot;,&quot;citationItems&quot;:[{&quot;id&quot;:&quot;257eeeb6-f4d5-3e57-899e-d85f573112b8&quot;,&quot;itemData&quot;:{&quot;type&quot;:&quot;article-journal&quot;,&quot;id&quot;:&quot;257eeeb6-f4d5-3e57-899e-d85f573112b8&quot;,&quot;title&quot;:&quot;Cognitive load during problem solving: Effects on learning&quot;,&quot;author&quot;:[{&quot;family&quot;:&quot;Sweller&quot;,&quot;given&quot;:&quot;John&quot;,&quot;parse-names&quot;:false,&quot;dropping-particle&quot;:&quot;&quot;,&quot;non-dropping-particle&quot;:&quot;&quot;}],&quot;container-title&quot;:&quot;Cognitive Science&quot;,&quot;container-title-short&quot;:&quot;Cogn. Sci.&quot;,&quot;DOI&quot;:&quot;https://doi.org/10.1207/s15516709cog1202_4&quot;,&quot;ISSN&quot;:&quot;0364-0213&quot;,&quot;issued&quot;:{&quot;date-parts&quot;:[[1988,4]]},&quot;page&quot;:&quot;257-285&quot;,&quot;abstract&quot;:&quot;Considerable evidence indicates that domain specific knowledge in the form of schemas is the primary factor distinguishing experts from novices in problem‐solving skill. Evidence that conventional problem‐solving activity is not effective in schema acquisition is also accumulating. It is suggested that a major reason for the ineffectiveness of problem solving as a learning device, is that the cognitive processes required by the two activities overlap insufficiently, and that conventional problem solving in the form of means‐ends analysis requires a relatively large amount of cognitive processing capacity which is consequently unavailable for schema acquisition. A computational model and experimental evidence provide support for this contention. Theoretical and practical implications are discussed.&quot;,&quot;publisher&quot;:&quot;Wiley&quot;,&quot;issue&quot;:&quot;2&quot;,&quot;volume&quot;:&quot;12&quot;},&quot;isTemporary&quot;:false,&quot;suppress-author&quot;:false,&quot;composite&quot;:false,&quot;author-only&quot;:false}]},{&quot;citationID&quot;:&quot;MENDELEY_CITATION_52fb2a7f-2192-4f7f-b994-ab04f380d478&quot;,&quot;properties&quot;:{&quot;noteIndex&quot;:0},&quot;isEdited&quot;:false,&quot;manualOverride&quot;:{&quot;isManuallyOverridden&quot;:true,&quot;citeprocText&quot;:&quot;(Alzubi &amp;#38; Nazim, 2024)&quot;,&quot;manualOverrideText&quot;:&quot;(Alzubi &amp; Nazim, 2024&quot;},&quot;citationTag&quot;:&quot;MENDELEY_CITATION_v3_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&quot;,&quot;citationItems&quot;:[{&quot;id&quot;:&quot;66111e5a-2392-3868-88be-2e2aaa0f6644&quot;,&quot;itemData&quot;:{&quot;type&quot;:&quot;article-journal&quot;,&quot;id&quot;:&quot;66111e5a-2392-3868-88be-2e2aaa0f6644&quot;,&quot;title&quot;:&quot;Students' intrinsic motivation in EFL academic writing: Topic-based interest in focus&quot;,&quot;author&quot;:[{&quot;family&quot;:&quot;Alzubi&quot;,&quot;given&quot;:&quot;Ali Abbas Falah&quot;,&quot;parse-names&quot;:false,&quot;dropping-particle&quot;:&quot;&quot;,&quot;non-dropping-particle&quot;:&quot;&quot;},{&quot;family&quot;:&quot;Nazim&quot;,&quot;given&quot;:&quot;Mohd&quot;,&quot;parse-names&quot;:false,&quot;dropping-particle&quot;:&quot;&quot;,&quot;non-dropping-particle&quot;:&quot;&quot;}],&quot;container-title&quot;:&quot;Heliyon&quot;,&quot;container-title-short&quot;:&quot;Heliyon&quot;,&quot;DOI&quot;:&quot;10.1016/j.heliyon.2024.e24169&quot;,&quot;ISSN&quot;:&quot;2405-8440&quot;,&quot;issued&quot;:{&quot;date-parts&quot;:[[2024,1,15]]},&quot;page&quot;:&quot;1-11&quot;,&quot;abstract&quot;:&quot;Writing as a productive skill is extremely challenging for EFL students. To promote their writing effectiveness, students' intrinsic motivation must be enhanced by allowing them to self-assign writing topics or write about topics of interest. Therefore, this study describes how EFL students become motivated by self-assigning their writing topics and identifies students' attitudes and writing skills in topic-based interest in the EFL writing context. A descriptive–diagnostic method was applied to achieve the study objectives. A sample of 200 EFL students responded to a closed-item questionnaire on intrinsic motivation based on topic-based interest in writing. In addition, 20 students participated in semi-structured interviews on their attitudes toward topic-based interest. The study sample showed a high level of intrinsic motivation based on their self-assignment of writing topics. Furthermore, female students showed higher intrinsic motivation if they could self-assign their writing topics than male students. In addition, students with higher GPAs exhibited higher intrinsic motivation. Moreover, the interviews revealed that intrinsically motivated students most enhanced their writing skills in ideas, vocabulary, and choice of words. The researchers suggest that students' self-assignment of writing topics be considered in teaching writing as it contributes to improving intrinsic motivation.&quot;,&quot;publisher&quot;:&quot;Elsevier Ltd&quot;,&quot;issue&quot;:&quot;1&quot;,&quot;volume&quot;:&quot;10&quot;},&quot;isTemporary&quot;:false,&quot;suppress-author&quot;:false,&quot;composite&quot;:false,&quot;author-only&quot;:false}]},{&quot;citationID&quot;:&quot;MENDELEY_CITATION_a740cd9e-0969-4ddf-9ff8-d7239b703f49&quot;,&quot;properties&quot;:{&quot;noteIndex&quot;:0},&quot;isEdited&quot;:false,&quot;manualOverride&quot;:{&quot;isManuallyOverridden&quot;:true,&quot;citeprocText&quot;:&quot;(Davronova, 2024)&quot;,&quot;manualOverrideText&quot;:&quot;Davronova, 2024)&quot;},&quot;citationTag&quot;:&quot;MENDELEY_CITATION_v3_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&quot;,&quot;citationItems&quot;:[{&quot;id&quot;:&quot;ef46468f-a1f1-3589-8fad-a302f88fefde&quot;,&quot;itemData&quot;:{&quot;type&quot;:&quot;article-journal&quot;,&quot;id&quot;:&quot;ef46468f-a1f1-3589-8fad-a302f88fefde&quot;,&quot;title&quot;:&quot;Enhancing descriptive writing proficiency in English as a foreign language (EFL): A pedagogical framework&quot;,&quot;author&quot;:[{&quot;family&quot;:&quot;Davronova&quot;,&quot;given&quot;:&quot;Sevaraxon Ulug‘bekovna&quot;,&quot;parse-names&quot;:false,&quot;dropping-particle&quot;:&quot;&quot;,&quot;non-dropping-particle&quot;:&quot;&quot;}],&quot;container-title&quot;:&quot;Mental Enlightenment Scientific-Methodological Journal&quot;,&quot;accessed&quot;:{&quot;date-parts&quot;:[[2026,3,5]]},&quot;DOI&quot;:&quot;10.37547/mesmj-V6-I4-12&quot;,&quot;URL&quot;:&quot;https://mentaljournal-jspu.uz/index.php/mesmj/article/view/918&quot;,&quot;issued&quot;:{&quot;date-parts&quot;:[[2024,6,14]]},&quot;page&quot;:&quot;119-129&quot;,&quot;abstract&quot;:&quot;For English as a Foreign Language (EFL) learners, descriptive writing is an essential skill that helps them effectively engage readers and paint vivid pictures. However, EFL students frequently encounter major obstacles in this area, such as a restricted vocabulary, interference from L1, and trouble organizing sensory details. Based on process-oriented and genre-based methodologies, this article suggests a pedagogical framework for teaching descriptive writing to EFL students. The framework places a strong emphasis on the use of model texts, scaffolding, structured feedback, and explicit instruction in sensory language and figurative devices. Improved vocabulary acquisition, increased proficiency with descriptive techniques, increased writing confidence, and eventually more vivid and captivating descriptive compositions are all anticipated results.&quot;,&quot;container-title-short&quot;:&quot;&quot;},&quot;isTemporary&quot;:false,&quot;suppress-author&quot;:false,&quot;composite&quot;:false,&quot;author-only&quot;:false}]},{&quot;citationID&quot;:&quot;MENDELEY_CITATION_979e7f58-d679-45ff-9332-284f4a3497d9&quot;,&quot;properties&quot;:{&quot;noteIndex&quot;:0},&quot;isEdited&quot;:false,&quot;manualOverride&quot;:{&quot;isManuallyOverridden&quot;:true,&quot;citeprocText&quot;:&quot;(Akhtar et al., 2019)&quot;,&quot;manualOverrideText&quot;:&quot;(Akhtar et al., 2019&quot;},&quot;citationTag&quot;:&quot;MENDELEY_CITATION_v3_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&quot;,&quot;citationItems&quot;:[{&quot;id&quot;:&quot;750caffb-ba87-3c7b-aff9-fdebef997ae8&quot;,&quot;itemData&quot;:{&quot;type&quot;:&quot;article-journal&quot;,&quot;id&quot;:&quot;750caffb-ba87-3c7b-aff9-fdebef997ae8&quot;,&quot;title&quot;:&quot;A systematic review of the challenges and solutions of ESL students’ academic writing&quot;,&quot;author&quot;:[{&quot;family&quot;:&quot;Akhtar&quot;,&quot;given&quot;:&quot;Rubina&quot;,&quot;parse-names&quot;:false,&quot;dropping-particle&quot;:&quot;&quot;,&quot;non-dropping-particle&quot;:&quot;&quot;},{&quot;family&quot;:&quot;Hassan&quot;,&quot;given&quot;:&quot;Hanita&quot;,&quot;parse-names&quot;:false,&quot;dropping-particle&quot;:&quot;&quot;,&quot;non-dropping-particle&quot;:&quot;&quot;},{&quot;family&quot;:&quot;Saidalvi&quot;,&quot;given&quot;:&quot;Aminabibi Bte&quot;,&quot;parse-names&quot;:false,&quot;dropping-particle&quot;:&quot;&quot;,&quot;non-dropping-particle&quot;:&quot;&quot;},{&quot;family&quot;:&quot;Hussain&quot;,&quot;given&quot;:&quot;Sajid&quot;,&quot;parse-names&quot;:false,&quot;dropping-particle&quot;:&quot;&quot;,&quot;non-dropping-particle&quot;:&quot;&quot;}],&quot;container-title&quot;:&quot;International Journal of Engineering and Advanced Technology&quot;,&quot;container-title-short&quot;:&quot;Int. J. Eng. Adv. Technol.&quot;,&quot;DOI&quot;:&quot;10.35940/ijeat.E1164.0585C19&quot;,&quot;ISSN&quot;:&quot;2249-8958&quot;,&quot;issued&quot;:{&quot;date-parts&quot;:[[2019,5,1]]},&quot;page&quot;:&quot;1169-1171&quot;,&quot;abstract&quot;:&quot;Research studies on ESL writing are more interested in providing operational writing strategies for academic writing. However, there are not many studies on challenges faced by students and their solutions. The main aim of this paper is to provide a systematic literature review of academic writing studies which focused on investigating students’ academic writing challenges and their solutions. The papers used in this study were published from 2010 until 2019. A systematic search of literature proposed in this paper employs the exploratory approach for identifying and evaluating twenty-seven articles published in the authentic Journals. The themes of the review are divided into two categories, one which is related to ESL Malaysian students and another category is regarding non-Malaysians, this is due to the context of the study which will be conducted in Malaysia and therefore a review of studies done on Malaysian student academic writing is justified. The review shows there is a broader context of ESL students’ academic writing challenges and factors influencing students’ academic writing skills. In addition, as mentioned above, the review clearly shows the highlight of previous studies was on strategies which help improve students writing skills. As a conclusion, the review signifies that there are three major enormous challenges faced by ESL students in academic writing, such as teaching methods, students’ attitude towards English, and language ability. And the solutions to the challenges are to employ active learning English language teaching methods, for example, Task-Based learning (TBL), Blended learning, Collaborative learning and cognitive approach, in teaching writing.&quot;,&quot;publisher&quot;:&quot;Blue Eyes Intelligence Engineering and Sciences Publication&quot;,&quot;issue&quot;:&quot;5C&quot;,&quot;volume&quot;:&quot;8&quot;},&quot;isTemporary&quot;:false,&quot;suppress-author&quot;:false,&quot;composite&quot;:false,&quot;author-only&quot;:false}]},{&quot;citationID&quot;:&quot;MENDELEY_CITATION_e2570d1e-4ae3-4a80-a101-01835c2a2f0d&quot;,&quot;properties&quot;:{&quot;noteIndex&quot;:0},&quot;isEdited&quot;:false,&quot;manualOverride&quot;:{&quot;isManuallyOverridden&quot;:true,&quot;citeprocText&quot;:&quot;(Rasool et al., 2023)&quot;,&quot;manualOverrideText&quot;:&quot;Rasool et al., 202&quot;},&quot;citationTag&quot;:&quot;MENDELEY_CITATION_v3_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&quot;,&quot;citationItems&quot;:[{&quot;id&quot;:&quot;7fc3b601-697c-3ad3-adb4-125117dcb73a&quot;,&quot;itemData&quot;:{&quot;type&quot;:&quot;article-journal&quot;,&quot;id&quot;:&quot;7fc3b601-697c-3ad3-adb4-125117dcb73a&quot;,&quot;title&quot;:&quot;An investigation of foreign language writing anxiety and its reasons among pre-service EFL teachers in Pakistan&quot;,&quot;author&quot;:[{&quot;family&quot;:&quot;Rasool&quot;,&quot;given&quot;:&quot;Ushba&quot;,&quot;parse-names&quot;:false,&quot;dropping-particle&quot;:&quot;&quot;,&quot;non-dropping-particle&quot;:&quot;&quot;},{&quot;family&quot;:&quot;Qian&quot;,&quot;given&quot;:&quot;Jiancheng&quot;,&quot;parse-names&quot;:false,&quot;dropping-particle&quot;:&quot;&quot;,&quot;non-dropping-particle&quot;:&quot;&quot;},{&quot;family&quot;:&quot;Aslam&quot;,&quot;given&quot;:&quot;Muhammad Zammad&quot;,&quot;parse-names&quot;:false,&quot;dropping-particle&quot;:&quot;&quot;,&quot;non-dropping-particle&quot;:&quot;&quot;}],&quot;container-title&quot;:&quot;Frontiers in Psychology&quot;,&quot;container-title-short&quot;:&quot;Front. Psychol.&quot;,&quot;ISSN&quot;:&quot;1664-1078&quot;,&quot;issued&quot;:{&quot;date-parts&quot;:[[2023]]},&quot;volume&quot;:&quot;13&quot;},&quot;isTemporary&quot;:false,&quot;suppress-author&quot;:false,&quot;composite&quot;:false,&quot;author-only&quot;:false}]},{&quot;citationID&quot;:&quot;MENDELEY_CITATION_509e96cc-b2f3-468d-b06c-72bb87322363&quot;,&quot;properties&quot;:{&quot;noteIndex&quot;:0},&quot;isEdited&quot;:false,&quot;manualOverride&quot;:{&quot;isManuallyOverridden&quot;:true,&quot;citeprocText&quot;:&quot;(Sun et al., 2024)&quot;,&quot;manualOverrideText&quot;:&quot;Sun et al., 2024)&quot;},&quot;citationTag&quot;:&quot;MENDELEY_CITATION_v3_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&quot;,&quot;citationItems&quot;:[{&quot;id&quot;:&quot;e982f8c1-b929-30ff-96ad-449765eed6bb&quot;,&quot;itemData&quot;:{&quot;type&quot;:&quot;article-journal&quot;,&quot;id&quot;:&quot;e982f8c1-b929-30ff-96ad-449765eed6bb&quot;,&quot;title&quot;:&quot;Exploring writing anxiety during writing process: An analysis of perceptions in Chinese English as a foreign language (EFL) learners&quot;,&quot;author&quot;:[{&quot;family&quot;:&quot;Sun&quot;,&quot;given&quot;:&quot;Jing&quot;,&quot;parse-names&quot;:false,&quot;dropping-particle&quot;:&quot;&quot;,&quot;non-dropping-particle&quot;:&quot;&quot;},{&quot;family&quot;:&quot;Motevalli&quot;,&quot;given&quot;:&quot;Saeid&quot;,&quot;parse-names&quot;:false,&quot;dropping-particle&quot;:&quot;&quot;,&quot;non-dropping-particle&quot;:&quot;&quot;},{&quot;family&quot;:&quot;Chan&quot;,&quot;given&quot;:&quot;Nee Nee&quot;,&quot;parse-names&quot;:false,&quot;dropping-particle&quot;:&quot;&quot;,&quot;non-dropping-particle&quot;:&quot;&quot;}],&quot;container-title&quot;:&quot;Qualitative Research in Education&quot;,&quot;DOI&quot;:&quot;10.17583/qre.12938&quot;,&quot;ISSN&quot;:&quot;2014-6418&quot;,&quot;issued&quot;:{&quot;date-parts&quot;:[[2024,6,1]]},&quot;page&quot;:&quot;149-164&quot;,&quot;abstract&quot;:&quot;Writing anxiety has been identified as a significant obstacle for English as a Foreign Language (EFL) learners in China, with previous studies indicating that it can negatively affect writing performance. Despite this, most research on writing anxiety in the Chinese EFL context has focused on the relationship between writing anxiety and writing performance, with limited attention paid to exploring writing anxiety during the writing process and its sources in depth. This study applied a qualitative method to explore Chinese EFL learners’ writing anxiety in the writing process. Thematic analysis was used for analyzing data collected through semi-structured interviews with 18 Chinese EFL learners. The results revealed seven primary themes, including lack of knowledge about the writing topic, inexperience with the genre, challenges with brainstorming or coming up with ideas, trouble with structuring or arranging information, difficulty with integrating sources, linguistic difficulty, and negative or no feedback from instructors. The findings indicated that writing anxiety accompanies throughout the writing process. EFL learners need strategies to alleviate writing anxiety, including clear instructions on how to approach writing tasks, provision of appropriate resources, individualized feedback, and a supportive learning environment.&quot;,&quot;publisher&quot;:&quot;Hipatia Editorial&quot;,&quot;issue&quot;:&quot;2&quot;,&quot;volume&quot;:&quot;13&quot;,&quot;container-title-short&quot;:&quot;&quot;},&quot;isTemporary&quot;:false,&quot;suppress-author&quot;:false,&quot;composite&quot;:false,&quot;author-only&quot;:false}]},{&quot;citationID&quot;:&quot;MENDELEY_CITATION_a19df4ae-f8c9-47f5-9f52-21a84fea120d&quot;,&quot;properties&quot;:{&quot;noteIndex&quot;:0},&quot;isEdited&quot;:false,&quot;manualOverride&quot;:{&quot;isManuallyOverridden&quot;:true,&quot;citeprocText&quot;:&quot;(Yuk &amp;#38; Yunus, 2021)&quot;,&quot;manualOverrideText&quot;:&quot;(Yuk &amp; Yunus, 2021&quot;},&quot;citationTag&quot;:&quot;MENDELEY_CITATION_v3_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&quot;,&quot;citationItems&quot;:[{&quot;id&quot;:&quot;60ebc176-11b5-321e-b5d6-cda3eeb2ade9&quot;,&quot;itemData&quot;:{&quot;type&quot;:&quot;article-journal&quot;,&quot;id&quot;:&quot;60ebc176-11b5-321e-b5d6-cda3eeb2ade9&quot;,&quot;title&quot;:&quot;Using peer-modo feedback at the pre-writing stage to improve year 4 pupils' writing performance&quot;,&quot;author&quot;:[{&quot;family&quot;:&quot;Yuk&quot;,&quot;given&quot;:&quot;Aderlin Chung Kim&quot;,&quot;parse-names&quot;:false,&quot;dropping-particle&quot;:&quot;&quot;,&quot;non-dropping-particle&quot;:&quot;&quot;},{&quot;family&quot;:&quot;Yunus&quot;,&quot;given&quot;:&quot;Melor Md&quot;,&quot;parse-names&quot;:false,&quot;dropping-particle&quot;:&quot;&quot;,&quot;non-dropping-particle&quot;:&quot;&quot;}],&quot;container-title&quot;:&quot;Journal of Education and e-Learning Research&quot;,&quot;container-title-short&quot;:&quot;J. Educ. Elearn. Res.&quot;,&quot;DOI&quot;:&quot;10.20448/journal.509.2021.81.116.124&quot;,&quot;ISSN&quot;:&quot;2410-9991&quot;,&quot;issued&quot;:{&quot;date-parts&quot;:[[2021]]},&quot;page&quot;:&quot;116-124&quot;,&quot;abstract&quot;:&quot;The main problem faced by English teachers in the current English as a Second Language (ESL) writing classroom was a lack of strategies to support the process of teaching and learning writing that would help to enhance the content quality of pupils' writing performance. Additionally, primary pupils were found to face difficulties with getting started in writing. Peer feedback is an important tool for encouraging and consolidating learning. A quasi-experimental research study was implemented to investigate the effectiveness of an online peer-feedback strategy using Edmodo at the pre-writing stage to improve pupils' writing performance. A writing pre-test and post-test were administered to 36 Primary 4 respondents from a Chinese-vernacular school in a state in southern Malaysia to reveal their writing test scores before and after the intervention. Documents such as pre-test and post-test writing excerpts and Peer-Modo feedback comments were analyzed to corroborate the quantitative findings of the test scores. The results of the mean scores of the pre-test and post-test showed that there was significant improvement in pupils' writing ability. The document analysis reflected significant improvements in terms of the content quality of their writing after conducting Peer-Modo feedback. Consequently, online peer feedback strategies should be taken into consideration in the teaching of writing in the ESL classroom.&quot;,&quot;publisher&quot;:&quot;Asian Online Journal Publishing Group&quot;,&quot;issue&quot;:&quot;1&quot;,&quot;volume&quot;:&quot;8&quot;},&quot;isTemporary&quot;:false,&quot;suppress-author&quot;:false,&quot;composite&quot;:false,&quot;author-only&quot;:false}]},{&quot;citationID&quot;:&quot;MENDELEY_CITATION_b309f5ad-352f-4d12-a09c-8f3c0e91f37e&quot;,&quot;properties&quot;:{&quot;noteIndex&quot;:0},&quot;isEdited&quot;:false,&quot;manualOverride&quot;:{&quot;isManuallyOverridden&quot;:true,&quot;citeprocText&quot;:&quot;(Mahdi et al., 2025)&quot;,&quot;manualOverrideText&quot;:&quot;Mahdi et al., 2025)&quot;},&quot;citationTag&quot;:&quot;MENDELEY_CITATION_v3_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&quot;,&quot;citationItems&quot;:[{&quot;id&quot;:&quot;f87cf453-5103-3d38-9901-01246c9d7269&quot;,&quot;itemData&quot;:{&quot;type&quot;:&quot;article-journal&quot;,&quot;id&quot;:&quot;f87cf453-5103-3d38-9901-01246c9d7269&quot;,&quot;title&quot;:&quot;Evaluating the effectiveness of AI tools across the essay writing process: A comparative study of pre-writing, drafting, and post-writing stages&quot;,&quot;author&quot;:[{&quot;family&quot;:&quot;Mahdi&quot;,&quot;given&quot;:&quot;Hassan Saleh&quot;,&quot;parse-names&quot;:false,&quot;dropping-particle&quot;:&quot;&quot;,&quot;non-dropping-particle&quot;:&quot;&quot;},{&quot;family&quot;:&quot;Milad&quot;,&quot;given&quot;:&quot;Marine&quot;,&quot;parse-names&quot;:false,&quot;dropping-particle&quot;:&quot;&quot;,&quot;non-dropping-particle&quot;:&quot;&quot;},{&quot;family&quot;:&quot;Saeed&quot;,&quot;given&quot;:&quot;Aziz Thabit&quot;,&quot;parse-names&quot;:false,&quot;dropping-particle&quot;:&quot;&quot;,&quot;non-dropping-particle&quot;:&quot;&quot;}],&quot;container-title&quot;:&quot;International Journal of Computer-Assisted Language Learning and Teaching&quot;,&quot;DOI&quot;:&quot;10.4018/IJCALLT.391354&quot;,&quot;ISSN&quot;:&quot;2155-7101&quot;,&quot;issued&quot;:{&quot;date-parts&quot;:[[2025]]},&quot;page&quot;:&quot;1-21&quot;,&quot;abstract&quot;:&quot;This study investigates how English as a Foreign Language students interact with artificial intelligence (AI) tools at different stages of the writing process. To achieve this aim, the study employed an experimental research design, with pre-and post-tests, and recruited 47 English as a Foreign Language learners at Arab Open University, Kuwait to participate. The students were divided randomly into an experimental group and a control group. The experimental group used AI tools in their writing tasks, while the control group did not. The treatment comprised 10 sessions covering the mechanics of writing in four rhetorical patterns (narrative, causative, comparative, and argumentative essays), with each session lasting for two hours. Results indicated that there were statistically significant differences. The students in the experimental group who used AI tools demonstrated a significant improvement in their writing performance in comparison to the control group.&quot;,&quot;publisher&quot;:&quot;IGI Global&quot;,&quot;issue&quot;:&quot;1&quot;,&quot;volume&quot;:&quot;15&quot;,&quot;container-title-short&quot;:&quot;&quot;},&quot;isTemporary&quot;:false,&quot;suppress-author&quot;:false,&quot;composite&quot;:false,&quot;author-only&quot;:false}]},{&quot;citationID&quot;:&quot;MENDELEY_CITATION_1f16d054-766f-489e-a1dc-855ec3bfca7e&quot;,&quot;properties&quot;:{&quot;noteIndex&quot;:0},&quot;isEdited&quot;:false,&quot;manualOverride&quot;:{&quot;isManuallyOverridden&quot;:false,&quot;citeprocText&quot;:&quot;(Mahdi et al., 2025)&quot;,&quot;manualOverrideText&quot;:&quot;&quot;},&quot;citationTag&quot;:&quot;MENDELEY_CITATION_v3_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&quot;,&quot;citationItems&quot;:[{&quot;id&quot;:&quot;f87cf453-5103-3d38-9901-01246c9d7269&quot;,&quot;itemData&quot;:{&quot;type&quot;:&quot;article-journal&quot;,&quot;id&quot;:&quot;f87cf453-5103-3d38-9901-01246c9d7269&quot;,&quot;title&quot;:&quot;Evaluating the effectiveness of AI tools across the essay writing process: A comparative study of pre-writing, drafting, and post-writing stages&quot;,&quot;author&quot;:[{&quot;family&quot;:&quot;Mahdi&quot;,&quot;given&quot;:&quot;Hassan Saleh&quot;,&quot;parse-names&quot;:false,&quot;dropping-particle&quot;:&quot;&quot;,&quot;non-dropping-particle&quot;:&quot;&quot;},{&quot;family&quot;:&quot;Milad&quot;,&quot;given&quot;:&quot;Marine&quot;,&quot;parse-names&quot;:false,&quot;dropping-particle&quot;:&quot;&quot;,&quot;non-dropping-particle&quot;:&quot;&quot;},{&quot;family&quot;:&quot;Saeed&quot;,&quot;given&quot;:&quot;Aziz Thabit&quot;,&quot;parse-names&quot;:false,&quot;dropping-particle&quot;:&quot;&quot;,&quot;non-dropping-particle&quot;:&quot;&quot;}],&quot;container-title&quot;:&quot;International Journal of Computer-Assisted Language Learning and Teaching&quot;,&quot;DOI&quot;:&quot;10.4018/IJCALLT.391354&quot;,&quot;ISSN&quot;:&quot;2155-7101&quot;,&quot;issued&quot;:{&quot;date-parts&quot;:[[2025]]},&quot;page&quot;:&quot;1-21&quot;,&quot;abstract&quot;:&quot;This study investigates how English as a Foreign Language students interact with artificial intelligence (AI) tools at different stages of the writing process. To achieve this aim, the study employed an experimental research design, with pre-and post-tests, and recruited 47 English as a Foreign Language learners at Arab Open University, Kuwait to participate. The students were divided randomly into an experimental group and a control group. The experimental group used AI tools in their writing tasks, while the control group did not. The treatment comprised 10 sessions covering the mechanics of writing in four rhetorical patterns (narrative, causative, comparative, and argumentative essays), with each session lasting for two hours. Results indicated that there were statistically significant differences. The students in the experimental group who used AI tools demonstrated a significant improvement in their writing performance in comparison to the control group.&quot;,&quot;publisher&quot;:&quot;IGI Global&quot;,&quot;issue&quot;:&quot;1&quot;,&quot;volume&quot;:&quot;15&quot;,&quot;container-title-short&quot;:&quot;&quot;},&quot;isTemporary&quot;:false,&quot;suppress-author&quot;:false,&quot;composite&quot;:false,&quot;author-only&quot;:false}]},{&quot;citationID&quot;:&quot;MENDELEY_CITATION_f0001680-bb6f-4bce-8d3a-0b7e20b1de2a&quot;,&quot;properties&quot;:{&quot;noteIndex&quot;:0},&quot;isEdited&quot;:false,&quot;manualOverride&quot;:{&quot;isManuallyOverridden&quot;:false,&quot;citeprocText&quot;:&quot;(Rasool et al., 2023)&quot;,&quot;manualOverrideText&quot;:&quot;&quot;},&quot;citationTag&quot;:&quot;MENDELEY_CITATION_v3_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&quot;,&quot;citationItems&quot;:[{&quot;id&quot;:&quot;7fc3b601-697c-3ad3-adb4-125117dcb73a&quot;,&quot;itemData&quot;:{&quot;type&quot;:&quot;article-journal&quot;,&quot;id&quot;:&quot;7fc3b601-697c-3ad3-adb4-125117dcb73a&quot;,&quot;title&quot;:&quot;An investigation of foreign language writing anxiety and its reasons among pre-service EFL teachers in Pakistan&quot;,&quot;author&quot;:[{&quot;family&quot;:&quot;Rasool&quot;,&quot;given&quot;:&quot;Ushba&quot;,&quot;parse-names&quot;:false,&quot;dropping-particle&quot;:&quot;&quot;,&quot;non-dropping-particle&quot;:&quot;&quot;},{&quot;family&quot;:&quot;Qian&quot;,&quot;given&quot;:&quot;Jiancheng&quot;,&quot;parse-names&quot;:false,&quot;dropping-particle&quot;:&quot;&quot;,&quot;non-dropping-particle&quot;:&quot;&quot;},{&quot;family&quot;:&quot;Aslam&quot;,&quot;given&quot;:&quot;Muhammad Zammad&quot;,&quot;parse-names&quot;:false,&quot;dropping-particle&quot;:&quot;&quot;,&quot;non-dropping-particle&quot;:&quot;&quot;}],&quot;container-title&quot;:&quot;Frontiers in Psychology&quot;,&quot;container-title-short&quot;:&quot;Front. Psychol.&quot;,&quot;ISSN&quot;:&quot;1664-1078&quot;,&quot;issued&quot;:{&quot;date-parts&quot;:[[2023]]},&quot;volume&quot;:&quot;13&quot;},&quot;isTemporary&quot;:false,&quot;suppress-author&quot;:false,&quot;composite&quot;:false,&quot;author-only&quot;:false}]},{&quot;citationID&quot;:&quot;MENDELEY_CITATION_cf12dec8-6e45-4011-b612-920eacff1c24&quot;,&quot;properties&quot;:{&quot;noteIndex&quot;:0},&quot;isEdited&quot;:false,&quot;manualOverride&quot;:{&quot;isManuallyOverridden&quot;:false,&quot;citeprocText&quot;:&quot;(Nguyen-Viet &amp;#38; Nguyen-Viet, 2023)&quot;,&quot;manualOverrideText&quot;:&quot;&quot;},&quot;citationTag&quot;:&quot;MENDELEY_CITATION_v3_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&quot;,&quot;citationItems&quot;:[{&quot;id&quot;:&quot;15718358-3d71-373b-bedb-d9f09f7d431a&quot;,&quot;itemData&quot;:{&quot;type&quot;:&quot;article-journal&quot;,&quot;id&quot;:&quot;15718358-3d71-373b-bedb-d9f09f7d431a&quot;,&quot;title&quot;:&quot;Enhancing satisfaction among Vietnamese students through gamification: The mediating role of engagement and learning effectiveness&quot;,&quot;author&quot;:[{&quot;family&quot;:&quot;Nguyen-Viet&quot;,&quot;given&quot;:&quot;Bang&quot;,&quot;parse-names&quot;:false,&quot;dropping-particle&quot;:&quot;&quot;,&quot;non-dropping-particle&quot;:&quot;&quot;},{&quot;family&quot;:&quot;Nguyen-Viet&quot;,&quot;given&quot;:&quot;Bac&quot;,&quot;parse-names&quot;:false,&quot;dropping-particle&quot;:&quot;&quot;,&quot;non-dropping-particle&quot;:&quot;&quot;}],&quot;container-title&quot;:&quot;Cogent Education&quot;,&quot;DOI&quot;:&quot;10.1080/2331186X.2023.2265276&quot;,&quot;ISSN&quot;:&quot;2331-186X&quot;,&quot;issued&quot;:{&quot;date-parts&quot;:[[2023]]},&quot;page&quot;:&quot;1-19&quot;,&quot;abstract&quot;:&quot;This study aims to investigate the influence of gamification on students’ engagement, learning effectiveness, and satisfaction in higher education, as well as the function of engagement and learning effectiveness in moderating the connection. Data were obtained quantitatively from 306 undergraduate and graduate students in Vietnam who participated in gamified lectures. The links between gamification, student engagement, learning effectiveness, and satisfaction were investigated using structural equation modeling. The results suggested that challenge and enjoyment directly influenced students’ engagement and satisfaction. Additionally, the presence of challenge directly affected learning effectiveness. Engagement and learning effectiveness served as mediators between gamification and students’ satisfaction. Educational institutions, instructors, and academics may use gamification to improve students’ engagement, satisfaction, and learning effectiveness, leading to more inspirational and successful learning experiences in higher education. This study provides significant insights for higher education stakeholders and encourages instructors and institutions to adopt creative teaching methodologies that meet the demands of current students. Adoption of gamification can result in more dynamic and engaging learning environments, which will boost students’ experiences and overall educational quality.&quot;,&quot;publisher&quot;:&quot;Taylor and Francis Ltd.&quot;,&quot;issue&quot;:&quot;2&quot;,&quot;volume&quot;:&quot;10&quot;,&quot;container-title-short&quot;:&quot;&quot;},&quot;isTemporary&quot;:false,&quot;suppress-author&quot;:false,&quot;composite&quot;:false,&quot;author-only&quot;:false}]},{&quot;citationID&quot;:&quot;MENDELEY_CITATION_53bac202-81b0-48aa-b951-49526e67b1ea&quot;,&quot;properties&quot;:{&quot;noteIndex&quot;:0},&quot;isEdited&quot;:false,&quot;manualOverride&quot;:{&quot;isManuallyOverridden&quot;:false,&quot;citeprocText&quot;:&quot;(X. Li et al., 2022)&quot;,&quot;manualOverrideText&quot;:&quot;&quot;},&quot;citationTag&quot;:&quot;MENDELEY_CITATION_v3_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&quot;,&quot;citationItems&quot;:[{&quot;id&quot;:&quot;b13e3e26-2082-37ff-8f78-6dc6a6214a0a&quot;,&quot;itemData&quot;:{&quot;type&quot;:&quot;article-journal&quot;,&quot;id&quot;:&quot;b13e3e26-2082-37ff-8f78-6dc6a6214a0a&quot;,&quot;title&quot;:&quot;Using gamification to facilitate students’ self-regulation in e-learning: A case study on students’ L2 English learning&quot;,&quot;author&quot;:[{&quot;family&quot;:&quot;Li&quot;,&quot;given&quot;:&quot;Xiuhan&quot;,&quot;parse-names&quot;:false,&quot;dropping-particle&quot;:&quot;&quot;,&quot;non-dropping-particle&quot;:&quot;&quot;},{&quot;family&quot;:&quot;Xia&quot;,&quot;given&quot;:&quot;Qi&quot;,&quot;parse-names&quot;:false,&quot;dropping-particle&quot;:&quot;&quot;,&quot;non-dropping-particle&quot;:&quot;&quot;},{&quot;family&quot;:&quot;Chu&quot;,&quot;given&quot;:&quot;Samuel Kai Wah&quot;,&quot;parse-names&quot;:false,&quot;dropping-particle&quot;:&quot;&quot;,&quot;non-dropping-particle&quot;:&quot;&quot;},{&quot;family&quot;:&quot;Yang&quot;,&quot;given&quot;:&quot;Yuqin&quot;,&quot;parse-names&quot;:false,&quot;dropping-particle&quot;:&quot;&quot;,&quot;non-dropping-particle&quot;:&quot;&quot;}],&quot;container-title&quot;:&quot;Sustainability (Switzerland)&quot;,&quot;DOI&quot;:&quot;10.3390/su14127008&quot;,&quot;ISSN&quot;:&quot;2071-1050&quot;,&quot;issued&quot;:{&quot;date-parts&quot;:[[2022,6,1]]},&quot;abstract&quot;:&quot;E-learning has been an important learning approach in the information era by providing flexible environments and rich resources for learners. However, it also faces several challenges, the biggest one being that students need to have strong self-regulation competence to control and manage their e-learning. As gamification has been widely used in primary education to facilitate children’s learning motivation and engagement, it is valuable to explore the impacts of gamification on children’s self-regulated learning. In this study, the role of gamification in children’s English learning in Hong Kong was investigated through a gamified e-learning system. A quasi-experiment with pre-test/post-test design was conducted among primary level 3 students over a semester. Both quantitative and qualitative data were gathered through academic tests, questionnaires, and interviews to provide comprehensive insights into the research questions. The key findings enable the identification of: (1) students’ gaining of self-regulated learning interest and academic performance from the gamified learning system; (2) students’ developed self-regulated learning strategies; and (3) the connection between gamification and students’ self-regulated learning. These findings have implications for e-learning designers and educators with regards to the practice of gamified learning to enhance students’ self-regulated learning and second language learning.&quot;,&quot;publisher&quot;:&quot;MDPI&quot;,&quot;issue&quot;:&quot;12&quot;,&quot;volume&quot;:&quot;14&quot;,&quot;container-title-short&quot;:&quot;&quot;},&quot;isTemporary&quot;:false,&quot;suppress-author&quot;:false,&quot;composite&quot;:false,&quot;author-only&quot;:false}]},{&quot;citationID&quot;:&quot;MENDELEY_CITATION_190f1d04-efa8-48b7-9bdf-f7e443048ef1&quot;,&quot;properties&quot;:{&quot;noteIndex&quot;:0},&quot;isEdited&quot;:false,&quot;manualOverride&quot;:{&quot;isManuallyOverridden&quot;:true,&quot;citeprocText&quot;:&quot;(Zhang &amp;#38; Hasim, 2023)&quot;,&quot;manualOverrideText&quot;:&quot;(Zhang &amp; Hasim, 2023&quot;},&quot;citationTag&quot;:&quot;MENDELEY_CITATION_v3_eyJjaXRhdGlvbklEIjoiTUVOREVMRVlfQ0lUQVRJT05fMTkwZjFkMDQtZWZhOC00OGI3LTliZGYtZjdlNDQzMDQ4ZWYxIiwicHJvcGVydGllcyI6eyJub3RlSW5kZXgiOjB9LCJpc0VkaXRlZCI6ZmFsc2UsIm1hbnVhbE92ZXJyaWRlIjp7ImlzTWFudWFsbHlPdmVycmlkZGVuIjp0cnVlLCJjaXRlcHJvY1RleHQiOiIoWmhhbmcgJiMzODsgSGFzaW0sIDIwMjMpIiwibWFudWFsT3ZlcnJpZGVUZXh0IjoiKFpoYW5nICYgSGFzaW0sIDIwMjM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quot;,&quot;citationItems&quot;:[{&quot;id&quot;:&quot;15d9cc79-14bc-30b0-998a-d7bb290f3142&quot;,&quot;itemData&quot;:{&quot;type&quot;:&quot;article-journal&quot;,&quot;id&quot;:&quot;15d9cc79-14bc-30b0-998a-d7bb290f3142&quot;,&quot;title&quot;:&quot;Gamification in EFL/ESL instruction: A systematic review of empirical research&quot;,&quot;author&quot;:[{&quot;family&quot;:&quot;Zhang&quot;,&quot;given&quot;:&quot;Songcun&quot;,&quot;parse-names&quot;:false,&quot;dropping-particle&quot;:&quot;&quot;,&quot;non-dropping-particle&quot;:&quot;&quot;},{&quot;family&quot;:&quot;Hasim&quot;,&quot;given&quot;:&quot;Zuwati&quot;,&quot;parse-names&quot;:false,&quot;dropping-particle&quot;:&quot;&quot;,&quot;non-dropping-particle&quot;:&quot;&quot;}],&quot;container-title&quot;:&quot;Frontiers in Psychology&quot;,&quot;container-title-short&quot;:&quot;Front. Psychol.&quot;,&quot;DOI&quot;:&quot;10.3389/fpsyg.2022.1030790&quot;,&quot;ISSN&quot;:&quot;1664-1078&quot;,&quot;issued&quot;:{&quot;date-parts&quot;:[[2023,1,5]]},&quot;page&quot;:&quot;1-12&quot;,&quot;abstract&quot;:&quo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quot;,&quot;publisher&quot;:&quot;Frontiers Media S.A.&quot;,&quot;volume&quot;:&quot;13&quot;},&quot;isTemporary&quot;:false,&quot;suppress-author&quot;:false,&quot;composite&quot;:false,&quot;author-only&quot;:false}]},{&quot;citationID&quot;:&quot;MENDELEY_CITATION_550ef6a0-4337-4024-9832-9347568313f0&quot;,&quot;properties&quot;:{&quot;noteIndex&quot;:0},&quot;isEdited&quot;:false,&quot;manualOverride&quot;:{&quot;isManuallyOverridden&quot;:true,&quot;citeprocText&quot;:&quot;(Chan &amp;#38; Lo, 2024)&quot;,&quot;manualOverrideText&quot;:&quot;Chan &amp; Lo, 2024)&quot;},&quot;citationTag&quot;:&quot;MENDELEY_CITATION_v3_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&quot;,&quot;citationItems&quot;:[{&quot;id&quot;:&quot;114b1565-b06b-323d-8ba1-8235b5b245ff&quot;,&quot;itemData&quot;:{&quot;type&quot;:&quot;article-journal&quot;,&quot;id&quot;:&quot;114b1565-b06b-323d-8ba1-8235b5b245ff&quot;,&quot;title&quot;:&quot;Enhancing EFL/ESL instruction through gamification: a comprehensive review of empirical evidence&quot;,&quot;author&quot;:[{&quot;family&quot;:&quot;Chan&quot;,&quot;given&quot;:&quot;Sumie&quot;,&quot;parse-names&quot;:false,&quot;dropping-particle&quot;:&quot;&quot;,&quot;non-dropping-particle&quot;:&quot;&quot;},{&quot;family&quot;:&quot;Lo&quot;,&quot;given&quot;:&quot;Noble&quot;,&quot;parse-names&quot;:false,&quot;dropping-particle&quot;:&quot;&quot;,&quot;non-dropping-particle&quot;:&quot;&quot;}],&quot;container-title&quot;:&quot;Frontiers in Education&quot;,&quot;container-title-short&quot;:&quot;Front. Educ. (Lausanne).&quot;,&quot;DOI&quot;:&quot;10.3389/feduc.2024.1395155&quot;,&quot;ISSN&quot;:&quot;2504-284X&quot;,&quot;issued&quot;:{&quot;date-parts&quot;:[[2024,8,14]]},&quot;page&quot;:&quot;1-19&quot;,&quot;abstract&quot;:&quot;Introduction: In the landscape of English language education, the integration of gamification has marked a transformative trend. This systematic review, utilizing a rapid evidence assessment methodology, critically examines thirty empirical studies from the Web of Science, spanning the years 2010 to 2022. It aims to synthesize the current body of research on the incorporation of gamification into EFL/ESL pedagogy. Methods: The Preferred Reporting Items for Systematic Reviews and Meta-Analyses (PRISMA) was followed when conducting this study to provide a comparative study on the methodology and results of systematic reviews on the use of various digital gaming platforms in China, Malaysia, the United Arab Emirates, Korea, the Netherlands, Saudi Arabia, Iran, Spain, Turkey, and Ecuador. The synthesis of studies under review identifies a spectrum of gamification components incorporated within the educational frameworks. Results: Our analysis reveals an ascending trajectory in the prevalence of gamification within this academic sphere and corroborates its efficacy as a catalyst for language acquisition. The synthesis of studies under review identifies a spectrum of gamification components incorporated within the educational frameworks. Discussion: The collected evidence underscores gamification’s role in enhancing English proficiency, influencing learners’ attitudes and emotional engagement positively, and fostering an immersive language learning milieu. Furthermore, this review delineates strategic insights and identifies key gamification components instrumental in orchestrating gamified educational experiences. The implications of the findings extend to pedagogical practices, providing a guide for educators in the design and implementation of gamified language learning environments.&quot;,&quot;publisher&quot;:&quot;Frontiers Media SA&quot;,&quot;volume&quot;:&quot;9&quot;},&quot;isTemporary&quot;:false,&quot;suppress-author&quot;:false,&quot;composite&quot;:false,&quot;author-only&quot;:false}]},{&quot;citationID&quot;:&quot;MENDELEY_CITATION_9c2f3104-d8d5-4d9b-a74a-cca38df84466&quot;,&quot;properties&quot;:{&quot;noteIndex&quot;:0},&quot;isEdited&quot;:false,&quot;manualOverride&quot;:{&quot;isManuallyOverridden&quot;:true,&quot;citeprocText&quot;:&quot;(Abdulbaki et al., 2025)&quot;,&quot;manualOverrideText&quot;:&quot;(Abdulbaki et al., 2025&quot;},&quot;citationTag&quot;:&quot;MENDELEY_CITATION_v3_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&quot;,&quot;citationItems&quot;:[{&quot;id&quot;:&quot;26386364-4384-3f6f-b81a-b8a86dba3062&quot;,&quot;itemData&quot;:{&quot;type&quot;:&quot;article-journal&quot;,&quot;id&quot;:&quot;26386364-4384-3f6f-b81a-b8a86dba3062&quot;,&quot;title&quot;:&quot;The effectiveness of gamified learning environments in promoting grammar mastery in Jordanian secondary school EFL learners&quot;,&quot;author&quot;:[{&quot;family&quot;:&quot;Abdulbaki&quot;,&quot;given&quot;:&quot;Shatha&quot;,&quot;parse-names&quot;:false,&quot;dropping-particle&quot;:&quot;&quot;,&quot;non-dropping-particle&quot;:&quot;&quot;},{&quot;family&quot;:&quot;Khasawneh&quot;,&quot;given&quot;:&quot;Mohamad A. S.&quot;,&quot;parse-names&quot;:false,&quot;dropping-particle&quot;:&quot;&quot;,&quot;non-dropping-particle&quot;:&quot;&quot;},{&quot;family&quot;:&quot;Tashtoush&quot;,&quot;given&quot;:&quot;Mohammad A.&quot;,&quot;parse-names&quot;:false,&quot;dropping-particle&quot;:&quot;&quot;,&quot;non-dropping-particle&quot;:&quot;&quot;}],&quot;container-title&quot;:&quot;International Journal of Innovative Research and Scientific Studies&quot;,&quot;DOI&quot;:&quot;10.53894/ijirss.v8i2.6013&quot;,&quot;ISSN&quot;:&quot;2617-6548&quot;,&quot;issued&quot;:{&quot;date-parts&quot;:[[2025,4,8]]},&quot;page&quot;:&quot;3375-3386&quot;,&quot;abstract&quot;:&quot;This study examines the effectiveness of gamified learning environments in improving grammar mastery and engagement among Jordanian secondary school EFL learners in Saudi Arabia. The research aims to explore the impact of gamification on learners' cognitive, emotional, and behavioral engagement while addressing the challenges faced in grammar instruction within this educational context. A quantitative experimental research design was employed, involving 120 students divided into an experimental group (exposed to a gamified grammar intervention) and a control group (taught using traditional methods). Data were collected through pre-tests, post-tests, and engagement questionnaires. Statistical analyses, including ANCOVA and effect size evaluation, were conducted to determine the impact of gamification on grammar proficiency and student engagement. The results indicate a significant improvement in grammar mastery among students in the gamified learning environment, with a 41.91% increase in proficiency compared to 13.41% in the control group. The experimental group also demonstrated higher scores in behavioral, emotional, and cognitive engagement, confirming that gamification enhances both learning outcomes and student motivation. Effect size analysis revealed a large impact of gamification on grammar achievement and engagement levels. This study provides empirical evidence supporting gamified learning as an effective strategy for enhancing grammar acquisition in EFL contexts. The findings highlight the role of gamification in fostering engagement and improving learner performance, suggesting that it can serve as a transformative approach in language education. The study offers valuable insights for educators, curriculum developers, and policymakers, emphasizing the need to integrate gamification into EFL instruction. By incorporating game-based elements, teachers can create a more engaging and effective learning environment, potentially improving long-term grammar retention and student motivation. Additionally, cultural considerations should be taken into account when implementing gamified learning to ensure its effectiveness across diverse educational settings.&quot;,&quot;publisher&quot;:&quot;Innovative Research Publishing&quot;,&quot;issue&quot;:&quot;2&quot;,&quot;volume&quot;:&quot;8&quot;,&quot;container-title-short&quot;:&quot;&quot;},&quot;isTemporary&quot;:false,&quot;suppress-author&quot;:false,&quot;composite&quot;:false,&quot;author-only&quot;:false}]},{&quot;citationID&quot;:&quot;MENDELEY_CITATION_f23b8493-71ad-45fc-a2d5-4e5167a9f385&quot;,&quot;properties&quot;:{&quot;noteIndex&quot;:0},&quot;isEdited&quot;:false,&quot;manualOverride&quot;:{&quot;isManuallyOverridden&quot;:true,&quot;citeprocText&quot;:&quot;(Boudadi et al., 2024)&quot;,&quot;manualOverrideText&quot;:&quot;Boudadi et al., 2024)&quot;},&quot;citationTag&quot;:&quot;MENDELEY_CITATION_v3_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&quot;,&quot;citationItems&quot;:[{&quot;id&quot;:&quot;cefd4853-7bd0-3e40-b87c-c88df387240a&quot;,&quot;itemData&quot;:{&quot;type&quot;:&quot;article-journal&quot;,&quot;id&quot;:&quot;cefd4853-7bd0-3e40-b87c-c88df387240a&quot;,&quot;title&quot;:&quot;A gamified learning environment (Moodle) to enhance English language learning at university level&quot;,&quot;author&quot;:[{&quot;family&quot;:&quot;Boudadi&quot;,&quot;given&quot;:&quot;Nadia Azzouz&quot;,&quot;parse-names&quot;:false,&quot;dropping-particle&quot;:&quot;&quot;,&quot;non-dropping-particle&quot;:&quot;&quot;},{&quot;family&quot;:&quot;Gutiérrez-Colón&quot;,&quot;given&quot;:&quot;Mar&quot;,&quot;parse-names&quot;:false,&quot;dropping-particle&quot;:&quot;&quot;,&quot;non-dropping-particle&quot;:&quot;&quot;},{&quot;family&quot;:&quot;Rodríguez&quot;,&quot;given&quot;:&quot;Mireia Usart&quot;,&quot;parse-names&quot;:false,&quot;dropping-particle&quot;:&quot;&quot;,&quot;non-dropping-particle&quot;:&quot;&quot;}],&quot;container-title&quot;:&quot;International Journal of Instruction&quot;,&quot;DOI&quot;:&quot;10.29333/iji.2024.17427a&quot;,&quot;ISSN&quot;:&quot;1308-1470&quot;,&quot;URL&quot;:&quot;http://www.e-iji.net/dosyalar/iji_2024_4_27.pdf&quot;,&quot;issued&quot;:{&quot;date-parts&quot;:[[2024,10,1]]},&quot;page&quot;:&quot;483-502&quot;,&quot;abstract&quot;:&quot;&lt;p&gt;This paper explores the use of gamification in Second Language Acquisition (SLA) within Computer-Assisted Language Learning (CALL). The aim is to investigate the effects of a gamified learning environment, specifically Moodle, on psychobehavioural factors and English learning achievement, and to discuss the affordances of gamification based on empirical findings, contributed both by the present study and previous research. For this purpose, a case study was conducted at the University of Andorra, where a treatment group completed a gamified English course on Moodle, and a control group did the same tasks without gamification. A mixed methodology was used to measure both affective and cognitive variables as well as students’ perceptions on their gamified learning experience. The results show that the treatment group outperformed the control group in Foreign Language Anxiety (FLA) and in Academic Motivation (AM). As for the effects on speaking fluency, they are inconclusive, which is consistent with previous literature. Consequently, the authors advocate for further research to explore the effects of gamification on actual learning in different learning disciplines, beyond students’ mere perceptions.&lt;/p&gt;&quot;,&quot;issue&quot;:&quot;4&quot;,&quot;volume&quot;:&quot;17&quot;,&quot;container-title-short&quot;:&quot;&quot;},&quot;isTemporary&quot;:false,&quot;suppress-author&quot;:false,&quot;composite&quot;:false,&quot;author-only&quot;:false}]},{&quot;citationID&quot;:&quot;MENDELEY_CITATION_09cbb020-2a2b-47f0-867f-8b5152f210ce&quot;,&quot;properties&quot;:{&quot;noteIndex&quot;:0},&quot;isEdited&quot;:false,&quot;manualOverride&quot;:{&quot;isManuallyOverridden&quot;:true,&quot;citeprocText&quot;:&quot;(Wang, 2023)&quot;,&quot;manualOverrideText&quot;:&quot;(Wang, 2023&quot;},&quot;citationTag&quot;:&quot;MENDELEY_CITATION_v3_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&quot;,&quot;citationItems&quot;:[{&quot;id&quot;:&quot;593ea26f-c7be-3f8b-8803-87c71c9eb159&quot;,&quot;itemData&quot;:{&quot;type&quot;:&quot;article-journal&quot;,&quot;id&quot;:&quot;593ea26f-c7be-3f8b-8803-87c71c9eb159&quot;,&quot;title&quot;:&quot;Gamification in a news English course&quot;,&quot;author&quot;:[{&quot;family&quot;:&quot;Wang&quot;,&quot;given&quot;:&quot;Yi Chien&quot;,&quot;parse-names&quot;:false,&quot;dropping-particle&quot;:&quot;&quot;,&quot;non-dropping-particle&quot;:&quot;&quot;}],&quot;container-title&quot;:&quot;Education Sciences&quot;,&quot;container-title-short&quot;:&quot;Educ. Sci. (Basel).&quot;,&quot;DOI&quot;:&quot;10.3390/educsci13010090&quot;,&quot;ISSN&quot;:&quot;2227-7102&quot;,&quot;issued&quot;:{&quot;date-parts&quot;:[[2023,1,1]]},&quot;page&quot;:&quot;1-14&quot;,&quot;abstract&quot;:&quot;Studies examining the link between gamification and News English learning are scant. This study explored the effects of a gamified learning activity using the card games, slides, and learning sheets (CSCL) model on News English learning performance through a quasi-experimental mixed-methods study design. Pretests and post-tests and students’ self-reflections were employed to determine the students’ learning performance and responses to the activity. Gamification significantly and positively affected the experimental group’s (EG) News English learning performance, with the learning performance of both lower and higher achievers improving significantly. Furthermore, the EG participants regarded the activity to be a fun and interactive hands-on experience. Gamification was considered useful for content comprehension and vocabulary acquisition. The mechanisms through which the activity affected News English learning were analyzed, and implications for gamification application in News English and further research are presented.&quot;,&quot;publisher&quot;:&quot;MDPI&quot;,&quot;issue&quot;:&quot;1&quot;,&quot;volume&quot;:&quot;13&quot;},&quot;isTemporary&quot;:false,&quot;suppress-author&quot;:false,&quot;composite&quot;:false,&quot;author-only&quot;:false}]},{&quot;citationID&quot;:&quot;MENDELEY_CITATION_3ac247b8-bb33-42df-9dd7-7adc091ce7fb&quot;,&quot;properties&quot;:{&quot;noteIndex&quot;:0},&quot;isEdited&quot;:false,&quot;manualOverride&quot;:{&quot;isManuallyOverridden&quot;:true,&quot;citeprocText&quot;:&quot;(Núñez-Pacheco et al., 2023)&quot;,&quot;manualOverrideText&quot;:&quot;Núñez-Pacheco et al., 2023)&quot;},&quot;citationTag&quot;:&quot;MENDELEY_CITATION_v3_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&quot;,&quot;citationItems&quot;:[{&quot;id&quot;:&quot;6073a9c2-fc19-3d41-9f27-78bda5d8540c&quot;,&quot;itemData&quot;:{&quot;type&quot;:&quot;article-journal&quot;,&quot;id&quot;:&quot;6073a9c2-fc19-3d41-9f27-78bda5d8540c&quot;,&quot;title&quot;:&quot;Use of a gamified platform to improve scientific writing in engineering students&quot;,&quot;author&quot;:[{&quot;family&quot;:&quot;Núñez-Pacheco&quot;,&quot;given&quot;:&quot;Rosa&quot;,&quot;parse-names&quot;:false,&quot;dropping-particle&quot;:&quot;&quot;,&quot;non-dropping-particle&quot;:&quot;&quot;},{&quot;family&quot;:&quot;Vidal&quot;,&quot;given&quot;:&quot;Elizabeth&quot;,&quot;parse-names&quot;:false,&quot;dropping-particle&quot;:&quot;&quot;,&quot;non-dropping-particle&quot;:&quot;&quot;},{&quot;family&quot;:&quot;Castro-Gutierrez&quot;,&quot;given&quot;:&quot;Eveling&quot;,&quot;parse-names&quot;:false,&quot;dropping-particle&quot;:&quot;&quot;,&quot;non-dropping-particle&quot;:&quot;&quot;},{&quot;family&quot;:&quot;Turpo-Gebera&quot;,&quot;given&quot;:&quot;Osbaldo&quot;,&quot;parse-names&quot;:false,&quot;dropping-particle&quot;:&quot;&quot;,&quot;non-dropping-particle&quot;:&quot;&quot;},{&quot;family&quot;:&quot;Barreda-Parra&quot;,&quot;given&quot;:&quot;Aymé&quot;,&quot;parse-names&quot;:false,&quot;dropping-particle&quot;:&quot;&quot;,&quot;non-dropping-particle&quot;:&quot;&quot;},{&quot;family&quot;:&quot;Aguaded&quot;,&quot;given&quot;:&quot;Ignacio&quot;,&quot;parse-names&quot;:false,&quot;dropping-particle&quot;:&quot;&quot;,&quot;non-dropping-particle&quot;:&quot;&quot;}],&quot;container-title&quot;:&quot;Education Sciences&quot;,&quot;container-title-short&quot;:&quot;Educ. Sci. (Basel).&quot;,&quot;DOI&quot;:&quot;10.3390/educsci13121164&quot;,&quot;ISSN&quot;:&quot;2227-7102&quot;,&quot;issued&quot;:{&quot;date-parts&quot;:[[2023,12,1]]},&quot;abstract&quot;:&quot;The general purpose of this study was to determine the potential of using a gamified platform in the development of scientific writing skills among engineering students at a Peruvian university. To this end, a gamified web platform named Call for Papers for Engineers was designed. This platform contains mini-games focused on developing reading and writing skills for articles related to the engineering area. A quantitative methodological approach was employed, with a quasi-experimental design involving two groups: an experimental group and a control group, with pre-and post-test measurements. Additionally, the gamified platform was validated through expert judgment, and user satisfaction levels were assessed. The main results indicate that the content developed in the course and the use of the gamified web platform were effective teaching methods, as the students in the experimental group demonstrated higher performance after using the gamified platform compared to the control group. Furthermore, participants in the study expressed satisfaction with the use of this technological resource, finding it motivating and user-friendly.&quot;,&quot;publisher&quot;:&quot;Multidisciplinary Digital Publishing Institute (MDPI)&quot;,&quot;issue&quot;:&quot;12&quot;,&quot;volume&quot;:&quot;13&quot;},&quot;isTemporary&quot;:false,&quot;suppress-author&quot;:false,&quot;composite&quot;:false,&quot;author-only&quot;:false}]},{&quot;citationID&quot;:&quot;MENDELEY_CITATION_c6fe3355-6ad6-4fe3-a968-97c37911acfb&quot;,&quot;properties&quot;:{&quot;noteIndex&quot;:0},&quot;isEdited&quot;:false,&quot;manualOverride&quot;:{&quot;isManuallyOverridden&quot;:true,&quot;citeprocText&quot;:&quot;(Corser et al., 2025)&quot;,&quot;manualOverrideText&quot;:&quot;(Corser et al., 2025&quot;},&quot;citationTag&quot;:&quot;MENDELEY_CITATION_v3_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&quot;,&quot;citationItems&quot;:[{&quot;id&quot;:&quot;8216cb32-cc3b-3af4-99dd-804ca0678792&quot;,&quot;itemData&quot;:{&quot;type&quot;:&quot;article-journal&quot;,&quot;id&quot;:&quot;8216cb32-cc3b-3af4-99dd-804ca0678792&quot;,&quot;title&quot;:&quot;Problematising ClassDojo as a digital tool for behaviour management and home-school communication&quot;,&quot;author&quot;:[{&quot;family&quot;:&quot;Corser&quot;,&quot;given&quot;:&quot;Kristy&quot;,&quot;parse-names&quot;:false,&quot;dropping-particle&quot;:&quot;&quot;,&quot;non-dropping-particle&quot;:&quot;&quot;},{&quot;family&quot;:&quot;Manolev&quot;,&quot;given&quot;:&quot;Jamie&quot;,&quot;parse-names&quot;:false,&quot;dropping-particle&quot;:&quot;&quot;,&quot;non-dropping-particle&quot;:&quot;&quot;},{&quot;family&quot;:&quot;Danby&quot;,&quot;given&quot;:&quot;Susan&quot;,&quot;parse-names&quot;:false,&quot;dropping-particle&quot;:&quot;&quot;,&quot;non-dropping-particle&quot;:&quot;&quot;}],&quot;container-title&quot;:&quot;Learning, Media and Technology&quot;,&quot;container-title-short&quot;:&quot;Learn. Media Technol.&quot;,&quot;accessed&quot;:{&quot;date-parts&quot;:[[2026,3,5]]},&quot;DOI&quot;:&quot;10.1080/17439884.2025.2553184&quot;,&quot;ISSN&quot;:&quot;1743-9892&quot;,&quot;URL&quot;:&quot;https://www.tandfonline.com/doi/full/10.1080/17439884.2025.2553184#d1e157&quot;,&quot;issued&quot;:{&quot;date-parts&quot;:[[2025,9,8]]},&quot;page&quot;:&quot;1-17&quot;,&quot;abstract&quot;:&quot;ClassDojo is a popular educational technology platform used by teachers to manage students’ behaviour and communicate with parents. This platform, though, along with other similar digital classroom management tools, are subject to ongoing debate. This paper critically discusses the use of ClassDojo from different contexts across 3 studies that engaged in multiple data sources, including publicly available online discussion forums, polices and websites (study 1), interviews with teachers and families (study 1 and 2), classroom observations (study 2), and a parent/educator online survey (study 3). Drawing on Foucault's concept of pastoral power and data collected from these different contexts, we show that an app such as ClassDojo may be understood as a key instrument of a technologised pastorate within educational settings that provides a datafied form of behaviour judgement that is context free and technology reliant. We question the boundaries of educational technology, revealing the possible downfalls associated with such technology use in schools, and recommend that education stakeholders critically assess the effectiveness and suitability of digital tools.&quot;,&quot;publisher&quot;:&quot;Routledge&quot;},&quot;isTemporary&quot;:false,&quot;suppress-author&quot;:false,&quot;composite&quot;:false,&quot;author-only&quot;:false}]},{&quot;citationID&quot;:&quot;MENDELEY_CITATION_e168cadc-9456-4a33-9124-ada32a1df362&quot;,&quot;properties&quot;:{&quot;noteIndex&quot;:0},&quot;isEdited&quot;:false,&quot;manualOverride&quot;:{&quot;isManuallyOverridden&quot;:true,&quot;citeprocText&quot;:&quot;(Pham, 2021)&quot;,&quot;manualOverrideText&quot;:&quot;Pham, 2021)&quot;},&quot;citationTag&quot;:&quot;MENDELEY_CITATION_v3_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&quot;,&quot;citationItems&quot;:[{&quot;id&quot;:&quot;48696d78-2e9c-32a6-b16e-db11e4b303d1&quot;,&quot;itemData&quot;:{&quot;type&quot;:&quot;thesis&quot;,&quot;id&quot;:&quot;48696d78-2e9c-32a6-b16e-db11e4b303d1&quot;,&quot;title&quot;:&quot;Using ClassDojo to manage young learners' classroom behaviors and improve parent-teacher communication in the Vietnamese context&quot;,&quot;author&quot;:[{&quot;family&quot;:&quot;Pham&quot;,&quot;given&quot;:&quot;Thao H. M.&quot;,&quot;parse-names&quot;:false,&quot;dropping-particle&quot;:&quot;&quot;,&quot;non-dropping-particle&quot;:&quot;&quot;}],&quot;issued&quot;:{&quot;date-parts&quot;:[[2021]]},&quot;publisher&quot;:&quot;Ho Chi Minh City Open University&quot;,&quot;container-title-short&quot;:&quot;&quot;},&quot;isTemporary&quot;:false,&quot;suppress-author&quot;:false,&quot;composite&quot;:false,&quot;author-only&quot;:false}]},{&quot;citationID&quot;:&quot;MENDELEY_CITATION_5695b6bd-74c7-44ea-a661-0ef824d208d8&quot;,&quot;properties&quot;:{&quot;noteIndex&quot;:0},&quot;isEdited&quot;:false,&quot;manualOverride&quot;:{&quot;isManuallyOverridden&quot;:true,&quot;citeprocText&quot;:&quot;(Sotos-Martínez et al., 2023)&quot;,&quot;manualOverrideText&quot;:&quot;(Sotos-Martínez et al., 2023&quot;},&quot;citationTag&quot;:&quot;MENDELEY_CITATION_v3_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&quot;,&quot;citationItems&quot;:[{&quot;id&quot;:&quot;d4087f86-43eb-3847-a432-8378fb373357&quot;,&quot;itemData&quot;:{&quot;type&quot;:&quot;article-journal&quot;,&quot;id&quot;:&quot;d4087f86-43eb-3847-a432-8378fb373357&quot;,&quot;title&quot;:&quot;Boosting student’s motivation through gamification in physical education&quot;,&quot;author&quot;:[{&quot;family&quot;:&quot;Sotos-Martínez&quot;,&quot;given&quot;:&quot;Víctor Javier&quot;,&quot;parse-names&quot;:false,&quot;dropping-particle&quot;:&quot;&quot;,&quot;non-dropping-particle&quot;:&quot;&quot;},{&quot;family&quot;:&quot;Tortosa-Martínez&quot;,&quot;given&quot;:&quot;Juan&quot;,&quot;parse-names&quot;:false,&quot;dropping-particle&quot;:&quot;&quot;,&quot;non-dropping-particle&quot;:&quot;&quot;},{&quot;family&quot;:&quot;Baena-Morales&quot;,&quot;given&quot;:&quot;Salvador&quot;,&quot;parse-names&quot;:false,&quot;dropping-particle&quot;:&quot;&quot;,&quot;non-dropping-particle&quot;:&quot;&quot;},{&quot;family&quot;:&quot;Ferriz-Valero&quot;,&quot;given&quot;:&quot;Alberto&quot;,&quot;parse-names&quot;:false,&quot;dropping-particle&quot;:&quot;&quot;,&quot;non-dropping-particle&quot;:&quot;&quot;}],&quot;container-title&quot;:&quot;Behavioral Sciences&quot;,&quot;DOI&quot;:&quot;10.3390/bs13020165&quot;,&quot;ISSN&quot;:&quot;2076-328X&quot;,&quot;issued&quot;:{&quot;date-parts&quot;:[[2023,2,1]]},&quot;page&quot;:&quot;1-16&quot;,&quot;abstract&quot;:&quot;Students are becoming less motivated towards current education. For this reason, teachers are investigating several innovative methodologies to learn how they affect student motivation, such as gamification. The purpose of this study was to analyze the effects of gamification on the motivation of elementary physical education students. A total of 72 elementary school students from two different Spanish elementary schools participated (38 boys and 34 girls), separated into a gamified group (n = 35) and a control group (n = 37). Ten gamification sessions were performed using a technological app called ClassDojo. The gamified proposal was based on both a PBL model and an MDA model. A questionnaire, “Motivation Questionnaire in Physical Education” (CMEF-EP) was used to measure the motivation of the students before and after the intervention. An increase was observed in all the variables for the gamified group: intrinsic motivation (p &lt; 0.001), identified regulation (p &lt; 0.001), introjected regulation (p = 0.001), and external regulation (p = 0.002), except for the amotivation (p = 0.120). No changes were observed in the control group. A significant interaction effect over time was seen only for intrinsic motivation for the gamified group versus the control group (F(1) = 5.263; p = 0.025; η2 = 0.070). The results show the efficacy of gamification to increase the motivation of elementary physical education students. However, it does not decrease amotivation. This will enable the subject to contribute to achieving the United Nations’ proposed Sustainable Development Goal 4, which is to ‘Improve Quality Education’.&quot;,&quot;publisher&quot;:&quot;MDPI&quot;,&quot;issue&quot;:&quot;2&quot;,&quot;volume&quot;:&quot;13&quot;,&quot;container-title-short&quot;:&quot;&quot;},&quot;isTemporary&quot;:false,&quot;suppress-author&quot;:false,&quot;composite&quot;:false,&quot;author-only&quot;:false}]},{&quot;citationID&quot;:&quot;MENDELEY_CITATION_c1555225-b791-460c-88b0-023bc9f21a71&quot;,&quot;properties&quot;:{&quot;noteIndex&quot;:0},&quot;isEdited&quot;:false,&quot;manualOverride&quot;:{&quot;isManuallyOverridden&quot;:true,&quot;citeprocText&quot;:&quot;(Phan, 2024)&quot;,&quot;manualOverrideText&quot;:&quot;Phan, 2024)&quot;},&quot;citationTag&quot;:&quot;MENDELEY_CITATION_v3_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&quot;,&quot;citationItems&quot;:[{&quot;id&quot;:&quot;1155cb40-518f-3e55-8482-059d70d4f1a7&quot;,&quot;itemData&quot;:{&quot;type&quot;:&quot;article-journal&quot;,&quot;id&quot;:&quot;1155cb40-518f-3e55-8482-059d70d4f1a7&quot;,&quot;title&quot;:&quot;Attitudes of English majors towards the use of the Quizizz platform in English language learning&quot;,&quot;author&quot;:[{&quot;family&quot;:&quot;Phan&quot;,&quot;given&quot;:&quot;Nga Thi Tuyet&quot;,&quot;parse-names&quot;:false,&quot;dropping-particle&quot;:&quot;&quot;,&quot;non-dropping-particle&quot;:&quot;&quot;}],&quot;container-title&quot;:&quot;HCMCOUJS-Social Sciences&quot;,&quot;accessed&quot;:{&quot;date-parts&quot;:[[2026,3,7]]},&quot;URL&quot;:&quot;https://vjol.info.vn/index.php/DHMHCM-KHXH/article/view/106869&quot;,&quot;issued&quot;:{&quot;date-parts&quot;:[[2024]]},&quot;page&quot;:&quot;69-83&quot;,&quot;abstract&quot;:&quot;This mixed-methods study explores the attitudes of English majors towards the use of Quizizz in their English language learning and examines variations in these attitudes based on gender and English proficiency levels. The study included 200 English majors from a Vietnamese university who responded to questionnaires. Fifteen students consented to participate in focus group discussions, representing each year of the study program. In contrast to previous research, this study revealed that participants expressed negative attitudes toward the use of Quizizz, as they did not find it beneficial or useful for their learning. There were no significant differences in students\&quot; attitudes, including affective, behavioral, and cognitive components, towards the use of Quizizz across different demographic variables. This study provides several recommendations for the effective utilization of Quizizz in EFL (English as a Foreign Language) classrooms. It also underscores the need for further research to investigate the correlation between English majors\&quot; attitudes toward Quizizz and other relevant factors in EFL settings.&quot;,&quot;issue&quot;:&quot;4&quot;,&quot;volume&quot;:&quot;14&quot;,&quot;container-title-short&quot;:&quot;&quot;},&quot;isTemporary&quot;:false,&quot;suppress-author&quot;:false,&quot;composite&quot;:false,&quot;author-only&quot;:false}]},{&quot;citationID&quot;:&quot;MENDELEY_CITATION_3b708208-2e23-4458-8d35-274f95e0543f&quot;,&quot;properties&quot;:{&quot;noteIndex&quot;:0},&quot;isEdited&quot;:false,&quot;manualOverride&quot;:{&quot;isManuallyOverridden&quot;:false,&quot;citeprocText&quot;:&quot;(Davis, 1989)&quot;,&quot;manualOverrideText&quot;:&quot;&quot;},&quot;citationTag&quot;:&quot;MENDELEY_CITATION_v3_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&quot;,&quot;citationItems&quot;:[{&quot;id&quot;:&quot;dbdc2e34-8e43-3bdb-be21-b9b38cc3fb36&quot;,&quot;itemData&quot;:{&quot;type&quot;:&quot;article-journal&quot;,&quot;id&quot;:&quot;dbdc2e34-8e43-3bdb-be21-b9b38cc3fb3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https://doi.org/10.2307/249008&quot;,&quot;issued&quot;:{&quot;date-parts&quot;:[[1989,9]]},&quot;page&quot;:&quot;319-340&quot;,&quot;issue&quot;:&quot;3&quot;,&quot;volume&quot;:&quot;13&quot;,&quot;container-title-short&quot;:&quot;&quot;},&quot;isTemporary&quot;:false,&quot;suppress-author&quot;:false,&quot;composite&quot;:false,&quot;author-only&quot;:false}]},{&quot;citationID&quot;:&quot;MENDELEY_CITATION_3495365f-5482-4ef4-bb2d-24c0f4cb6ec7&quot;,&quot;properties&quot;:{&quot;noteIndex&quot;:0},&quot;isEdited&quot;:false,&quot;manualOverride&quot;:{&quot;isManuallyOverridden&quot;:true,&quot;citeprocText&quot;:&quot;(Davis, 1989)&quot;,&quot;manualOverrideText&quot;:&quot;(Davis, 1989&quot;},&quot;citationTag&quot;:&quot;MENDELEY_CITATION_v3_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&quot;,&quot;citationItems&quot;:[{&quot;id&quot;:&quot;dbdc2e34-8e43-3bdb-be21-b9b38cc3fb36&quot;,&quot;itemData&quot;:{&quot;type&quot;:&quot;article-journal&quot;,&quot;id&quot;:&quot;dbdc2e34-8e43-3bdb-be21-b9b38cc3fb3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https://doi.org/10.2307/249008&quot;,&quot;issued&quot;:{&quot;date-parts&quot;:[[1989,9]]},&quot;page&quot;:&quot;319-340&quot;,&quot;issue&quot;:&quot;3&quot;,&quot;volume&quot;:&quot;13&quot;,&quot;container-title-short&quot;:&quot;&quot;},&quot;isTemporary&quot;:false,&quot;suppress-author&quot;:false,&quot;composite&quot;:false,&quot;author-only&quot;:false}]},{&quot;citationID&quot;:&quot;MENDELEY_CITATION_c207c1b0-c22a-485a-9136-514b6e52026e&quot;,&quot;properties&quot;:{&quot;noteIndex&quot;:0},&quot;isEdited&quot;:false,&quot;manualOverride&quot;:{&quot;isManuallyOverridden&quot;:false,&quot;citeprocText&quot;:&quot;(Ryan &amp;#38; Deci, 2000)&quot;,&quot;manualOverrideText&quot;:&quot;&quot;},&quot;citationTag&quot;:&quot;MENDELEY_CITATION_v3_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&quot;,&quot;citationItems&quot;:[{&quot;id&quot;:&quot;5cd65418-28ab-356e-8353-1e8b8d4574fe&quot;,&quot;itemData&quot;:{&quot;type&quot;:&quot;article-journal&quot;,&quot;id&quot;:&quot;5cd65418-28ab-356e-8353-1e8b8d4574fe&quot;,&quot;title&quot;:&quot;Self-Determination Theory and the Facilitation of Intrinsic Motivation, Social Development, and Well-Being Self-Determination Theory&quot;,&quot;author&quot;:[{&quot;family&quot;:&quot;Ryan&quot;,&quot;given&quot;:&quot;Richard M&quot;,&quot;parse-names&quot;:false,&quot;dropping-particle&quot;:&quot;&quot;,&quot;non-dropping-particle&quot;:&quot;&quot;},{&quot;family&quot;:&quot;Deci&quot;,&quot;given&quot;:&quot;Edward L&quot;,&quot;parse-names&quot;:false,&quot;dropping-particle&quot;:&quot;&quot;,&quot;non-dropping-particle&quot;:&quot;&quot;}],&quot;container-title&quot;:&quot;American Psychologist&quot;,&quot;DOI&quot;:&quot;https://doi.org/10.1037/0003-066X.55.1.68?urlappend=%3Futm_source%3Dresearchgate.net%26utm_medium%3Darticle&quot;,&quot;issued&quot;:{&quot;date-parts&quot;:[[2000]]},&quot;page&quot;:&quot;68-78&quot;,&quot;abstract&quot;:&quot;Human beings can be proactive and engaged or, alternatively , passive and alienated, largely as a function of the social conditions in which they develop and function. Accordingly , research guided by self-determination theo~ has focused on the social-contextual conditions that facilitate versus forestall the natural processes of self-motivation and healthy psychological development. Specifically, factors have been examined that enhance versus undermine intrinsic motivation, self-regulation, and well-being. The findings have led to the postulate of three innate psychological needs-competence, autonomy, and relatedness-which when satisfied yield enhanced self-motivation and mental health and when thwarted lead to diminished motivation and well-being. Also considered is the significance of these psychological needs and processes within domains such as health care, education, work, sport, religion, and psychotherapy. T he fullest representations of humanity show people to be curious, vital, and self-motivated. At their best, they are agentic and inspired, striving to learn; extend themselves; master new skills; and apply their talents responsibly. That most people show considerable effort, agency, and commitment in their lives appears, in fact, to be more normative than exceptional, suggesting some very positive and persistent features of human nature. Yet, it is also clear that the human spirit can be diminished or crushed and that individuals sometimes reject growth and responsibility. Regardless of social strata or cultural origin, examples of both children and adults who are apathetic, alienated, and irresponsible are abundant. Such non-optimal human functioning can be observed not only in our psychological clinics but also among the millions who, for hours a day, sit passively before their televisions, stare blankly from the back of their classrooms, or wait listlessly for the weekend as they go about their jobs. The persistent, proactive, and positive tendencies of human nature are clearly not invariantly apparent. The fact that human nature, phenotypically expressed, can be either active or passive, constructive or indolent, suggests more than mere dispositional differences and is a function of more than just biological endowments. It also bespeaks a wide range of reactions to social environments that is worthy of our most intense scientific investigation. Specifically, social contexts catalyze both within-and between person differences in motivation and personal growth, resulting in people being more self-motivated, energized, and integrated in some situations, domains, and cultures than in others. Research on the conditions that foster versus undermine positive human potentials has both theoretical import and practical significance because it can contribute not only to formal knowledge of the causes of human behavior but also to the design of social environments that optimize people's development, performance, and well-being. Research guided by self-determination theory (SDT) has had an ongoing concern with precisely these&quot;,&quot;publisher&quot;:&quot;Ryan&quot;,&quot;issue&quot;:&quot;1&quot;,&quot;volume&quot;:&quot;55&quot;,&quot;container-title-short&quot;:&quot;&quot;},&quot;isTemporary&quot;:false,&quot;suppress-author&quot;:false,&quot;composite&quot;:false,&quot;author-only&quot;:false}]},{&quot;citationID&quot;:&quot;MENDELEY_CITATION_a06441e9-1acc-4385-ba65-2dae147076f3&quot;,&quot;properties&quot;:{&quot;noteIndex&quot;:0},&quot;isEdited&quot;:false,&quot;manualOverride&quot;:{&quot;isManuallyOverridden&quot;:true,&quot;citeprocText&quot;:&quot;(Zhang &amp;#38; Hasim, 2023)&quot;,&quot;manualOverrideText&quot;:&quot;(Zhang &amp; Hasim, 2023&quot;},&quot;citationTag&quot;:&quot;MENDELEY_CITATION_v3_eyJjaXRhdGlvbklEIjoiTUVOREVMRVlfQ0lUQVRJT05fYTA2NDQxZTktMWFjYy00Mzg1LWJhNjUtMmRhZTE0NzA3NmYzIiwicHJvcGVydGllcyI6eyJub3RlSW5kZXgiOjB9LCJpc0VkaXRlZCI6ZmFsc2UsIm1hbnVhbE92ZXJyaWRlIjp7ImlzTWFudWFsbHlPdmVycmlkZGVuIjp0cnVlLCJjaXRlcHJvY1RleHQiOiIoWmhhbmcgJiMzODsgSGFzaW0sIDIwMjMpIiwibWFudWFsT3ZlcnJpZGVUZXh0IjoiKFpoYW5nICYgSGFzaW0sIDIwMjM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quot;,&quot;citationItems&quot;:[{&quot;id&quot;:&quot;15d9cc79-14bc-30b0-998a-d7bb290f3142&quot;,&quot;itemData&quot;:{&quot;type&quot;:&quot;article-journal&quot;,&quot;id&quot;:&quot;15d9cc79-14bc-30b0-998a-d7bb290f3142&quot;,&quot;title&quot;:&quot;Gamification in EFL/ESL instruction: A systematic review of empirical research&quot;,&quot;author&quot;:[{&quot;family&quot;:&quot;Zhang&quot;,&quot;given&quot;:&quot;Songcun&quot;,&quot;parse-names&quot;:false,&quot;dropping-particle&quot;:&quot;&quot;,&quot;non-dropping-particle&quot;:&quot;&quot;},{&quot;family&quot;:&quot;Hasim&quot;,&quot;given&quot;:&quot;Zuwati&quot;,&quot;parse-names&quot;:false,&quot;dropping-particle&quot;:&quot;&quot;,&quot;non-dropping-particle&quot;:&quot;&quot;}],&quot;container-title&quot;:&quot;Frontiers in Psychology&quot;,&quot;container-title-short&quot;:&quot;Front. Psychol.&quot;,&quot;DOI&quot;:&quot;10.3389/fpsyg.2022.1030790&quot;,&quot;ISSN&quot;:&quot;1664-1078&quot;,&quot;issued&quot;:{&quot;date-parts&quot;:[[2023,1,5]]},&quot;page&quot;:&quot;1-12&quot;,&quot;abstract&quot;:&quo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quot;,&quot;publisher&quot;:&quot;Frontiers Media S.A.&quot;,&quot;volume&quot;:&quot;13&quot;},&quot;isTemporary&quot;:false,&quot;suppress-author&quot;:false,&quot;composite&quot;:false,&quot;author-only&quot;:false}]},{&quot;citationID&quot;:&quot;MENDELEY_CITATION_fa367c5f-2da0-4220-85fc-5c5c953ac8ce&quot;,&quot;properties&quot;:{&quot;noteIndex&quot;:0},&quot;isEdited&quot;:false,&quot;manualOverride&quot;:{&quot;isManuallyOverridden&quot;:true,&quot;citeprocText&quot;:&quot;(Wang, 2023)&quot;,&quot;manualOverrideText&quot;:&quot;Wang, 2023)&quot;},&quot;citationTag&quot;:&quot;MENDELEY_CITATION_v3_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&quot;,&quot;citationItems&quot;:[{&quot;id&quot;:&quot;593ea26f-c7be-3f8b-8803-87c71c9eb159&quot;,&quot;itemData&quot;:{&quot;type&quot;:&quot;article-journal&quot;,&quot;id&quot;:&quot;593ea26f-c7be-3f8b-8803-87c71c9eb159&quot;,&quot;title&quot;:&quot;Gamification in a news English course&quot;,&quot;author&quot;:[{&quot;family&quot;:&quot;Wang&quot;,&quot;given&quot;:&quot;Yi Chien&quot;,&quot;parse-names&quot;:false,&quot;dropping-particle&quot;:&quot;&quot;,&quot;non-dropping-particle&quot;:&quot;&quot;}],&quot;container-title&quot;:&quot;Education Sciences&quot;,&quot;container-title-short&quot;:&quot;Educ. Sci. (Basel).&quot;,&quot;DOI&quot;:&quot;10.3390/educsci13010090&quot;,&quot;ISSN&quot;:&quot;2227-7102&quot;,&quot;issued&quot;:{&quot;date-parts&quot;:[[2023,1,1]]},&quot;page&quot;:&quot;1-14&quot;,&quot;abstract&quot;:&quot;Studies examining the link between gamification and News English learning are scant. This study explored the effects of a gamified learning activity using the card games, slides, and learning sheets (CSCL) model on News English learning performance through a quasi-experimental mixed-methods study design. Pretests and post-tests and students’ self-reflections were employed to determine the students’ learning performance and responses to the activity. Gamification significantly and positively affected the experimental group’s (EG) News English learning performance, with the learning performance of both lower and higher achievers improving significantly. Furthermore, the EG participants regarded the activity to be a fun and interactive hands-on experience. Gamification was considered useful for content comprehension and vocabulary acquisition. The mechanisms through which the activity affected News English learning were analyzed, and implications for gamification application in News English and further research are presented.&quot;,&quot;publisher&quot;:&quot;MDPI&quot;,&quot;issue&quot;:&quot;1&quot;,&quot;volume&quot;:&quot;13&quot;},&quot;isTemporary&quot;:false,&quot;suppress-author&quot;:false,&quot;composite&quot;:false,&quot;author-only&quot;:false}]},{&quot;citationID&quot;:&quot;MENDELEY_CITATION_3786d03d-74b1-47c7-8237-b1a6afb5e1ea&quot;,&quot;properties&quot;:{&quot;noteIndex&quot;:0},&quot;isEdited&quot;:false,&quot;manualOverride&quot;:{&quot;isManuallyOverridden&quot;:true,&quot;citeprocText&quot;:&quot;(Nguyen, 2021)&quot;,&quot;manualOverrideText&quot;:&quot;(Nguyen, 2021&quot;},&quot;citationTag&quot;:&quot;MENDELEY_CITATION_v3_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&quot;,&quot;citationItems&quot;:[{&quot;id&quot;:&quot;536f7056-bbda-3aef-96bb-b8f747676412&quot;,&quot;itemData&quot;:{&quot;type&quot;:&quot;article-journal&quot;,&quot;id&quot;:&quot;536f7056-bbda-3aef-96bb-b8f747676412&quot;,&quot;title&quot;:&quot;Improving writing skills with systemic functional linguistic approach: The case of Vietnamese EFL students&quot;,&quot;author&quot;:[{&quot;family&quot;:&quot;Nguyen&quot;,&quot;given&quot;:&quot;Thu Hanh&quot;,&quot;parse-names&quot;:false,&quot;dropping-particle&quot;:&quot;&quot;,&quot;non-dropping-particle&quot;:&quot;&quot;}],&quot;container-title&quot;:&quot;World Journal of English Language&quot;,&quot;DOI&quot;:&quot;https://doi.org/10.5430/wjel.v11n2p71&quot;,&quot;ISSN&quot;:&quot;1925-0711&quot;,&quot;issued&quot;:{&quot;date-parts&quot;:[[2021]]},&quot;page&quot;:&quot;71-83&quot;,&quot;abstract&quot;:&quot;This study was conducted with the purpose to identify the effectiveness of Systemic Functional Linguistic approach to improve writing skills for the EFL students at a university in Hanoi, Viet Nam. The preliminary investigation showed that most students at this university experienced many difficulties in English writing skills and they were not motivated in writing lessons. To make situation better, an action research plan was conducted with the use of quantitative and qualitative methods, focusing on applying Systemic Functional Linguistic approach, typically Theme-Rheme patterns to raise the students‟ awareness of Theme-Rheme benefits in creating logical text organization and then improve their writing skills. The subjects of the study were 30 students of English major at a university of foreign languages in Vietnam. The data were collected through the analysis of the students‟ witings, questionnaire and semi-structured interviews. The findings of the study suggested that the use of this approach could improve the students‟ writing skills and most of research students liked this technique because it made them motivated during English writing lessons.&quot;,&quot;publisher&quot;:&quot;Sciedu Press&quot;,&quot;issue&quot;:&quot;2&quot;,&quot;volume&quot;:&quot;11&quot;,&quot;container-title-short&quot;:&quot;&quot;},&quot;isTemporary&quot;:false,&quot;suppress-author&quot;:false,&quot;composite&quot;:false,&quot;author-only&quot;:false}]},{&quot;citationID&quot;:&quot;MENDELEY_CITATION_570b603f-cec3-4930-9d28-0016a315fffb&quot;,&quot;properties&quot;:{&quot;noteIndex&quot;:0},&quot;isEdited&quot;:false,&quot;manualOverride&quot;:{&quot;isManuallyOverridden&quot;:true,&quot;citeprocText&quot;:&quot;(Whitty et al., 2022)&quot;,&quot;manualOverrideText&quot;:&quot;Whitty et al., 2022)&quot;},&quot;citationTag&quot;:&quot;MENDELEY_CITATION_v3_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&quot;,&quot;citationItems&quot;:[{&quot;id&quot;:&quot;15e7c688-82dc-32ef-adb7-043cf0d9266f&quot;,&quot;itemData&quot;:{&quot;type&quot;:&quot;article-journal&quot;,&quot;id&quot;:&quot;15e7c688-82dc-32ef-adb7-043cf0d9266f&quot;,&quot;title&quot;:&quot;Can and could in academic writing: A corpus-driven comparison of English L1 and Vietnamese EFL students&quot;,&quot;author&quot;:[{&quot;family&quot;:&quot;Whitty&quot;,&quot;given&quot;:&quot;Lauren&quot;,&quot;parse-names&quot;:false,&quot;dropping-particle&quot;:&quot;&quot;,&quot;non-dropping-particle&quot;:&quot;&quot;},{&quot;family&quot;:&quot;Parkinson&quot;,&quot;given&quot;:&quot;Jean&quot;,&quot;parse-names&quot;:false,&quot;dropping-particle&quot;:&quot;&quot;,&quot;non-dropping-particle&quot;:&quot;&quot;},{&quot;family&quot;:&quot;Pham&quot;,&quot;given&quot;:&quot;Ha Thi Phuong&quot;,&quot;parse-names&quot;:false,&quot;dropping-particle&quot;:&quot;&quot;,&quot;non-dropping-particle&quot;:&quot;&quot;}],&quot;container-title&quot;:&quot;Journal of Asia TEFL&quot;,&quot;DOI&quot;:&quot;10.18823/asiatefl.2022.19.1.6.93&quot;,&quot;ISSN&quot;:&quot;2466-1511&quot;,&quot;issued&quot;:{&quot;date-parts&quot;:[[2022,3,1]]},&quot;page&quot;:&quot;93-108&quot;,&quot;abstract&quot;:&quot;The English modal system is complex, and linguistic descriptions of the modals present varied accounts of the meanings that modal verbs express. It is therefore unsurprising that English modal auxiliaries can present difficulties for language learners. Focusing on can and could, this article uses the highly graded academic writing in the Michigan corpus of upper-level student papers (MICUSP) to describe epistemic modal use of can and could by L1 writers. This description is then employed in analysing the use of can and could in academic writing by Vietnamese learners of English, and in discussing atypical uses. Our analysis found that atypical uses of could involved the use of could to express meanings in contexts where likelihood was relatively high, making can more appropriate. Based on this analysis, pedagogical applications are suggested for English language teaching.&quot;,&quot;publisher&quot;:&quot;Asian Association of Teachers of English as a Foreign Language&quot;,&quot;issue&quot;:&quot;1&quot;,&quot;volume&quot;:&quot;19&quot;,&quot;container-title-short&quot;:&quot;&quot;},&quot;isTemporary&quot;:false,&quot;suppress-author&quot;:false,&quot;composite&quot;:false,&quot;author-only&quot;:false}]},{&quot;citationID&quot;:&quot;MENDELEY_CITATION_28dbd94f-ac11-4bab-bfa0-58f13c718439&quot;,&quot;properties&quot;:{&quot;noteIndex&quot;:0},&quot;isEdited&quot;:false,&quot;manualOverride&quot;:{&quot;isManuallyOverridden&quot;:false,&quot;citeprocText&quot;:&quot;(Flower &amp;#38; Hayes, 1981)&quot;,&quot;manualOverrideText&quot;:&quot;&quot;},&quot;citationTag&quot;:&quot;MENDELEY_CITATION_v3_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&quot;,&quot;citationItems&quot;:[{&quot;id&quot;:&quot;597ec536-e83a-3348-9b6d-f847a21ab103&quot;,&quot;itemData&quot;:{&quot;type&quot;:&quot;article-journal&quot;,&quot;id&quot;:&quot;597ec536-e83a-3348-9b6d-f847a21ab103&quot;,&quot;title&quot;:&quot;A cognitive process theory of writing&quot;,&quot;author&quot;:[{&quot;family&quot;:&quot;Flower&quot;,&quot;given&quot;:&quot;Linda&quot;,&quot;parse-names&quot;:false,&quot;dropping-particle&quot;:&quot;&quot;,&quot;non-dropping-particle&quot;:&quot;&quot;},{&quot;family&quot;:&quot;Hayes&quot;,&quot;given&quot;:&quot;John R&quot;,&quot;parse-names&quot;:false,&quot;dropping-particle&quot;:&quot;&quot;,&quot;non-dropping-particle&quot;:&quot;&quot;}],&quot;container-title&quot;:&quot;College Composition and Communication&quot;,&quot;DOI&quot;:&quot;https://doi.org/10.2307/356600&quot;,&quot;ISSN&quot;:&quot;0010-096X&quot;,&quot;issued&quot;:{&quot;date-parts&quot;:[[1981]]},&quot;page&quot;:&quot;365-387&quot;,&quot;abstract&quot;:&quo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National Council of Teachers of English is collaborating with JSTOR to digitize, preserve and extend access to College Composition and Communication.&quot;,&quot;issue&quot;:&quot;4&quot;,&quot;volume&quot;:&quot;32&quot;,&quot;container-title-short&quot;:&quot;&quot;},&quot;isTemporary&quot;:false,&quot;suppress-author&quot;:false,&quot;composite&quot;:false,&quot;author-only&quot;:false}]},{&quot;citationID&quot;:&quot;MENDELEY_CITATION_bd3a3787-55b2-4eb4-84c0-cbc073094f16&quot;,&quot;properties&quot;:{&quot;noteIndex&quot;:0},&quot;isEdited&quot;:false,&quot;manualOverride&quot;:{&quot;isManuallyOverridden&quot;:false,&quot;citeprocText&quot;:&quot;(Sweller, 1988)&quot;,&quot;manualOverrideText&quot;:&quot;&quot;},&quot;citationTag&quot;:&quot;MENDELEY_CITATION_v3_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&quot;,&quot;citationItems&quot;:[{&quot;id&quot;:&quot;257eeeb6-f4d5-3e57-899e-d85f573112b8&quot;,&quot;itemData&quot;:{&quot;type&quot;:&quot;article-journal&quot;,&quot;id&quot;:&quot;257eeeb6-f4d5-3e57-899e-d85f573112b8&quot;,&quot;title&quot;:&quot;Cognitive load during problem solving: Effects on learning&quot;,&quot;author&quot;:[{&quot;family&quot;:&quot;Sweller&quot;,&quot;given&quot;:&quot;John&quot;,&quot;parse-names&quot;:false,&quot;dropping-particle&quot;:&quot;&quot;,&quot;non-dropping-particle&quot;:&quot;&quot;}],&quot;container-title&quot;:&quot;Cognitive Science&quot;,&quot;container-title-short&quot;:&quot;Cogn. Sci.&quot;,&quot;DOI&quot;:&quot;https://doi.org/10.1207/s15516709cog1202_4&quot;,&quot;ISSN&quot;:&quot;0364-0213&quot;,&quot;issued&quot;:{&quot;date-parts&quot;:[[1988,4]]},&quot;page&quot;:&quot;257-285&quot;,&quot;abstract&quot;:&quot;Considerable evidence indicates that domain specific knowledge in the form of schemas is the primary factor distinguishing experts from novices in problem‐solving skill. Evidence that conventional problem‐solving activity is not effective in schema acquisition is also accumulating. It is suggested that a major reason for the ineffectiveness of problem solving as a learning device, is that the cognitive processes required by the two activities overlap insufficiently, and that conventional problem solving in the form of means‐ends analysis requires a relatively large amount of cognitive processing capacity which is consequently unavailable for schema acquisition. A computational model and experimental evidence provide support for this contention. Theoretical and practical implications are discussed.&quot;,&quot;publisher&quot;:&quot;Wiley&quot;,&quot;issue&quot;:&quot;2&quot;,&quot;volume&quot;:&quot;12&quot;},&quot;isTemporary&quot;:false,&quot;suppress-author&quot;:false,&quot;composite&quot;:false,&quot;author-only&quot;:false}]},{&quot;citationID&quot;:&quot;MENDELEY_CITATION_0a742958-6034-4ce0-9125-66c2ae91d6d2&quot;,&quot;properties&quot;:{&quot;noteIndex&quot;:0},&quot;isEdited&quot;:false,&quot;manualOverride&quot;:{&quot;isManuallyOverridden&quot;:true,&quot;citeprocText&quot;:&quot;(C. Li et al., 2024)&quot;,&quot;manualOverrideText&quot;:&quot;(C. Li et al., 2024&quot;},&quot;citationTag&quot;:&quot;MENDELEY_CITATION_v3_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&quot;,&quot;citationItems&quot;:[{&quot;id&quot;:&quot;2ab8de6e-ca30-3a93-bcb9-e703298b6d84&quot;,&quot;itemData&quot;:{&quot;type&quot;:&quot;article-journal&quot;,&quot;id&quot;:&quot;2ab8de6e-ca30-3a93-bcb9-e703298b6d84&quot;,&quot;title&quot;:&quot;Task complexity and L2 writing performance of young learners: Contributions of cognitive and affective factors&quot;,&quot;author&quot;:[{&quot;family&quot;:&quot;Li&quot;,&quot;given&quot;:&quot;Chengchen&quot;,&quot;parse-names&quot;:false,&quot;dropping-particle&quot;:&quot;&quot;,&quot;non-dropping-particle&quot;:&quot;&quot;},{&quot;family&quot;:&quot;Wei&quot;,&quot;given&quot;:&quot;Li&quot;,&quot;parse-names&quot;:false,&quot;dropping-particle&quot;:&quot;&quot;,&quot;non-dropping-particle&quot;:&quot;&quot;},{&quot;family&quot;:&quot;Lu&quot;,&quot;given&quot;:&quot;Xiaojun&quot;,&quot;parse-names&quot;:false,&quot;dropping-particle&quot;:&quot;&quot;,&quot;non-dropping-particle&quot;:&quot;&quot;}],&quot;container-title&quot;:&quot;Modern Language Journal&quot;,&quot;DOI&quot;:&quot;10.1111/modl.12954&quot;,&quot;ISSN&quot;:&quot;1540-4781&quot;,&quot;issued&quot;:{&quot;date-parts&quot;:[[2024,9,1]]},&quot;page&quot;:&quot;741-770&quot;,&quot;abstract&quot;:&quot;The study investigated the effect of task complexity (TC) on second language (L2) learners’ affective responses and writing performance and how these were modulated by cognitive and affective individual difference (ID) factors. A total of 412 Chinese 8th-grade English-as-a-foreign-language learners completed a working memory (WM) test, a scale measuring trait-like L2 writing enjoyment, a simple (n = 206) or complex (n = 206) argumentative writing task, and posttask scales measuring task-specific enjoyment and motivation. Independent t-test results showed that increased TC contributed to a slight but significant enhancement in task motivation and enjoyment and a significant performance improvement in content and organization but not in language. Structural equation modeling results showed that the cognitive and affective ID factors predicted writing performance jointly: WM and task motivation predicted writing performance consistently in both simple and complex tasks, task-specific enjoyment only played its role in the complex task, and trait-like enjoyment became insignificant in predicting task performance. These findings support the integrated task-mediated cognitive–affective model of L2 writing we propose by synthesizing and extending existing models. This study highlights the need to pay attention to the affective dimension of tasks and suggests TC as an intervention strategy to make a task more motivating and enjoyable.&quot;,&quot;publisher&quot;:&quot;John Wiley and Sons Inc&quot;,&quot;issue&quot;:&quot;3&quot;,&quot;volume&quot;:&quot;108&quot;,&quot;container-title-short&quot;:&quot;&quot;},&quot;isTemporary&quot;:false,&quot;suppress-author&quot;:false,&quot;composite&quot;:false,&quot;author-only&quot;:false}]},{&quot;citationID&quot;:&quot;MENDELEY_CITATION_0e4d8460-c3a2-48f1-9f83-7393ed551bb2&quot;,&quot;properties&quot;:{&quot;noteIndex&quot;:0},&quot;isEdited&quot;:false,&quot;manualOverride&quot;:{&quot;isManuallyOverridden&quot;:true,&quot;citeprocText&quot;:&quot;(Zhang &amp;#38; Hasim, 2023)&quot;,&quot;manualOverrideText&quot;:&quot;Zhang &amp; Hasim, 2023)&quot;},&quot;citationTag&quot;:&quot;MENDELEY_CITATION_v3_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&quot;,&quot;citationItems&quot;:[{&quot;id&quot;:&quot;15d9cc79-14bc-30b0-998a-d7bb290f3142&quot;,&quot;itemData&quot;:{&quot;type&quot;:&quot;article-journal&quot;,&quot;id&quot;:&quot;15d9cc79-14bc-30b0-998a-d7bb290f3142&quot;,&quot;title&quot;:&quot;Gamification in EFL/ESL instruction: A systematic review of empirical research&quot;,&quot;author&quot;:[{&quot;family&quot;:&quot;Zhang&quot;,&quot;given&quot;:&quot;Songcun&quot;,&quot;parse-names&quot;:false,&quot;dropping-particle&quot;:&quot;&quot;,&quot;non-dropping-particle&quot;:&quot;&quot;},{&quot;family&quot;:&quot;Hasim&quot;,&quot;given&quot;:&quot;Zuwati&quot;,&quot;parse-names&quot;:false,&quot;dropping-particle&quot;:&quot;&quot;,&quot;non-dropping-particle&quot;:&quot;&quot;}],&quot;container-title&quot;:&quot;Frontiers in Psychology&quot;,&quot;container-title-short&quot;:&quot;Front. Psychol.&quot;,&quot;DOI&quot;:&quot;10.3389/fpsyg.2022.1030790&quot;,&quot;ISSN&quot;:&quot;1664-1078&quot;,&quot;issued&quot;:{&quot;date-parts&quot;:[[2023,1,5]]},&quot;page&quot;:&quot;1-12&quot;,&quot;abstract&quot;:&quo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quot;,&quot;publisher&quot;:&quot;Frontiers Media S.A.&quot;,&quot;volume&quot;:&quot;13&quot;},&quot;isTemporary&quot;:false,&quot;suppress-author&quot;:false,&quot;composite&quot;:false,&quot;author-only&quot;:false}]},{&quot;citationID&quot;:&quot;MENDELEY_CITATION_e7c1abad-102e-46d9-9f50-d8ecd958b354&quot;,&quot;properties&quot;:{&quot;noteIndex&quot;:0},&quot;isEdited&quot;:false,&quot;manualOverride&quot;:{&quot;isManuallyOverridden&quot;:true,&quot;citeprocText&quot;:&quot;(Yuk &amp;#38; Yunus, 2021)&quot;,&quot;manualOverrideText&quot;:&quot;(Yuk &amp; Yunus, 2021&quot;},&quot;citationTag&quot;:&quot;MENDELEY_CITATION_v3_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&quot;,&quot;citationItems&quot;:[{&quot;id&quot;:&quot;60ebc176-11b5-321e-b5d6-cda3eeb2ade9&quot;,&quot;itemData&quot;:{&quot;type&quot;:&quot;article-journal&quot;,&quot;id&quot;:&quot;60ebc176-11b5-321e-b5d6-cda3eeb2ade9&quot;,&quot;title&quot;:&quot;Using peer-modo feedback at the pre-writing stage to improve year 4 pupils' writing performance&quot;,&quot;author&quot;:[{&quot;family&quot;:&quot;Yuk&quot;,&quot;given&quot;:&quot;Aderlin Chung Kim&quot;,&quot;parse-names&quot;:false,&quot;dropping-particle&quot;:&quot;&quot;,&quot;non-dropping-particle&quot;:&quot;&quot;},{&quot;family&quot;:&quot;Yunus&quot;,&quot;given&quot;:&quot;Melor Md&quot;,&quot;parse-names&quot;:false,&quot;dropping-particle&quot;:&quot;&quot;,&quot;non-dropping-particle&quot;:&quot;&quot;}],&quot;container-title&quot;:&quot;Journal of Education and e-Learning Research&quot;,&quot;container-title-short&quot;:&quot;J. Educ. Elearn. Res.&quot;,&quot;DOI&quot;:&quot;10.20448/journal.509.2021.81.116.124&quot;,&quot;ISSN&quot;:&quot;2410-9991&quot;,&quot;issued&quot;:{&quot;date-parts&quot;:[[2021]]},&quot;page&quot;:&quot;116-124&quot;,&quot;abstract&quot;:&quot;The main problem faced by English teachers in the current English as a Second Language (ESL) writing classroom was a lack of strategies to support the process of teaching and learning writing that would help to enhance the content quality of pupils' writing performance. Additionally, primary pupils were found to face difficulties with getting started in writing. Peer feedback is an important tool for encouraging and consolidating learning. A quasi-experimental research study was implemented to investigate the effectiveness of an online peer-feedback strategy using Edmodo at the pre-writing stage to improve pupils' writing performance. A writing pre-test and post-test were administered to 36 Primary 4 respondents from a Chinese-vernacular school in a state in southern Malaysia to reveal their writing test scores before and after the intervention. Documents such as pre-test and post-test writing excerpts and Peer-Modo feedback comments were analyzed to corroborate the quantitative findings of the test scores. The results of the mean scores of the pre-test and post-test showed that there was significant improvement in pupils' writing ability. The document analysis reflected significant improvements in terms of the content quality of their writing after conducting Peer-Modo feedback. Consequently, online peer feedback strategies should be taken into consideration in the teaching of writing in the ESL classroom.&quot;,&quot;publisher&quot;:&quot;Asian Online Journal Publishing Group&quot;,&quot;issue&quot;:&quot;1&quot;,&quot;volume&quot;:&quot;8&quot;},&quot;isTemporary&quot;:false,&quot;suppress-author&quot;:false,&quot;composite&quot;:false,&quot;author-only&quot;:false}]},{&quot;citationID&quot;:&quot;MENDELEY_CITATION_b23c1ea3-62bd-4b67-b42e-5fa61ef94de5&quot;,&quot;properties&quot;:{&quot;noteIndex&quot;:0},&quot;isEdited&quot;:false,&quot;manualOverride&quot;:{&quot;isManuallyOverridden&quot;:true,&quot;citeprocText&quot;:&quot;(Mahdi et al., 2025)&quot;,&quot;manualOverrideText&quot;:&quot;Mahdi et al., 2025)&quot;},&quot;citationTag&quot;:&quot;MENDELEY_CITATION_v3_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&quot;,&quot;citationItems&quot;:[{&quot;id&quot;:&quot;f87cf453-5103-3d38-9901-01246c9d7269&quot;,&quot;itemData&quot;:{&quot;type&quot;:&quot;article-journal&quot;,&quot;id&quot;:&quot;f87cf453-5103-3d38-9901-01246c9d7269&quot;,&quot;title&quot;:&quot;Evaluating the effectiveness of AI tools across the essay writing process: A comparative study of pre-writing, drafting, and post-writing stages&quot;,&quot;author&quot;:[{&quot;family&quot;:&quot;Mahdi&quot;,&quot;given&quot;:&quot;Hassan Saleh&quot;,&quot;parse-names&quot;:false,&quot;dropping-particle&quot;:&quot;&quot;,&quot;non-dropping-particle&quot;:&quot;&quot;},{&quot;family&quot;:&quot;Milad&quot;,&quot;given&quot;:&quot;Marine&quot;,&quot;parse-names&quot;:false,&quot;dropping-particle&quot;:&quot;&quot;,&quot;non-dropping-particle&quot;:&quot;&quot;},{&quot;family&quot;:&quot;Saeed&quot;,&quot;given&quot;:&quot;Aziz Thabit&quot;,&quot;parse-names&quot;:false,&quot;dropping-particle&quot;:&quot;&quot;,&quot;non-dropping-particle&quot;:&quot;&quot;}],&quot;container-title&quot;:&quot;International Journal of Computer-Assisted Language Learning and Teaching&quot;,&quot;DOI&quot;:&quot;10.4018/IJCALLT.391354&quot;,&quot;ISSN&quot;:&quot;2155-7101&quot;,&quot;issued&quot;:{&quot;date-parts&quot;:[[2025]]},&quot;page&quot;:&quot;1-21&quot;,&quot;abstract&quot;:&quot;This study investigates how English as a Foreign Language students interact with artificial intelligence (AI) tools at different stages of the writing process. To achieve this aim, the study employed an experimental research design, with pre-and post-tests, and recruited 47 English as a Foreign Language learners at Arab Open University, Kuwait to participate. The students were divided randomly into an experimental group and a control group. The experimental group used AI tools in their writing tasks, while the control group did not. The treatment comprised 10 sessions covering the mechanics of writing in four rhetorical patterns (narrative, causative, comparative, and argumentative essays), with each session lasting for two hours. Results indicated that there were statistically significant differences. The students in the experimental group who used AI tools demonstrated a significant improvement in their writing performance in comparison to the control group.&quot;,&quot;publisher&quot;:&quot;IGI Global&quot;,&quot;issue&quot;:&quot;1&quot;,&quot;volume&quot;:&quot;15&quot;,&quot;container-title-short&quot;:&quot;&quot;},&quot;isTemporary&quot;:false,&quot;suppress-author&quot;:false,&quot;composite&quot;:false,&quot;author-only&quot;:false}]},{&quot;citationID&quot;:&quot;MENDELEY_CITATION_e6f3077f-7ced-4aae-8be6-36f49da7d7de&quot;,&quot;properties&quot;:{&quot;noteIndex&quot;:0},&quot;isEdited&quot;:false,&quot;manualOverride&quot;:{&quot;isManuallyOverridden&quot;:false,&quot;citeprocText&quot;:&quot;(Chan &amp;#38; Lo, 2024)&quot;,&quot;manualOverrideText&quot;:&quot;&quot;},&quot;citationTag&quot;:&quot;MENDELEY_CITATION_v3_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&quot;,&quot;citationItems&quot;:[{&quot;id&quot;:&quot;114b1565-b06b-323d-8ba1-8235b5b245ff&quot;,&quot;itemData&quot;:{&quot;type&quot;:&quot;article-journal&quot;,&quot;id&quot;:&quot;114b1565-b06b-323d-8ba1-8235b5b245ff&quot;,&quot;title&quot;:&quot;Enhancing EFL/ESL instruction through gamification: a comprehensive review of empirical evidence&quot;,&quot;author&quot;:[{&quot;family&quot;:&quot;Chan&quot;,&quot;given&quot;:&quot;Sumie&quot;,&quot;parse-names&quot;:false,&quot;dropping-particle&quot;:&quot;&quot;,&quot;non-dropping-particle&quot;:&quot;&quot;},{&quot;family&quot;:&quot;Lo&quot;,&quot;given&quot;:&quot;Noble&quot;,&quot;parse-names&quot;:false,&quot;dropping-particle&quot;:&quot;&quot;,&quot;non-dropping-particle&quot;:&quot;&quot;}],&quot;container-title&quot;:&quot;Frontiers in Education&quot;,&quot;container-title-short&quot;:&quot;Front. Educ. (Lausanne).&quot;,&quot;DOI&quot;:&quot;10.3389/feduc.2024.1395155&quot;,&quot;ISSN&quot;:&quot;2504-284X&quot;,&quot;issued&quot;:{&quot;date-parts&quot;:[[2024,8,14]]},&quot;page&quot;:&quot;1-19&quot;,&quot;abstract&quot;:&quot;Introduction: In the landscape of English language education, the integration of gamification has marked a transformative trend. This systematic review, utilizing a rapid evidence assessment methodology, critically examines thirty empirical studies from the Web of Science, spanning the years 2010 to 2022. It aims to synthesize the current body of research on the incorporation of gamification into EFL/ESL pedagogy. Methods: The Preferred Reporting Items for Systematic Reviews and Meta-Analyses (PRISMA) was followed when conducting this study to provide a comparative study on the methodology and results of systematic reviews on the use of various digital gaming platforms in China, Malaysia, the United Arab Emirates, Korea, the Netherlands, Saudi Arabia, Iran, Spain, Turkey, and Ecuador. The synthesis of studies under review identifies a spectrum of gamification components incorporated within the educational frameworks. Results: Our analysis reveals an ascending trajectory in the prevalence of gamification within this academic sphere and corroborates its efficacy as a catalyst for language acquisition. The synthesis of studies under review identifies a spectrum of gamification components incorporated within the educational frameworks. Discussion: The collected evidence underscores gamification’s role in enhancing English proficiency, influencing learners’ attitudes and emotional engagement positively, and fostering an immersive language learning milieu. Furthermore, this review delineates strategic insights and identifies key gamification components instrumental in orchestrating gamified educational experiences. The implications of the findings extend to pedagogical practices, providing a guide for educators in the design and implementation of gamified language learning environments.&quot;,&quot;publisher&quot;:&quot;Frontiers Media SA&quot;,&quot;volume&quot;:&quot;9&quot;},&quot;isTemporary&quot;:false,&quot;suppress-author&quot;:false,&quot;composite&quot;:false,&quot;author-only&quot;:false}]},{&quot;citationID&quot;:&quot;MENDELEY_CITATION_43af9128-17bd-4b42-aa92-2ff7929bda04&quot;,&quot;properties&quot;:{&quot;noteIndex&quot;:0},&quot;isEdited&quot;:false,&quot;manualOverride&quot;:{&quot;isManuallyOverridden&quot;:false,&quot;citeprocText&quot;:&quot;(Davis, 1989)&quot;,&quot;manualOverrideText&quot;:&quot;&quot;},&quot;citationTag&quot;:&quot;MENDELEY_CITATION_v3_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&quot;,&quot;citationItems&quot;:[{&quot;id&quot;:&quot;dbdc2e34-8e43-3bdb-be21-b9b38cc3fb36&quot;,&quot;itemData&quot;:{&quot;type&quot;:&quot;article-journal&quot;,&quot;id&quot;:&quot;dbdc2e34-8e43-3bdb-be21-b9b38cc3fb36&quot;,&quot;title&quot;:&quot;Perceived usefulness, perceived ease of use, and user acceptance of information technology&quot;,&quot;author&quot;:[{&quot;family&quot;:&quot;Davis&quot;,&quot;given&quot;:&quot;Fred D.&quot;,&quot;parse-names&quot;:false,&quot;dropping-particle&quot;:&quot;&quot;,&quot;non-dropping-particle&quot;:&quot;&quot;}],&quot;container-title&quot;:&quot;MIS Quarterly&quot;,&quot;DOI&quot;:&quot;https://doi.org/10.2307/249008&quot;,&quot;issued&quot;:{&quot;date-parts&quot;:[[1989,9]]},&quot;page&quot;:&quot;319-340&quot;,&quot;issue&quot;:&quot;3&quot;,&quot;volume&quot;:&quot;13&quot;,&quot;container-title-short&quot;:&quot;&quot;},&quot;isTemporary&quot;:false,&quot;suppress-author&quot;:false,&quot;composite&quot;:false,&quot;author-only&quot;:false}]},{&quot;citationID&quot;:&quot;MENDELEY_CITATION_8836d7da-bbe2-43ac-9e3f-3f4dcae57068&quot;,&quot;properties&quot;:{&quot;noteIndex&quot;:0},&quot;isEdited&quot;:false,&quot;manualOverride&quot;:{&quot;isManuallyOverridden&quot;:false,&quot;citeprocText&quot;:&quot;(Ryan &amp;#38; Deci, 2000)&quot;,&quot;manualOverrideText&quot;:&quot;&quot;},&quot;citationTag&quot;:&quot;MENDELEY_CITATION_v3_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&quot;,&quot;citationItems&quot;:[{&quot;id&quot;:&quot;5cd65418-28ab-356e-8353-1e8b8d4574fe&quot;,&quot;itemData&quot;:{&quot;type&quot;:&quot;article-journal&quot;,&quot;id&quot;:&quot;5cd65418-28ab-356e-8353-1e8b8d4574fe&quot;,&quot;title&quot;:&quot;Self-Determination Theory and the Facilitation of Intrinsic Motivation, Social Development, and Well-Being Self-Determination Theory&quot;,&quot;author&quot;:[{&quot;family&quot;:&quot;Ryan&quot;,&quot;given&quot;:&quot;Richard M&quot;,&quot;parse-names&quot;:false,&quot;dropping-particle&quot;:&quot;&quot;,&quot;non-dropping-particle&quot;:&quot;&quot;},{&quot;family&quot;:&quot;Deci&quot;,&quot;given&quot;:&quot;Edward L&quot;,&quot;parse-names&quot;:false,&quot;dropping-particle&quot;:&quot;&quot;,&quot;non-dropping-particle&quot;:&quot;&quot;}],&quot;container-title&quot;:&quot;American Psychologist&quot;,&quot;DOI&quot;:&quot;https://doi.org/10.1037/0003-066X.55.1.68?urlappend=%3Futm_source%3Dresearchgate.net%26utm_medium%3Darticle&quot;,&quot;issued&quot;:{&quot;date-parts&quot;:[[2000]]},&quot;page&quot;:&quot;68-78&quot;,&quot;abstract&quot;:&quot;Human beings can be proactive and engaged or, alternatively , passive and alienated, largely as a function of the social conditions in which they develop and function. Accordingly , research guided by self-determination theo~ has focused on the social-contextual conditions that facilitate versus forestall the natural processes of self-motivation and healthy psychological development. Specifically, factors have been examined that enhance versus undermine intrinsic motivation, self-regulation, and well-being. The findings have led to the postulate of three innate psychological needs-competence, autonomy, and relatedness-which when satisfied yield enhanced self-motivation and mental health and when thwarted lead to diminished motivation and well-being. Also considered is the significance of these psychological needs and processes within domains such as health care, education, work, sport, religion, and psychotherapy. T he fullest representations of humanity show people to be curious, vital, and self-motivated. At their best, they are agentic and inspired, striving to learn; extend themselves; master new skills; and apply their talents responsibly. That most people show considerable effort, agency, and commitment in their lives appears, in fact, to be more normative than exceptional, suggesting some very positive and persistent features of human nature. Yet, it is also clear that the human spirit can be diminished or crushed and that individuals sometimes reject growth and responsibility. Regardless of social strata or cultural origin, examples of both children and adults who are apathetic, alienated, and irresponsible are abundant. Such non-optimal human functioning can be observed not only in our psychological clinics but also among the millions who, for hours a day, sit passively before their televisions, stare blankly from the back of their classrooms, or wait listlessly for the weekend as they go about their jobs. The persistent, proactive, and positive tendencies of human nature are clearly not invariantly apparent. The fact that human nature, phenotypically expressed, can be either active or passive, constructive or indolent, suggests more than mere dispositional differences and is a function of more than just biological endowments. It also bespeaks a wide range of reactions to social environments that is worthy of our most intense scientific investigation. Specifically, social contexts catalyze both within-and between person differences in motivation and personal growth, resulting in people being more self-motivated, energized, and integrated in some situations, domains, and cultures than in others. Research on the conditions that foster versus undermine positive human potentials has both theoretical import and practical significance because it can contribute not only to formal knowledge of the causes of human behavior but also to the design of social environments that optimize people's development, performance, and well-being. Research guided by self-determination theory (SDT) has had an ongoing concern with precisely these&quot;,&quot;publisher&quot;:&quot;Ryan&quot;,&quot;issue&quot;:&quot;1&quot;,&quot;volume&quot;:&quot;55&quot;,&quot;container-title-short&quot;:&quot;&quot;},&quot;isTemporary&quot;:false,&quot;suppress-author&quot;:false,&quot;composite&quot;:false,&quot;author-only&quot;:false}]},{&quot;citationID&quot;:&quot;MENDELEY_CITATION_9e1d5823-b3fb-4a2b-9b23-abfc5c824e09&quot;,&quot;properties&quot;:{&quot;noteIndex&quot;:0},&quot;isEdited&quot;:false,&quot;manualOverride&quot;:{&quot;isManuallyOverridden&quot;:false,&quot;citeprocText&quot;:&quot;(Abdulbaki et al., 2025)&quot;,&quot;manualOverrideText&quot;:&quot;&quot;},&quot;citationTag&quot;:&quot;MENDELEY_CITATION_v3_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&quot;,&quot;citationItems&quot;:[{&quot;id&quot;:&quot;26386364-4384-3f6f-b81a-b8a86dba3062&quot;,&quot;itemData&quot;:{&quot;type&quot;:&quot;article-journal&quot;,&quot;id&quot;:&quot;26386364-4384-3f6f-b81a-b8a86dba3062&quot;,&quot;title&quot;:&quot;The effectiveness of gamified learning environments in promoting grammar mastery in Jordanian secondary school EFL learners&quot;,&quot;author&quot;:[{&quot;family&quot;:&quot;Abdulbaki&quot;,&quot;given&quot;:&quot;Shatha&quot;,&quot;parse-names&quot;:false,&quot;dropping-particle&quot;:&quot;&quot;,&quot;non-dropping-particle&quot;:&quot;&quot;},{&quot;family&quot;:&quot;Khasawneh&quot;,&quot;given&quot;:&quot;Mohamad A. S.&quot;,&quot;parse-names&quot;:false,&quot;dropping-particle&quot;:&quot;&quot;,&quot;non-dropping-particle&quot;:&quot;&quot;},{&quot;family&quot;:&quot;Tashtoush&quot;,&quot;given&quot;:&quot;Mohammad A.&quot;,&quot;parse-names&quot;:false,&quot;dropping-particle&quot;:&quot;&quot;,&quot;non-dropping-particle&quot;:&quot;&quot;}],&quot;container-title&quot;:&quot;International Journal of Innovative Research and Scientific Studies&quot;,&quot;DOI&quot;:&quot;10.53894/ijirss.v8i2.6013&quot;,&quot;ISSN&quot;:&quot;2617-6548&quot;,&quot;issued&quot;:{&quot;date-parts&quot;:[[2025,4,8]]},&quot;page&quot;:&quot;3375-3386&quot;,&quot;abstract&quot;:&quot;This study examines the effectiveness of gamified learning environments in improving grammar mastery and engagement among Jordanian secondary school EFL learners in Saudi Arabia. The research aims to explore the impact of gamification on learners' cognitive, emotional, and behavioral engagement while addressing the challenges faced in grammar instruction within this educational context. A quantitative experimental research design was employed, involving 120 students divided into an experimental group (exposed to a gamified grammar intervention) and a control group (taught using traditional methods). Data were collected through pre-tests, post-tests, and engagement questionnaires. Statistical analyses, including ANCOVA and effect size evaluation, were conducted to determine the impact of gamification on grammar proficiency and student engagement. The results indicate a significant improvement in grammar mastery among students in the gamified learning environment, with a 41.91% increase in proficiency compared to 13.41% in the control group. The experimental group also demonstrated higher scores in behavioral, emotional, and cognitive engagement, confirming that gamification enhances both learning outcomes and student motivation. Effect size analysis revealed a large impact of gamification on grammar achievement and engagement levels. This study provides empirical evidence supporting gamified learning as an effective strategy for enhancing grammar acquisition in EFL contexts. The findings highlight the role of gamification in fostering engagement and improving learner performance, suggesting that it can serve as a transformative approach in language education. The study offers valuable insights for educators, curriculum developers, and policymakers, emphasizing the need to integrate gamification into EFL instruction. By incorporating game-based elements, teachers can create a more engaging and effective learning environment, potentially improving long-term grammar retention and student motivation. Additionally, cultural considerations should be taken into account when implementing gamified learning to ensure its effectiveness across diverse educational settings.&quot;,&quot;publisher&quot;:&quot;Innovative Research Publishing&quot;,&quot;issue&quot;:&quot;2&quot;,&quot;volume&quot;:&quot;8&quot;,&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1A2B4-8875-44A4-AE2F-8C427757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23</Pages>
  <Words>6617</Words>
  <Characters>37723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Phương - Laptop2</dc:creator>
  <cp:keywords/>
  <dc:description/>
  <cp:lastModifiedBy>Ms. Phương - Laptop2</cp:lastModifiedBy>
  <cp:revision>46</cp:revision>
  <dcterms:created xsi:type="dcterms:W3CDTF">2026-04-09T07:32:00Z</dcterms:created>
  <dcterms:modified xsi:type="dcterms:W3CDTF">2026-07-08T04:26:00Z</dcterms:modified>
</cp:coreProperties>
</file>