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89576" w14:textId="5B1877EC" w:rsidR="00E20ABC" w:rsidRPr="00D011E3" w:rsidRDefault="00D011E3" w:rsidP="0098430C">
      <w:pPr>
        <w:shd w:val="clear" w:color="auto" w:fill="FCFCFC"/>
        <w:wordWrap w:val="0"/>
        <w:spacing w:after="0" w:line="240" w:lineRule="auto"/>
        <w:rPr>
          <w:rFonts w:ascii="Arial" w:eastAsia="Times New Roman" w:hAnsi="Arial" w:cs="Arial"/>
          <w:kern w:val="0"/>
          <w:sz w:val="24"/>
          <w:szCs w:val="24"/>
          <w14:ligatures w14:val="none"/>
        </w:rPr>
      </w:pPr>
      <w:r w:rsidRPr="00D011E3">
        <w:rPr>
          <w:rFonts w:ascii="Arial" w:eastAsia="Times New Roman" w:hAnsi="Arial" w:cs="Arial"/>
          <w:kern w:val="0"/>
          <w:sz w:val="24"/>
          <w:szCs w:val="24"/>
          <w14:ligatures w14:val="none"/>
        </w:rPr>
        <w:t>A</w:t>
      </w:r>
      <w:r w:rsidR="00E20ABC" w:rsidRPr="00D011E3">
        <w:rPr>
          <w:rFonts w:ascii="Arial" w:eastAsia="Times New Roman" w:hAnsi="Arial" w:cs="Arial"/>
          <w:kern w:val="0"/>
          <w:sz w:val="24"/>
          <w:szCs w:val="24"/>
          <w14:ligatures w14:val="none"/>
        </w:rPr>
        <w:t xml:space="preserve">cademic issues should be revised to strengthen the study's rigor and scholarly contribution. </w:t>
      </w:r>
    </w:p>
    <w:p w14:paraId="029DDFC5" w14:textId="59458552" w:rsidR="00E20ABC" w:rsidRPr="00D011E3" w:rsidRDefault="00E20ABC" w:rsidP="00E20ABC">
      <w:pPr>
        <w:shd w:val="clear" w:color="auto" w:fill="FCFCFC"/>
        <w:wordWrap w:val="0"/>
        <w:spacing w:after="0" w:line="240" w:lineRule="auto"/>
        <w:ind w:left="720"/>
        <w:rPr>
          <w:rFonts w:ascii="Arial" w:eastAsia="Times New Roman" w:hAnsi="Arial" w:cs="Arial"/>
          <w:kern w:val="0"/>
          <w:sz w:val="24"/>
          <w:szCs w:val="24"/>
          <w14:ligatures w14:val="none"/>
        </w:rPr>
      </w:pPr>
      <w:r w:rsidRPr="00D011E3">
        <w:rPr>
          <w:rFonts w:ascii="Arial" w:eastAsia="Times New Roman" w:hAnsi="Arial" w:cs="Arial"/>
          <w:kern w:val="0"/>
          <w:sz w:val="24"/>
          <w:szCs w:val="24"/>
          <w14:ligatures w14:val="none"/>
        </w:rPr>
        <w:t xml:space="preserve"> </w:t>
      </w:r>
    </w:p>
    <w:tbl>
      <w:tblPr>
        <w:tblStyle w:val="TableGrid"/>
        <w:tblW w:w="0" w:type="auto"/>
        <w:tblLook w:val="04A0" w:firstRow="1" w:lastRow="0" w:firstColumn="1" w:lastColumn="0" w:noHBand="0" w:noVBand="1"/>
      </w:tblPr>
      <w:tblGrid>
        <w:gridCol w:w="1885"/>
        <w:gridCol w:w="4768"/>
        <w:gridCol w:w="3062"/>
      </w:tblGrid>
      <w:tr w:rsidR="0098430C" w14:paraId="07FE5710" w14:textId="77777777" w:rsidTr="0095767C">
        <w:tc>
          <w:tcPr>
            <w:tcW w:w="1885" w:type="dxa"/>
            <w:vAlign w:val="center"/>
          </w:tcPr>
          <w:p w14:paraId="4DC6B476" w14:textId="524C3521" w:rsidR="0098430C" w:rsidRPr="0095767C" w:rsidRDefault="0098430C" w:rsidP="0095767C">
            <w:pPr>
              <w:jc w:val="center"/>
              <w:rPr>
                <w:b/>
              </w:rPr>
            </w:pPr>
            <w:bookmarkStart w:id="0" w:name="_GoBack" w:colFirst="0" w:colLast="2"/>
            <w:r w:rsidRPr="0095767C">
              <w:rPr>
                <w:b/>
              </w:rPr>
              <w:t>Id</w:t>
            </w:r>
          </w:p>
        </w:tc>
        <w:tc>
          <w:tcPr>
            <w:tcW w:w="4768" w:type="dxa"/>
            <w:vAlign w:val="center"/>
          </w:tcPr>
          <w:p w14:paraId="5B05FDCA" w14:textId="1AC83E40" w:rsidR="0098430C" w:rsidRPr="0095767C" w:rsidRDefault="0098430C" w:rsidP="0095767C">
            <w:pPr>
              <w:jc w:val="center"/>
              <w:rPr>
                <w:b/>
              </w:rPr>
            </w:pPr>
            <w:r w:rsidRPr="0095767C">
              <w:rPr>
                <w:b/>
              </w:rPr>
              <w:t>Problems</w:t>
            </w:r>
          </w:p>
        </w:tc>
        <w:tc>
          <w:tcPr>
            <w:tcW w:w="3062" w:type="dxa"/>
            <w:vAlign w:val="center"/>
          </w:tcPr>
          <w:p w14:paraId="0FE60FF1" w14:textId="674ADBCD" w:rsidR="0098430C" w:rsidRPr="0095767C" w:rsidRDefault="0098430C" w:rsidP="0095767C">
            <w:pPr>
              <w:jc w:val="center"/>
              <w:rPr>
                <w:b/>
              </w:rPr>
            </w:pPr>
            <w:r w:rsidRPr="0095767C">
              <w:rPr>
                <w:b/>
              </w:rPr>
              <w:t>Completion</w:t>
            </w:r>
          </w:p>
        </w:tc>
      </w:tr>
      <w:bookmarkEnd w:id="0"/>
      <w:tr w:rsidR="0098430C" w14:paraId="026B1358" w14:textId="77777777" w:rsidTr="0095767C">
        <w:tc>
          <w:tcPr>
            <w:tcW w:w="1885" w:type="dxa"/>
            <w:vAlign w:val="center"/>
          </w:tcPr>
          <w:p w14:paraId="1A795F08" w14:textId="35CE378F" w:rsidR="0098430C" w:rsidRDefault="0098430C" w:rsidP="0095767C">
            <w:pPr>
              <w:jc w:val="center"/>
            </w:pPr>
            <w:r>
              <w:t>1</w:t>
            </w:r>
          </w:p>
        </w:tc>
        <w:tc>
          <w:tcPr>
            <w:tcW w:w="4768" w:type="dxa"/>
          </w:tcPr>
          <w:p w14:paraId="3D3F7140" w14:textId="60D1BFCE" w:rsidR="0098430C" w:rsidRDefault="0098430C">
            <w:r w:rsidRPr="00D011E3">
              <w:rPr>
                <w:rFonts w:ascii="Arial" w:eastAsia="Times New Roman" w:hAnsi="Arial" w:cs="Arial"/>
                <w:kern w:val="0"/>
                <w:sz w:val="24"/>
                <w:szCs w:val="24"/>
                <w14:ligatures w14:val="none"/>
              </w:rPr>
              <w:t>First, the study lacks a clearly articulated Statement of the Problem, making it     difficult to identify the precise research gap and urgency of the investigation.</w:t>
            </w:r>
          </w:p>
        </w:tc>
        <w:tc>
          <w:tcPr>
            <w:tcW w:w="3062" w:type="dxa"/>
            <w:vAlign w:val="center"/>
          </w:tcPr>
          <w:p w14:paraId="45E878B2" w14:textId="3DDF2D00" w:rsidR="0098430C" w:rsidRPr="0098430C" w:rsidRDefault="0098430C" w:rsidP="0098430C">
            <w:pPr>
              <w:jc w:val="center"/>
              <w:rPr>
                <w:sz w:val="32"/>
              </w:rPr>
            </w:pPr>
            <w:r w:rsidRPr="0098430C">
              <w:rPr>
                <w:sz w:val="32"/>
              </w:rPr>
              <w:sym w:font="Wingdings" w:char="F0FE"/>
            </w:r>
          </w:p>
        </w:tc>
      </w:tr>
      <w:tr w:rsidR="0098430C" w14:paraId="2A6320A8" w14:textId="77777777" w:rsidTr="0095767C">
        <w:tc>
          <w:tcPr>
            <w:tcW w:w="1885" w:type="dxa"/>
            <w:vAlign w:val="center"/>
          </w:tcPr>
          <w:p w14:paraId="1D098B73" w14:textId="37E896B0" w:rsidR="0098430C" w:rsidRDefault="0098430C" w:rsidP="0095767C">
            <w:pPr>
              <w:jc w:val="center"/>
            </w:pPr>
            <w:r>
              <w:t>2</w:t>
            </w:r>
          </w:p>
        </w:tc>
        <w:tc>
          <w:tcPr>
            <w:tcW w:w="4768" w:type="dxa"/>
          </w:tcPr>
          <w:p w14:paraId="70E9A69E" w14:textId="77777777" w:rsidR="0098430C" w:rsidRPr="00D011E3" w:rsidRDefault="0098430C" w:rsidP="0095767C">
            <w:pPr>
              <w:shd w:val="clear" w:color="auto" w:fill="FCFCFC"/>
              <w:wordWrap w:val="0"/>
              <w:ind w:left="-20"/>
              <w:jc w:val="both"/>
              <w:rPr>
                <w:rFonts w:ascii="Arial" w:eastAsia="Times New Roman" w:hAnsi="Arial" w:cs="Arial"/>
                <w:kern w:val="0"/>
                <w:sz w:val="24"/>
                <w:szCs w:val="24"/>
                <w14:ligatures w14:val="none"/>
              </w:rPr>
            </w:pPr>
            <w:r w:rsidRPr="00D011E3">
              <w:rPr>
                <w:rFonts w:ascii="Arial" w:eastAsia="Times New Roman" w:hAnsi="Arial" w:cs="Arial"/>
                <w:kern w:val="0"/>
                <w:sz w:val="24"/>
                <w:szCs w:val="24"/>
                <w14:ligatures w14:val="none"/>
              </w:rPr>
              <w:t xml:space="preserve">Similarly, the paper does not provide clear and separate Research Objectives, which should be explicitly stated before presenting the research questions. </w:t>
            </w:r>
          </w:p>
          <w:p w14:paraId="1237845C" w14:textId="4EA9DC94" w:rsidR="0098430C" w:rsidRPr="00D011E3" w:rsidRDefault="0098430C" w:rsidP="0095767C">
            <w:pPr>
              <w:jc w:val="both"/>
              <w:rPr>
                <w:rFonts w:ascii="Arial" w:eastAsia="Times New Roman" w:hAnsi="Arial" w:cs="Arial"/>
                <w:kern w:val="0"/>
                <w:sz w:val="24"/>
                <w:szCs w:val="24"/>
                <w14:ligatures w14:val="none"/>
              </w:rPr>
            </w:pPr>
            <w:r w:rsidRPr="00D011E3">
              <w:rPr>
                <w:rFonts w:ascii="Arial" w:eastAsia="Times New Roman" w:hAnsi="Arial" w:cs="Arial"/>
                <w:kern w:val="0"/>
                <w:sz w:val="24"/>
                <w:szCs w:val="24"/>
                <w14:ligatures w14:val="none"/>
              </w:rPr>
              <w:t>In addition, there is no Scope and Delimitation section, making the boundaries of the study unclear. The author should also specify more clearly whether the research adopts a quantitative, qualitative, or mixed-methods design. Although both survey data and open-ended responses are used, the methodological orientation is not adequately justified.</w:t>
            </w:r>
          </w:p>
        </w:tc>
        <w:tc>
          <w:tcPr>
            <w:tcW w:w="3062" w:type="dxa"/>
            <w:vAlign w:val="center"/>
          </w:tcPr>
          <w:p w14:paraId="76DD7F22" w14:textId="7DADE04B" w:rsidR="0098430C" w:rsidRDefault="0098430C" w:rsidP="0098430C">
            <w:pPr>
              <w:jc w:val="center"/>
            </w:pPr>
            <w:r w:rsidRPr="0098430C">
              <w:rPr>
                <w:sz w:val="32"/>
              </w:rPr>
              <w:sym w:font="Wingdings" w:char="F0FE"/>
            </w:r>
          </w:p>
        </w:tc>
      </w:tr>
      <w:tr w:rsidR="0098430C" w14:paraId="548DC13B" w14:textId="77777777" w:rsidTr="0095767C">
        <w:tc>
          <w:tcPr>
            <w:tcW w:w="1885" w:type="dxa"/>
            <w:vAlign w:val="center"/>
          </w:tcPr>
          <w:p w14:paraId="38C5B2F0" w14:textId="5D3AD444" w:rsidR="0098430C" w:rsidRDefault="0098430C" w:rsidP="0095767C">
            <w:pPr>
              <w:jc w:val="center"/>
            </w:pPr>
            <w:r>
              <w:t>3</w:t>
            </w:r>
          </w:p>
        </w:tc>
        <w:tc>
          <w:tcPr>
            <w:tcW w:w="4768" w:type="dxa"/>
          </w:tcPr>
          <w:p w14:paraId="136E7E8D" w14:textId="493F6CA4" w:rsidR="0098430C" w:rsidRPr="00D011E3" w:rsidRDefault="0098430C" w:rsidP="0098430C">
            <w:pPr>
              <w:shd w:val="clear" w:color="auto" w:fill="FCFCFC"/>
              <w:wordWrap w:val="0"/>
              <w:rPr>
                <w:rFonts w:ascii="Arial" w:eastAsia="Times New Roman" w:hAnsi="Arial" w:cs="Arial"/>
                <w:kern w:val="0"/>
                <w:sz w:val="24"/>
                <w:szCs w:val="24"/>
                <w14:ligatures w14:val="none"/>
              </w:rPr>
            </w:pPr>
            <w:r w:rsidRPr="00D011E3">
              <w:rPr>
                <w:rFonts w:ascii="Arial" w:eastAsia="Times New Roman" w:hAnsi="Arial" w:cs="Arial"/>
                <w:kern w:val="0"/>
                <w:sz w:val="24"/>
                <w:szCs w:val="24"/>
                <w14:ligatures w14:val="none"/>
              </w:rPr>
              <w:t xml:space="preserve">Another concern is the absence of research hypotheses. While exploratory studies may not always require hypotheses, the quantitative nature of the research and the discussion of relationships between variables would benefit from clearly formulated hypotheses or propositions. </w:t>
            </w:r>
          </w:p>
        </w:tc>
        <w:tc>
          <w:tcPr>
            <w:tcW w:w="3062" w:type="dxa"/>
            <w:vAlign w:val="center"/>
          </w:tcPr>
          <w:p w14:paraId="10F9A724" w14:textId="26EE929E" w:rsidR="0098430C" w:rsidRDefault="0098430C" w:rsidP="0098430C">
            <w:pPr>
              <w:jc w:val="center"/>
            </w:pPr>
            <w:r w:rsidRPr="0098430C">
              <w:rPr>
                <w:sz w:val="32"/>
              </w:rPr>
              <w:sym w:font="Wingdings" w:char="F0FE"/>
            </w:r>
          </w:p>
        </w:tc>
      </w:tr>
      <w:tr w:rsidR="0098430C" w14:paraId="416DDBA1" w14:textId="77777777" w:rsidTr="0095767C">
        <w:tc>
          <w:tcPr>
            <w:tcW w:w="1885" w:type="dxa"/>
            <w:vAlign w:val="center"/>
          </w:tcPr>
          <w:p w14:paraId="25A9EFA8" w14:textId="2E8F8296" w:rsidR="0098430C" w:rsidRDefault="0098430C" w:rsidP="0095767C">
            <w:pPr>
              <w:jc w:val="center"/>
            </w:pPr>
            <w:r>
              <w:t>4</w:t>
            </w:r>
          </w:p>
        </w:tc>
        <w:tc>
          <w:tcPr>
            <w:tcW w:w="4768" w:type="dxa"/>
          </w:tcPr>
          <w:p w14:paraId="529178D3" w14:textId="77777777" w:rsidR="0098430C" w:rsidRPr="00D011E3" w:rsidRDefault="0098430C" w:rsidP="0098430C">
            <w:pPr>
              <w:shd w:val="clear" w:color="auto" w:fill="FCFCFC"/>
              <w:wordWrap w:val="0"/>
              <w:rPr>
                <w:rFonts w:ascii="Arial" w:eastAsia="Times New Roman" w:hAnsi="Arial" w:cs="Arial"/>
                <w:kern w:val="0"/>
                <w:sz w:val="24"/>
                <w:szCs w:val="24"/>
                <w14:ligatures w14:val="none"/>
              </w:rPr>
            </w:pPr>
            <w:r w:rsidRPr="00D011E3">
              <w:rPr>
                <w:rFonts w:ascii="Arial" w:eastAsia="Times New Roman" w:hAnsi="Arial" w:cs="Arial"/>
                <w:kern w:val="0"/>
                <w:sz w:val="24"/>
                <w:szCs w:val="24"/>
                <w14:ligatures w14:val="none"/>
              </w:rPr>
              <w:t xml:space="preserve">Furthermore, Research Questions 2 and 4 appear conceptually overlapping, </w:t>
            </w:r>
          </w:p>
          <w:p w14:paraId="035BBC0E" w14:textId="2137BDCD" w:rsidR="0098430C" w:rsidRPr="00D011E3" w:rsidRDefault="0098430C" w:rsidP="0098430C">
            <w:pPr>
              <w:shd w:val="clear" w:color="auto" w:fill="FCFCFC"/>
              <w:wordWrap w:val="0"/>
              <w:rPr>
                <w:rFonts w:ascii="Arial" w:eastAsia="Times New Roman" w:hAnsi="Arial" w:cs="Arial"/>
                <w:kern w:val="0"/>
                <w:sz w:val="24"/>
                <w:szCs w:val="24"/>
                <w14:ligatures w14:val="none"/>
              </w:rPr>
            </w:pPr>
            <w:r w:rsidRPr="00D011E3">
              <w:rPr>
                <w:rFonts w:ascii="Arial" w:eastAsia="Times New Roman" w:hAnsi="Arial" w:cs="Arial"/>
                <w:kern w:val="0"/>
                <w:sz w:val="24"/>
                <w:szCs w:val="24"/>
                <w14:ligatures w14:val="none"/>
              </w:rPr>
              <w:t xml:space="preserve">as both investigate students’ use of AI and the opportunities/challenges associated with that use. These questions should be revised to avoid redundancy and improve focus. </w:t>
            </w:r>
          </w:p>
        </w:tc>
        <w:tc>
          <w:tcPr>
            <w:tcW w:w="3062" w:type="dxa"/>
            <w:vAlign w:val="center"/>
          </w:tcPr>
          <w:p w14:paraId="714A10A7" w14:textId="0B8F94E3" w:rsidR="0098430C" w:rsidRDefault="0098430C" w:rsidP="0098430C">
            <w:pPr>
              <w:jc w:val="center"/>
            </w:pPr>
            <w:r w:rsidRPr="0098430C">
              <w:rPr>
                <w:sz w:val="32"/>
              </w:rPr>
              <w:sym w:font="Wingdings" w:char="F0FE"/>
            </w:r>
          </w:p>
        </w:tc>
      </w:tr>
      <w:tr w:rsidR="0098430C" w14:paraId="4B8EB65C" w14:textId="77777777" w:rsidTr="0095767C">
        <w:tc>
          <w:tcPr>
            <w:tcW w:w="1885" w:type="dxa"/>
            <w:vAlign w:val="center"/>
          </w:tcPr>
          <w:p w14:paraId="5DE01601" w14:textId="3CF6B2E0" w:rsidR="0098430C" w:rsidRDefault="0098430C" w:rsidP="0095767C">
            <w:pPr>
              <w:jc w:val="center"/>
            </w:pPr>
            <w:r>
              <w:t>5</w:t>
            </w:r>
          </w:p>
        </w:tc>
        <w:tc>
          <w:tcPr>
            <w:tcW w:w="4768" w:type="dxa"/>
          </w:tcPr>
          <w:p w14:paraId="78B90A30" w14:textId="72791C5D" w:rsidR="0098430C" w:rsidRPr="00D011E3" w:rsidRDefault="0098430C" w:rsidP="0098430C">
            <w:pPr>
              <w:shd w:val="clear" w:color="auto" w:fill="FCFCFC"/>
              <w:wordWrap w:val="0"/>
              <w:ind w:left="-20"/>
              <w:rPr>
                <w:rFonts w:ascii="Arial" w:eastAsia="Times New Roman" w:hAnsi="Arial" w:cs="Arial"/>
                <w:kern w:val="0"/>
                <w:sz w:val="24"/>
                <w:szCs w:val="24"/>
                <w14:ligatures w14:val="none"/>
              </w:rPr>
            </w:pPr>
            <w:r w:rsidRPr="00D011E3">
              <w:rPr>
                <w:rFonts w:ascii="Arial" w:eastAsia="Times New Roman" w:hAnsi="Arial" w:cs="Arial"/>
                <w:kern w:val="0"/>
                <w:sz w:val="24"/>
                <w:szCs w:val="24"/>
                <w14:ligatures w14:val="none"/>
              </w:rPr>
              <w:t xml:space="preserve">The manuscript also exhibits signs of overreliance on AI-generated writing, reflected in repetitive phrasing, formulaic transitions, and occasional inconsistencies in academic style. Greater authorial voice, critical analysis, and synthesis are recommended. </w:t>
            </w:r>
          </w:p>
        </w:tc>
        <w:tc>
          <w:tcPr>
            <w:tcW w:w="3062" w:type="dxa"/>
            <w:vAlign w:val="center"/>
          </w:tcPr>
          <w:p w14:paraId="6DC8CDDE" w14:textId="1DBD3068" w:rsidR="0098430C" w:rsidRDefault="0098430C" w:rsidP="0098430C">
            <w:pPr>
              <w:jc w:val="center"/>
            </w:pPr>
            <w:r w:rsidRPr="0098430C">
              <w:rPr>
                <w:sz w:val="32"/>
              </w:rPr>
              <w:sym w:font="Wingdings" w:char="F0FE"/>
            </w:r>
          </w:p>
        </w:tc>
      </w:tr>
      <w:tr w:rsidR="0098430C" w14:paraId="53460946" w14:textId="77777777" w:rsidTr="0095767C">
        <w:tc>
          <w:tcPr>
            <w:tcW w:w="1885" w:type="dxa"/>
            <w:vAlign w:val="center"/>
          </w:tcPr>
          <w:p w14:paraId="56F1EE24" w14:textId="40DE9F6A" w:rsidR="0098430C" w:rsidRDefault="0098430C" w:rsidP="0095767C">
            <w:pPr>
              <w:jc w:val="center"/>
            </w:pPr>
            <w:r>
              <w:t>6</w:t>
            </w:r>
          </w:p>
        </w:tc>
        <w:tc>
          <w:tcPr>
            <w:tcW w:w="4768" w:type="dxa"/>
          </w:tcPr>
          <w:p w14:paraId="1A49B033" w14:textId="030F4F46" w:rsidR="0098430C" w:rsidRPr="00D011E3" w:rsidRDefault="0098430C" w:rsidP="0098430C">
            <w:pPr>
              <w:shd w:val="clear" w:color="auto" w:fill="FCFCFC"/>
              <w:wordWrap w:val="0"/>
              <w:rPr>
                <w:rFonts w:ascii="Arial" w:eastAsia="Times New Roman" w:hAnsi="Arial" w:cs="Arial"/>
                <w:kern w:val="0"/>
                <w:sz w:val="24"/>
                <w:szCs w:val="24"/>
                <w14:ligatures w14:val="none"/>
              </w:rPr>
            </w:pPr>
            <w:r w:rsidRPr="00D011E3">
              <w:rPr>
                <w:rFonts w:ascii="Arial" w:eastAsia="Times New Roman" w:hAnsi="Arial" w:cs="Arial"/>
                <w:kern w:val="0"/>
                <w:sz w:val="24"/>
                <w:szCs w:val="24"/>
                <w14:ligatures w14:val="none"/>
              </w:rPr>
              <w:t>Additionally, the topic of AI in EFL/ESL learning is becoming a relatively common research area, so the paper should further emphasize its unique contribution beyond focusing on Software Engineering students.</w:t>
            </w:r>
          </w:p>
        </w:tc>
        <w:tc>
          <w:tcPr>
            <w:tcW w:w="3062" w:type="dxa"/>
            <w:vAlign w:val="center"/>
          </w:tcPr>
          <w:p w14:paraId="17F95531" w14:textId="2AC79EEB" w:rsidR="0098430C" w:rsidRDefault="0098430C" w:rsidP="0098430C">
            <w:pPr>
              <w:jc w:val="center"/>
            </w:pPr>
            <w:r w:rsidRPr="0098430C">
              <w:rPr>
                <w:sz w:val="32"/>
              </w:rPr>
              <w:sym w:font="Wingdings" w:char="F0FE"/>
            </w:r>
          </w:p>
        </w:tc>
      </w:tr>
      <w:tr w:rsidR="0098430C" w14:paraId="4F4C04A2" w14:textId="77777777" w:rsidTr="0098430C">
        <w:tc>
          <w:tcPr>
            <w:tcW w:w="1885" w:type="dxa"/>
          </w:tcPr>
          <w:p w14:paraId="2AF5E182" w14:textId="325A9764" w:rsidR="0098430C" w:rsidRDefault="0098430C" w:rsidP="0098430C">
            <w:r>
              <w:lastRenderedPageBreak/>
              <w:t>7</w:t>
            </w:r>
          </w:p>
        </w:tc>
        <w:tc>
          <w:tcPr>
            <w:tcW w:w="4768" w:type="dxa"/>
          </w:tcPr>
          <w:p w14:paraId="35D8FDE9" w14:textId="2359337D" w:rsidR="0098430C" w:rsidRPr="00D011E3" w:rsidRDefault="0098430C" w:rsidP="0098430C">
            <w:pPr>
              <w:shd w:val="clear" w:color="auto" w:fill="FCFCFC"/>
              <w:wordWrap w:val="0"/>
              <w:rPr>
                <w:rFonts w:ascii="Arial" w:eastAsia="Times New Roman" w:hAnsi="Arial" w:cs="Arial"/>
                <w:kern w:val="0"/>
                <w:sz w:val="24"/>
                <w:szCs w:val="24"/>
                <w14:ligatures w14:val="none"/>
              </w:rPr>
            </w:pPr>
            <w:r w:rsidRPr="00D011E3">
              <w:rPr>
                <w:rFonts w:ascii="Arial" w:eastAsia="Times New Roman" w:hAnsi="Arial" w:cs="Arial"/>
                <w:kern w:val="0"/>
                <w:sz w:val="24"/>
                <w:szCs w:val="24"/>
                <w14:ligatures w14:val="none"/>
              </w:rPr>
              <w:t>Finally, careful proofreading is necessary to correct spelling and formatting errors such as “</w:t>
            </w:r>
            <w:proofErr w:type="spellStart"/>
            <w:r w:rsidRPr="00D011E3">
              <w:rPr>
                <w:rFonts w:ascii="Arial" w:eastAsia="Times New Roman" w:hAnsi="Arial" w:cs="Arial"/>
                <w:kern w:val="0"/>
                <w:sz w:val="24"/>
                <w:szCs w:val="24"/>
                <w14:ligatures w14:val="none"/>
              </w:rPr>
              <w:t>Huflit</w:t>
            </w:r>
            <w:proofErr w:type="spellEnd"/>
            <w:r w:rsidRPr="00D011E3">
              <w:rPr>
                <w:rFonts w:ascii="Arial" w:eastAsia="Times New Roman" w:hAnsi="Arial" w:cs="Arial"/>
                <w:kern w:val="0"/>
                <w:sz w:val="24"/>
                <w:szCs w:val="24"/>
                <w14:ligatures w14:val="none"/>
              </w:rPr>
              <w:t xml:space="preserve"> University,” “</w:t>
            </w:r>
            <w:proofErr w:type="spellStart"/>
            <w:r w:rsidRPr="00D011E3">
              <w:rPr>
                <w:rFonts w:ascii="Arial" w:eastAsia="Times New Roman" w:hAnsi="Arial" w:cs="Arial"/>
                <w:kern w:val="0"/>
                <w:sz w:val="24"/>
                <w:szCs w:val="24"/>
                <w14:ligatures w14:val="none"/>
              </w:rPr>
              <w:t>VietNam</w:t>
            </w:r>
            <w:proofErr w:type="spellEnd"/>
            <w:r w:rsidRPr="00D011E3">
              <w:rPr>
                <w:rFonts w:ascii="Arial" w:eastAsia="Times New Roman" w:hAnsi="Arial" w:cs="Arial"/>
                <w:kern w:val="0"/>
                <w:sz w:val="24"/>
                <w:szCs w:val="24"/>
                <w14:ligatures w14:val="none"/>
              </w:rPr>
              <w:t>,” “</w:t>
            </w:r>
            <w:proofErr w:type="spellStart"/>
            <w:r w:rsidRPr="00D011E3">
              <w:rPr>
                <w:rFonts w:ascii="Arial" w:eastAsia="Times New Roman" w:hAnsi="Arial" w:cs="Arial"/>
                <w:kern w:val="0"/>
                <w:sz w:val="24"/>
                <w:szCs w:val="24"/>
                <w14:ligatures w14:val="none"/>
              </w:rPr>
              <w:t>accessibilty</w:t>
            </w:r>
            <w:proofErr w:type="spellEnd"/>
            <w:r w:rsidRPr="00D011E3">
              <w:rPr>
                <w:rFonts w:ascii="Arial" w:eastAsia="Times New Roman" w:hAnsi="Arial" w:cs="Arial"/>
                <w:kern w:val="0"/>
                <w:sz w:val="24"/>
                <w:szCs w:val="24"/>
                <w14:ligatures w14:val="none"/>
              </w:rPr>
              <w:t>,” “</w:t>
            </w:r>
            <w:proofErr w:type="spellStart"/>
            <w:r w:rsidRPr="00D011E3">
              <w:rPr>
                <w:rFonts w:ascii="Arial" w:eastAsia="Times New Roman" w:hAnsi="Arial" w:cs="Arial"/>
                <w:kern w:val="0"/>
                <w:sz w:val="24"/>
                <w:szCs w:val="24"/>
                <w14:ligatures w14:val="none"/>
              </w:rPr>
              <w:t>students’participation</w:t>
            </w:r>
            <w:proofErr w:type="spellEnd"/>
            <w:r w:rsidRPr="00D011E3">
              <w:rPr>
                <w:rFonts w:ascii="Arial" w:eastAsia="Times New Roman" w:hAnsi="Arial" w:cs="Arial"/>
                <w:kern w:val="0"/>
                <w:sz w:val="24"/>
                <w:szCs w:val="24"/>
                <w14:ligatures w14:val="none"/>
              </w:rPr>
              <w:t>,” “</w:t>
            </w:r>
            <w:proofErr w:type="spellStart"/>
            <w:r w:rsidRPr="00D011E3">
              <w:rPr>
                <w:rFonts w:ascii="Arial" w:eastAsia="Times New Roman" w:hAnsi="Arial" w:cs="Arial"/>
                <w:kern w:val="0"/>
                <w:sz w:val="24"/>
                <w:szCs w:val="24"/>
                <w14:ligatures w14:val="none"/>
              </w:rPr>
              <w:t>unconcously</w:t>
            </w:r>
            <w:proofErr w:type="spellEnd"/>
            <w:r w:rsidRPr="00D011E3">
              <w:rPr>
                <w:rFonts w:ascii="Arial" w:eastAsia="Times New Roman" w:hAnsi="Arial" w:cs="Arial"/>
                <w:kern w:val="0"/>
                <w:sz w:val="24"/>
                <w:szCs w:val="24"/>
                <w14:ligatures w14:val="none"/>
              </w:rPr>
              <w:t>,” and several punctuation and spacing inconsistencies throughout the manuscript. Strengthening these areas would significantly enhance the paper’s academic quality, coherence, and potential contribution to the field.</w:t>
            </w:r>
          </w:p>
        </w:tc>
        <w:tc>
          <w:tcPr>
            <w:tcW w:w="3062" w:type="dxa"/>
            <w:vAlign w:val="center"/>
          </w:tcPr>
          <w:p w14:paraId="6091AAA2" w14:textId="14714A8B" w:rsidR="0098430C" w:rsidRDefault="0098430C" w:rsidP="0098430C">
            <w:pPr>
              <w:jc w:val="center"/>
            </w:pPr>
            <w:r w:rsidRPr="0098430C">
              <w:rPr>
                <w:sz w:val="32"/>
              </w:rPr>
              <w:sym w:font="Wingdings" w:char="F0FE"/>
            </w:r>
          </w:p>
        </w:tc>
      </w:tr>
    </w:tbl>
    <w:p w14:paraId="16FCB75B" w14:textId="77777777" w:rsidR="00F17A67" w:rsidRPr="00D011E3" w:rsidRDefault="00F17A67"/>
    <w:sectPr w:rsidR="00F17A67" w:rsidRPr="00D011E3" w:rsidSect="0098430C">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BC"/>
    <w:rsid w:val="003348CE"/>
    <w:rsid w:val="00445075"/>
    <w:rsid w:val="0095767C"/>
    <w:rsid w:val="0095792C"/>
    <w:rsid w:val="00963B98"/>
    <w:rsid w:val="0098430C"/>
    <w:rsid w:val="00CB5525"/>
    <w:rsid w:val="00CF5990"/>
    <w:rsid w:val="00D011E3"/>
    <w:rsid w:val="00E01763"/>
    <w:rsid w:val="00E20ABC"/>
    <w:rsid w:val="00EB4AA3"/>
    <w:rsid w:val="00F17A67"/>
    <w:rsid w:val="00F2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1088"/>
  <w15:chartTrackingRefBased/>
  <w15:docId w15:val="{026436A1-66FB-4D94-B9BB-B63481C3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CHUONG Nguyen Van</dc:creator>
  <cp:keywords/>
  <dc:description/>
  <cp:lastModifiedBy>Ngan Do</cp:lastModifiedBy>
  <cp:revision>9</cp:revision>
  <dcterms:created xsi:type="dcterms:W3CDTF">2026-06-11T13:07:00Z</dcterms:created>
  <dcterms:modified xsi:type="dcterms:W3CDTF">2026-06-19T03:06:00Z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a911f590-538b-4445-ad10-47b4d8514c71</vt:lpwstr>
  </property>
</Properties>
</file>