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1AA1EE" w14:textId="77777777" w:rsidR="00C80D3C" w:rsidRPr="003C13E7" w:rsidRDefault="00C80D3C" w:rsidP="003A1726">
      <w:pPr>
        <w:tabs>
          <w:tab w:val="center" w:pos="4680"/>
        </w:tabs>
        <w:rPr>
          <w:b/>
          <w:bCs/>
          <w:color w:val="000000" w:themeColor="text1"/>
          <w:lang w:val="vi-VN"/>
        </w:rPr>
      </w:pPr>
    </w:p>
    <w:p w14:paraId="7ECBD020" w14:textId="68041EB3" w:rsidR="005C1873" w:rsidRPr="003C13E7" w:rsidRDefault="005C1873" w:rsidP="00CD2D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center"/>
        <w:rPr>
          <w:b/>
          <w:bCs/>
          <w:sz w:val="28"/>
          <w:szCs w:val="28"/>
          <w:lang w:val="vi-VN"/>
        </w:rPr>
      </w:pPr>
      <w:r w:rsidRPr="003C13E7">
        <w:rPr>
          <w:b/>
          <w:bCs/>
          <w:sz w:val="28"/>
          <w:szCs w:val="28"/>
        </w:rPr>
        <w:t>Exploring the Effects of SpeakEasy</w:t>
      </w:r>
      <w:r w:rsidR="0054553B" w:rsidRPr="003C13E7">
        <w:rPr>
          <w:b/>
          <w:bCs/>
          <w:sz w:val="28"/>
          <w:szCs w:val="28"/>
        </w:rPr>
        <w:t xml:space="preserve"> AI</w:t>
      </w:r>
      <w:r w:rsidRPr="003C13E7">
        <w:rPr>
          <w:b/>
          <w:bCs/>
          <w:sz w:val="28"/>
          <w:szCs w:val="28"/>
        </w:rPr>
        <w:t xml:space="preserve"> Application on Speaking Fluency among </w:t>
      </w:r>
      <w:r w:rsidR="0054553B" w:rsidRPr="003C13E7">
        <w:rPr>
          <w:b/>
          <w:bCs/>
          <w:sz w:val="28"/>
          <w:szCs w:val="28"/>
        </w:rPr>
        <w:t>First</w:t>
      </w:r>
      <w:r w:rsidR="008B7A2E" w:rsidRPr="003C13E7">
        <w:rPr>
          <w:b/>
          <w:bCs/>
          <w:sz w:val="28"/>
          <w:szCs w:val="28"/>
        </w:rPr>
        <w:t>-</w:t>
      </w:r>
      <w:r w:rsidRPr="003C13E7">
        <w:rPr>
          <w:b/>
          <w:bCs/>
          <w:sz w:val="28"/>
          <w:szCs w:val="28"/>
        </w:rPr>
        <w:t xml:space="preserve">Year </w:t>
      </w:r>
      <w:r w:rsidR="0054553B" w:rsidRPr="003C13E7">
        <w:rPr>
          <w:b/>
          <w:bCs/>
          <w:sz w:val="28"/>
          <w:szCs w:val="28"/>
        </w:rPr>
        <w:t>English</w:t>
      </w:r>
      <w:r w:rsidRPr="003C13E7">
        <w:rPr>
          <w:b/>
          <w:bCs/>
          <w:sz w:val="28"/>
          <w:szCs w:val="28"/>
        </w:rPr>
        <w:t>-Major Students at HUFLIT</w:t>
      </w:r>
    </w:p>
    <w:p w14:paraId="7451AC69" w14:textId="702F9A51" w:rsidR="00B74F68" w:rsidRPr="003C13E7" w:rsidRDefault="00B74F68" w:rsidP="00B74F6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center"/>
        <w:rPr>
          <w:i/>
          <w:iCs/>
          <w:sz w:val="20"/>
          <w:szCs w:val="20"/>
          <w:lang w:val="vi-VN"/>
        </w:rPr>
      </w:pPr>
      <w:r w:rsidRPr="003C13E7">
        <w:rPr>
          <w:i/>
          <w:iCs/>
          <w:sz w:val="20"/>
          <w:szCs w:val="20"/>
          <w:lang w:val="vi-VN"/>
        </w:rPr>
        <w:t>Nguyen Thi Huyen Tran</w:t>
      </w:r>
    </w:p>
    <w:p w14:paraId="413BBADE" w14:textId="014D83FC" w:rsidR="00010794" w:rsidRPr="003C13E7" w:rsidRDefault="00010794" w:rsidP="00010794">
      <w:pPr>
        <w:pStyle w:val="NormalWeb"/>
        <w:rPr>
          <w:b/>
          <w:bCs/>
          <w:color w:val="000000" w:themeColor="text1"/>
          <w:lang w:val="vi-VN"/>
        </w:rPr>
      </w:pPr>
      <w:r w:rsidRPr="003C13E7">
        <w:rPr>
          <w:b/>
          <w:bCs/>
          <w:color w:val="000000" w:themeColor="text1"/>
          <w:lang w:val="vi-VN"/>
        </w:rPr>
        <w:t>Abstract</w:t>
      </w:r>
    </w:p>
    <w:p w14:paraId="4BD5E19D" w14:textId="77777777" w:rsidR="004C7104" w:rsidRPr="003C13E7" w:rsidRDefault="004C7104" w:rsidP="004C71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vi-VN"/>
        </w:rPr>
      </w:pPr>
      <w:r w:rsidRPr="00677642">
        <w:rPr>
          <w:lang w:val="vi-VN"/>
        </w:rPr>
        <w:t xml:space="preserve">AI-powered speaking applications have been gaining more traction in recent years. They are more engaging than traditional ones because they usually come with interactive elements designed to grab learners’ attention and motivate them to practice speaking consistently. As such, many teachers have started using tech apps as teaching aids. This research aims to assess the effectiveness of SpeakEasy AI on students’ speaking development. SpeakEasy AI is an AI-powered web-based application that allows learners of English to practice speaking through various modes – chatting in real-time with the bot, taking part in speaking simulation tests, and uploading </w:t>
      </w:r>
      <w:r w:rsidRPr="00677642">
        <w:t>speech audio recordings</w:t>
      </w:r>
      <w:r w:rsidRPr="00677642">
        <w:rPr>
          <w:lang w:val="vi-VN"/>
        </w:rPr>
        <w:t xml:space="preserve"> to get speaking scores. </w:t>
      </w:r>
      <w:r w:rsidRPr="00677642">
        <w:t>A mixed-method experimental approach was adopted, involving 80 first-year English-major students</w:t>
      </w:r>
      <w:r w:rsidRPr="00677642">
        <w:rPr>
          <w:lang w:val="vi-VN"/>
        </w:rPr>
        <w:t xml:space="preserve"> from HUFLIT who were majoring in English. The experimental group was asked to use SpeakEasy for 12 weeks, while the control group was taught with conventional teaching. Both groups took pre-tests and post-tests and answered questionnaires. The application’s effects were measured via statistical analysis and </w:t>
      </w:r>
      <w:r w:rsidRPr="00677642">
        <w:t>compared with those of traditional teaching methods</w:t>
      </w:r>
      <w:r w:rsidRPr="00677642">
        <w:rPr>
          <w:lang w:val="vi-VN"/>
        </w:rPr>
        <w:t xml:space="preserve">. </w:t>
      </w:r>
      <w:r w:rsidRPr="00677642">
        <w:t>Several students were also interviewed to obtain qualitative data</w:t>
      </w:r>
      <w:r w:rsidRPr="00677642">
        <w:rPr>
          <w:lang w:val="vi-VN"/>
        </w:rPr>
        <w:t>. The results showed that students who used SpeakEasy significantly outperformed those in the control group in terms of fluency and overall speaking proficiency. The students who used the app also reported positive attitudes towards the application, especially speaking anxiety reduction and increased confidence. Data from the interview suggested other benefits in addition to improved speaking performance and provided some insights into improving the application. More studies are needed to determine the long-term effect of the application on different populations of EFL learners.</w:t>
      </w:r>
    </w:p>
    <w:p w14:paraId="2600A7FF" w14:textId="152F4CB1" w:rsidR="0082138C" w:rsidRPr="003C13E7" w:rsidRDefault="00C07406" w:rsidP="00685196">
      <w:pPr>
        <w:pStyle w:val="NormalWeb"/>
        <w:spacing w:before="240" w:beforeAutospacing="0" w:line="276" w:lineRule="auto"/>
        <w:jc w:val="both"/>
        <w:rPr>
          <w:lang w:val="vi-VN"/>
        </w:rPr>
      </w:pPr>
      <w:r w:rsidRPr="003C13E7">
        <w:rPr>
          <w:b/>
          <w:bCs/>
          <w:i/>
          <w:iCs/>
          <w:lang w:val="vi-VN"/>
        </w:rPr>
        <w:t>Key words</w:t>
      </w:r>
      <w:r w:rsidRPr="003C13E7">
        <w:rPr>
          <w:lang w:val="vi-VN"/>
        </w:rPr>
        <w:t>: SpeakEasy AI app, AI-powered chatbot, speaking fluency, speaking competency, EFL learners.</w:t>
      </w:r>
    </w:p>
    <w:p w14:paraId="79AF41F3" w14:textId="77777777" w:rsidR="0082138C" w:rsidRPr="003C13E7" w:rsidRDefault="0082138C" w:rsidP="00E8691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vi-VN"/>
        </w:rPr>
      </w:pPr>
    </w:p>
    <w:p w14:paraId="217AADB1" w14:textId="52AA5292" w:rsidR="00091B3B" w:rsidRDefault="0082138C" w:rsidP="00CD2DD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jc w:val="center"/>
        <w:rPr>
          <w:b/>
          <w:bCs/>
          <w:lang w:val="vi-VN"/>
        </w:rPr>
      </w:pPr>
      <w:r w:rsidRPr="003C13E7">
        <w:rPr>
          <w:b/>
          <w:bCs/>
          <w:lang w:val="vi-VN"/>
        </w:rPr>
        <w:t>Introduction</w:t>
      </w:r>
    </w:p>
    <w:p w14:paraId="7FC0F810" w14:textId="77777777" w:rsidR="00395EB3" w:rsidRDefault="00395EB3" w:rsidP="00395EB3">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lang w:val="vi-VN"/>
        </w:rPr>
      </w:pPr>
    </w:p>
    <w:p w14:paraId="721330D0" w14:textId="77777777" w:rsidR="002B3DE8" w:rsidRPr="002B3DE8" w:rsidRDefault="002B3DE8" w:rsidP="002B3DE8">
      <w:pPr>
        <w:spacing w:after="120" w:line="480" w:lineRule="auto"/>
        <w:jc w:val="both"/>
        <w:rPr>
          <w:b/>
          <w:bCs/>
        </w:rPr>
      </w:pPr>
      <w:r w:rsidRPr="00395EB3">
        <w:rPr>
          <w:b/>
          <w:bCs/>
          <w:highlight w:val="yellow"/>
        </w:rPr>
        <w:t>1.1 Background and Statement of the Problem</w:t>
      </w:r>
    </w:p>
    <w:p w14:paraId="3BE2720F" w14:textId="003C99FA" w:rsidR="00685196" w:rsidRPr="003C13E7" w:rsidRDefault="004C7104" w:rsidP="002B3DE8">
      <w:pPr>
        <w:pStyle w:val="NormalWeb"/>
        <w:spacing w:before="0" w:beforeAutospacing="0" w:after="120" w:afterAutospacing="0" w:line="480" w:lineRule="auto"/>
        <w:ind w:firstLine="720"/>
        <w:jc w:val="both"/>
        <w:rPr>
          <w:rFonts w:eastAsiaTheme="minorEastAsia"/>
          <w:color w:val="000000"/>
          <w:lang w:val="vi-VN"/>
        </w:rPr>
      </w:pPr>
      <w:r w:rsidRPr="00646032">
        <w:rPr>
          <w:rFonts w:eastAsiaTheme="minorEastAsia"/>
          <w:color w:val="000000"/>
          <w:highlight w:val="yellow"/>
          <w:lang w:val="en-US"/>
        </w:rPr>
        <w:t xml:space="preserve">Speaking ability is arguably one of the most crucial components in mastering English as </w:t>
      </w:r>
      <w:r w:rsidRPr="00646032">
        <w:rPr>
          <w:highlight w:val="yellow"/>
        </w:rPr>
        <w:t>a second language</w:t>
      </w:r>
      <w:r w:rsidRPr="00646032">
        <w:rPr>
          <w:rFonts w:eastAsiaTheme="minorEastAsia"/>
          <w:color w:val="000000"/>
          <w:highlight w:val="yellow"/>
          <w:lang w:val="en-US"/>
        </w:rPr>
        <w:t xml:space="preserve">. </w:t>
      </w:r>
      <w:r w:rsidRPr="00646032">
        <w:rPr>
          <w:highlight w:val="yellow"/>
        </w:rPr>
        <w:t>Not only does speaking underlie most language skills and enable learners to communicate</w:t>
      </w:r>
      <w:r w:rsidRPr="00646032">
        <w:rPr>
          <w:rFonts w:eastAsiaTheme="minorEastAsia"/>
          <w:color w:val="000000"/>
          <w:highlight w:val="yellow"/>
          <w:lang w:val="en-US"/>
        </w:rPr>
        <w:t>, but it also builds confidence and social skills in students that allow them to thrive in virtually every situation (Baker &amp; MacIntyre, 2000).</w:t>
      </w:r>
      <w:r w:rsidRPr="003C13E7">
        <w:rPr>
          <w:rFonts w:eastAsiaTheme="minorEastAsia"/>
          <w:color w:val="000000"/>
          <w:lang w:val="en-US"/>
        </w:rPr>
        <w:t xml:space="preserve"> </w:t>
      </w:r>
      <w:r w:rsidR="00F065C4" w:rsidRPr="003C13E7">
        <w:rPr>
          <w:rFonts w:eastAsiaTheme="minorEastAsia"/>
          <w:color w:val="000000"/>
          <w:lang w:val="en-US"/>
        </w:rPr>
        <w:t>However, m</w:t>
      </w:r>
      <w:r w:rsidR="00F72511" w:rsidRPr="003C13E7">
        <w:rPr>
          <w:rFonts w:eastAsiaTheme="minorEastAsia"/>
          <w:color w:val="000000"/>
          <w:lang w:val="en-US"/>
        </w:rPr>
        <w:t xml:space="preserve">any learners feel uncomfortable </w:t>
      </w:r>
      <w:r w:rsidR="00F065C4" w:rsidRPr="003C13E7">
        <w:rPr>
          <w:rFonts w:eastAsiaTheme="minorEastAsia"/>
          <w:color w:val="000000"/>
          <w:lang w:val="en-US"/>
        </w:rPr>
        <w:t xml:space="preserve">and experience anxiety </w:t>
      </w:r>
      <w:r w:rsidR="00F72511" w:rsidRPr="003C13E7">
        <w:rPr>
          <w:rFonts w:eastAsiaTheme="minorEastAsia"/>
          <w:color w:val="000000"/>
          <w:lang w:val="en-US"/>
        </w:rPr>
        <w:t xml:space="preserve">when speaking English. </w:t>
      </w:r>
      <w:r w:rsidR="00E32821" w:rsidRPr="003C13E7">
        <w:rPr>
          <w:rFonts w:eastAsiaTheme="minorEastAsia"/>
          <w:color w:val="000000"/>
          <w:lang w:val="en-US"/>
        </w:rPr>
        <w:t xml:space="preserve">According to Amoah and Yeboah </w:t>
      </w:r>
      <w:r w:rsidR="00E32821" w:rsidRPr="003C13E7">
        <w:rPr>
          <w:rFonts w:eastAsiaTheme="minorEastAsia"/>
          <w:color w:val="000000"/>
          <w:lang w:val="en-US"/>
        </w:rPr>
        <w:lastRenderedPageBreak/>
        <w:t>(</w:t>
      </w:r>
      <w:r w:rsidR="00C11A2A" w:rsidRPr="003C13E7">
        <w:rPr>
          <w:rFonts w:eastAsiaTheme="minorEastAsia"/>
          <w:color w:val="000000"/>
          <w:lang w:val="en-US"/>
        </w:rPr>
        <w:t>2021</w:t>
      </w:r>
      <w:r w:rsidR="00E32821" w:rsidRPr="003C13E7">
        <w:rPr>
          <w:rFonts w:eastAsiaTheme="minorEastAsia"/>
          <w:color w:val="000000"/>
          <w:lang w:val="en-US"/>
        </w:rPr>
        <w:t xml:space="preserve">), </w:t>
      </w:r>
      <w:r w:rsidR="000522B2" w:rsidRPr="003C13E7">
        <w:rPr>
          <w:rFonts w:eastAsiaTheme="minorEastAsia"/>
          <w:color w:val="000000"/>
          <w:lang w:val="en-US"/>
        </w:rPr>
        <w:t>students</w:t>
      </w:r>
      <w:r w:rsidR="00F72511" w:rsidRPr="003C13E7">
        <w:rPr>
          <w:rFonts w:eastAsiaTheme="minorEastAsia"/>
          <w:color w:val="000000"/>
          <w:lang w:val="en-US"/>
        </w:rPr>
        <w:t xml:space="preserve"> hesitate to speak in class because they are afraid of making mistakes that may make them look bad in front of others. They are also worried that their classmates or teachers might give negative feedback.</w:t>
      </w:r>
      <w:r w:rsidR="008B7A2E" w:rsidRPr="003C13E7">
        <w:rPr>
          <w:rFonts w:eastAsiaTheme="minorEastAsia"/>
          <w:color w:val="000000"/>
          <w:lang w:val="en-US"/>
        </w:rPr>
        <w:t xml:space="preserve"> </w:t>
      </w:r>
      <w:proofErr w:type="spellStart"/>
      <w:r w:rsidR="000522B2" w:rsidRPr="003C13E7">
        <w:rPr>
          <w:rFonts w:eastAsiaTheme="minorEastAsia"/>
          <w:color w:val="000000"/>
          <w:lang w:val="en-US"/>
        </w:rPr>
        <w:t>Engeström</w:t>
      </w:r>
      <w:proofErr w:type="spellEnd"/>
      <w:r w:rsidR="000522B2" w:rsidRPr="003C13E7">
        <w:rPr>
          <w:rFonts w:eastAsiaTheme="minorEastAsia"/>
          <w:color w:val="000000"/>
          <w:lang w:val="en-US"/>
        </w:rPr>
        <w:t xml:space="preserve"> (2015) also suggests that a person’s emotional state can influence their ability to express ideas clearly. </w:t>
      </w:r>
      <w:r w:rsidR="00F065C4" w:rsidRPr="003C13E7">
        <w:rPr>
          <w:rFonts w:eastAsiaTheme="minorEastAsia"/>
          <w:color w:val="000000"/>
          <w:lang w:val="en-US"/>
        </w:rPr>
        <w:t xml:space="preserve">Feelings such as insecurity, shyness, nervousness, and worry often appear and make students </w:t>
      </w:r>
      <w:r w:rsidR="000522B2" w:rsidRPr="003C13E7">
        <w:rPr>
          <w:rFonts w:eastAsiaTheme="minorEastAsia"/>
          <w:color w:val="000000"/>
          <w:lang w:val="en-US"/>
        </w:rPr>
        <w:t>interrupted utterances</w:t>
      </w:r>
      <w:r w:rsidR="00F065C4" w:rsidRPr="003C13E7">
        <w:rPr>
          <w:rFonts w:eastAsiaTheme="minorEastAsia"/>
          <w:color w:val="000000"/>
          <w:lang w:val="en-US"/>
        </w:rPr>
        <w:t xml:space="preserve">. </w:t>
      </w:r>
      <w:r w:rsidR="00E32821" w:rsidRPr="003C13E7">
        <w:rPr>
          <w:rFonts w:eastAsiaTheme="minorEastAsia"/>
          <w:color w:val="000000"/>
          <w:lang w:val="en-US"/>
        </w:rPr>
        <w:t>Another factor contributing to speaking challenges is learners’ limited exposure to English-speaking environments as they have few opportunities to practice the language in authentic communicative contexts</w:t>
      </w:r>
      <w:r w:rsidR="001E614F" w:rsidRPr="003C13E7">
        <w:rPr>
          <w:rFonts w:eastAsiaTheme="minorEastAsia"/>
          <w:color w:val="000000"/>
          <w:lang w:val="en-US"/>
        </w:rPr>
        <w:t xml:space="preserve"> (Yin, 2015).</w:t>
      </w:r>
    </w:p>
    <w:p w14:paraId="540DBF67" w14:textId="2D9F4843" w:rsidR="00685196" w:rsidRPr="003C13E7" w:rsidRDefault="00F72511" w:rsidP="004C7104">
      <w:pPr>
        <w:pStyle w:val="NormalWeb"/>
        <w:spacing w:before="0" w:beforeAutospacing="0" w:after="120" w:afterAutospacing="0" w:line="480" w:lineRule="auto"/>
        <w:ind w:firstLine="720"/>
        <w:jc w:val="both"/>
        <w:rPr>
          <w:rFonts w:eastAsiaTheme="minorEastAsia"/>
          <w:color w:val="000000"/>
          <w:lang w:val="vi-VN"/>
        </w:rPr>
      </w:pPr>
      <w:r w:rsidRPr="003C13E7">
        <w:rPr>
          <w:rFonts w:eastAsiaTheme="minorEastAsia"/>
          <w:color w:val="000000"/>
          <w:lang w:val="en-US"/>
        </w:rPr>
        <w:t>Teachers therefore play an important role in creating a supportive language environment where students feel secure to practice speaking. They can encourage students to speak both inside and outside the classroom by providing different language situations and social contexts. In addition, AI-powered applications can assist students by giving them more opportunities to practice communication.</w:t>
      </w:r>
      <w:r w:rsidR="001E614F" w:rsidRPr="003C13E7">
        <w:rPr>
          <w:rFonts w:eastAsiaTheme="minorEastAsia"/>
          <w:color w:val="000000"/>
          <w:lang w:val="en-US"/>
        </w:rPr>
        <w:t xml:space="preserve"> </w:t>
      </w:r>
      <w:r w:rsidR="004C7104" w:rsidRPr="00646032">
        <w:rPr>
          <w:rFonts w:eastAsiaTheme="minorEastAsia"/>
          <w:color w:val="000000"/>
          <w:highlight w:val="yellow"/>
          <w:lang w:val="en-US"/>
        </w:rPr>
        <w:t xml:space="preserve">Artificial Intelligence (AI) technologies have been implemented into </w:t>
      </w:r>
      <w:r w:rsidR="004C7104" w:rsidRPr="00646032">
        <w:rPr>
          <w:highlight w:val="yellow"/>
        </w:rPr>
        <w:t>educational classrooms and have become useful tools</w:t>
      </w:r>
      <w:r w:rsidR="004C7104" w:rsidRPr="00646032">
        <w:rPr>
          <w:rFonts w:eastAsiaTheme="minorEastAsia"/>
          <w:color w:val="000000"/>
          <w:highlight w:val="yellow"/>
          <w:lang w:val="vi-VN"/>
        </w:rPr>
        <w:t xml:space="preserve"> to improve </w:t>
      </w:r>
      <w:r w:rsidR="004C7104" w:rsidRPr="00646032">
        <w:rPr>
          <w:rFonts w:eastAsiaTheme="minorEastAsia"/>
          <w:color w:val="000000"/>
          <w:highlight w:val="yellow"/>
          <w:lang w:val="en-US"/>
        </w:rPr>
        <w:t xml:space="preserve">speaking proficiency within second language acquisition, such as English as a Foreign Language (EFL). The implementation of AI into EFL can be seen through tutoring systems, speech recognition applications, and virtual conversation partners. </w:t>
      </w:r>
      <w:r w:rsidR="004C7104" w:rsidRPr="00646032">
        <w:rPr>
          <w:highlight w:val="yellow"/>
        </w:rPr>
        <w:t>By allowing immediate feedback, realistic conversations, and personalized learning, these tools</w:t>
      </w:r>
      <w:r w:rsidR="004C7104" w:rsidRPr="00646032">
        <w:rPr>
          <w:highlight w:val="yellow"/>
          <w:lang w:val="en-US"/>
        </w:rPr>
        <w:t xml:space="preserve"> </w:t>
      </w:r>
      <w:r w:rsidR="004C7104" w:rsidRPr="00646032">
        <w:rPr>
          <w:rFonts w:eastAsiaTheme="minorEastAsia"/>
          <w:color w:val="000000"/>
          <w:highlight w:val="yellow"/>
          <w:lang w:val="en-US"/>
        </w:rPr>
        <w:t>can help overcome existing issues as well as help cultivate oral skills.</w:t>
      </w:r>
      <w:r w:rsidR="004C7104" w:rsidRPr="003C13E7">
        <w:rPr>
          <w:rFonts w:eastAsiaTheme="minorEastAsia"/>
          <w:color w:val="000000"/>
          <w:lang w:val="en-US"/>
        </w:rPr>
        <w:t xml:space="preserve"> </w:t>
      </w:r>
    </w:p>
    <w:p w14:paraId="54EA8E9F" w14:textId="502A4C09" w:rsidR="007C4C46" w:rsidRPr="003C13E7" w:rsidRDefault="004C7104" w:rsidP="00237FDE">
      <w:pPr>
        <w:pStyle w:val="NormalWeb"/>
        <w:spacing w:before="0" w:beforeAutospacing="0" w:after="120" w:afterAutospacing="0" w:line="480" w:lineRule="auto"/>
        <w:ind w:firstLine="720"/>
        <w:jc w:val="both"/>
        <w:rPr>
          <w:rFonts w:eastAsiaTheme="minorEastAsia"/>
          <w:color w:val="000000"/>
          <w:lang w:val="vi-VN"/>
        </w:rPr>
      </w:pPr>
      <w:r w:rsidRPr="00646032">
        <w:rPr>
          <w:highlight w:val="yellow"/>
        </w:rPr>
        <w:t>In recent years, several applications for practicing English speaking skills have entered the market</w:t>
      </w:r>
      <w:r w:rsidRPr="00646032">
        <w:rPr>
          <w:rFonts w:eastAsiaTheme="minorEastAsia"/>
          <w:color w:val="000000"/>
          <w:highlight w:val="yellow"/>
          <w:lang w:val="en-US"/>
        </w:rPr>
        <w:t xml:space="preserve">. </w:t>
      </w:r>
      <w:proofErr w:type="gramStart"/>
      <w:r w:rsidRPr="00646032">
        <w:rPr>
          <w:rFonts w:eastAsiaTheme="minorEastAsia"/>
          <w:color w:val="000000"/>
          <w:highlight w:val="yellow"/>
          <w:lang w:val="en-US"/>
        </w:rPr>
        <w:t>The majority of</w:t>
      </w:r>
      <w:proofErr w:type="gramEnd"/>
      <w:r w:rsidRPr="00646032">
        <w:rPr>
          <w:rFonts w:eastAsiaTheme="minorEastAsia"/>
          <w:color w:val="000000"/>
          <w:highlight w:val="yellow"/>
          <w:lang w:val="en-US"/>
        </w:rPr>
        <w:t xml:space="preserve"> them are based on Automatic Speech Recognition technology (ASR). ASR can provide instant feedback to learners regarding pronunciation and speaking performance. This technology became </w:t>
      </w:r>
      <w:r w:rsidRPr="00646032">
        <w:rPr>
          <w:highlight w:val="yellow"/>
        </w:rPr>
        <w:t>one of the most frequently used approaches</w:t>
      </w:r>
      <w:r w:rsidRPr="00646032">
        <w:rPr>
          <w:highlight w:val="yellow"/>
          <w:lang w:val="en-US"/>
        </w:rPr>
        <w:t xml:space="preserve"> </w:t>
      </w:r>
      <w:r w:rsidRPr="00646032">
        <w:rPr>
          <w:rFonts w:eastAsiaTheme="minorEastAsia"/>
          <w:color w:val="000000"/>
          <w:highlight w:val="yellow"/>
          <w:lang w:val="en-US"/>
        </w:rPr>
        <w:t>in CALL due to its instant feedback system (</w:t>
      </w:r>
      <w:proofErr w:type="spellStart"/>
      <w:r w:rsidRPr="00646032">
        <w:rPr>
          <w:rFonts w:eastAsiaTheme="minorEastAsia"/>
          <w:color w:val="000000"/>
          <w:highlight w:val="yellow"/>
          <w:lang w:val="en-US"/>
        </w:rPr>
        <w:t>Liakin</w:t>
      </w:r>
      <w:proofErr w:type="spellEnd"/>
      <w:r w:rsidRPr="00646032">
        <w:rPr>
          <w:rFonts w:eastAsiaTheme="minorEastAsia"/>
          <w:color w:val="000000"/>
          <w:highlight w:val="yellow"/>
          <w:lang w:val="en-US"/>
        </w:rPr>
        <w:t xml:space="preserve">, Cardoso, &amp; </w:t>
      </w:r>
      <w:proofErr w:type="spellStart"/>
      <w:r w:rsidRPr="00646032">
        <w:rPr>
          <w:rFonts w:eastAsiaTheme="minorEastAsia"/>
          <w:color w:val="000000"/>
          <w:highlight w:val="yellow"/>
          <w:lang w:val="en-US"/>
        </w:rPr>
        <w:t>Liakina</w:t>
      </w:r>
      <w:proofErr w:type="spellEnd"/>
      <w:r w:rsidRPr="00646032">
        <w:rPr>
          <w:rFonts w:eastAsiaTheme="minorEastAsia"/>
          <w:color w:val="000000"/>
          <w:highlight w:val="yellow"/>
          <w:lang w:val="en-US"/>
        </w:rPr>
        <w:t xml:space="preserve">, 2017; McCrocklin, 2016). Applications like </w:t>
      </w:r>
      <w:r w:rsidRPr="00646032">
        <w:rPr>
          <w:highlight w:val="yellow"/>
        </w:rPr>
        <w:t>ELSA Speak</w:t>
      </w:r>
      <w:r w:rsidRPr="00646032">
        <w:rPr>
          <w:rFonts w:eastAsiaTheme="minorEastAsia"/>
          <w:color w:val="000000"/>
          <w:highlight w:val="yellow"/>
          <w:lang w:val="en-US"/>
        </w:rPr>
        <w:t xml:space="preserve"> or Duolingo are some of the most popular applications for language learners. However, </w:t>
      </w:r>
      <w:r w:rsidRPr="00646032">
        <w:rPr>
          <w:highlight w:val="yellow"/>
        </w:rPr>
        <w:t xml:space="preserve">each </w:t>
      </w:r>
      <w:r w:rsidRPr="00646032">
        <w:rPr>
          <w:highlight w:val="yellow"/>
        </w:rPr>
        <w:lastRenderedPageBreak/>
        <w:t>application focuses on a particular area</w:t>
      </w:r>
      <w:r w:rsidRPr="00646032">
        <w:rPr>
          <w:rFonts w:eastAsiaTheme="minorEastAsia"/>
          <w:color w:val="000000"/>
          <w:highlight w:val="yellow"/>
          <w:lang w:val="en-US"/>
        </w:rPr>
        <w:t xml:space="preserve"> of language learning.</w:t>
      </w:r>
      <w:r w:rsidRPr="003C13E7">
        <w:rPr>
          <w:rFonts w:eastAsiaTheme="minorEastAsia"/>
          <w:color w:val="000000"/>
          <w:lang w:val="en-US"/>
        </w:rPr>
        <w:t xml:space="preserve"> </w:t>
      </w:r>
      <w:r w:rsidR="00B3001F" w:rsidRPr="003C13E7">
        <w:rPr>
          <w:rFonts w:eastAsiaTheme="minorEastAsia"/>
          <w:color w:val="000000"/>
          <w:lang w:val="en-US"/>
        </w:rPr>
        <w:t xml:space="preserve"> For example, ELSA Speak has been widely used as an AI-based tool designed primarily to improve learners’ pronunciation accuracy through automatic feedback (</w:t>
      </w:r>
      <w:r w:rsidR="009D05B8" w:rsidRPr="003C13E7">
        <w:rPr>
          <w:rFonts w:eastAsiaTheme="minorEastAsia"/>
          <w:color w:val="000000"/>
          <w:lang w:val="en-US"/>
        </w:rPr>
        <w:t>Karim et al., 2023; Kumalasari &amp; Wulandari, 2025</w:t>
      </w:r>
      <w:r w:rsidR="00B3001F" w:rsidRPr="003C13E7">
        <w:rPr>
          <w:rFonts w:eastAsiaTheme="minorEastAsia"/>
          <w:color w:val="000000"/>
          <w:lang w:val="en-US"/>
        </w:rPr>
        <w:t xml:space="preserve">). </w:t>
      </w:r>
      <w:r w:rsidR="009D05B8" w:rsidRPr="003C13E7">
        <w:rPr>
          <w:rFonts w:eastAsiaTheme="minorEastAsia"/>
          <w:color w:val="000000"/>
          <w:lang w:val="en-US"/>
        </w:rPr>
        <w:t>By contrast, Duolingo focuses more on vocabulary development and basic grammar practice through short, gam</w:t>
      </w:r>
      <w:r w:rsidR="00734753" w:rsidRPr="003C13E7">
        <w:rPr>
          <w:rFonts w:eastAsiaTheme="minorEastAsia"/>
          <w:color w:val="000000"/>
          <w:lang w:val="en-US"/>
        </w:rPr>
        <w:t>i</w:t>
      </w:r>
      <w:r w:rsidR="009D05B8" w:rsidRPr="003C13E7">
        <w:rPr>
          <w:rFonts w:eastAsiaTheme="minorEastAsia"/>
          <w:color w:val="000000"/>
          <w:lang w:val="en-US"/>
        </w:rPr>
        <w:t>fied learning activities that encourage repeated practice and learner engagement (Loewen et al., 2019).</w:t>
      </w:r>
      <w:r w:rsidR="00B3001F" w:rsidRPr="003C13E7">
        <w:rPr>
          <w:rFonts w:eastAsiaTheme="minorEastAsia"/>
          <w:color w:val="000000"/>
          <w:lang w:val="en-US"/>
        </w:rPr>
        <w:t xml:space="preserve"> Although ASR technology allows students to detect and correct pronunciation mistakes, meaningful conversational practice with AI assistants is often only available in premium paid versions. This creates a practical limitation for teachers who want to apply these tools in large classes with diverse groups of students, as not all learners can afford paid subscriptions.</w:t>
      </w:r>
    </w:p>
    <w:p w14:paraId="3DBD4074" w14:textId="7BC2F722" w:rsidR="007C4C46" w:rsidRPr="004C7104" w:rsidRDefault="007C4C46" w:rsidP="004C7104">
      <w:pPr>
        <w:pStyle w:val="NormalWeb"/>
        <w:spacing w:before="0" w:beforeAutospacing="0" w:after="120" w:afterAutospacing="0" w:line="480" w:lineRule="auto"/>
        <w:ind w:firstLine="720"/>
        <w:jc w:val="both"/>
        <w:rPr>
          <w:rFonts w:eastAsiaTheme="minorEastAsia"/>
          <w:color w:val="000000"/>
          <w:lang w:val="vi-VN"/>
        </w:rPr>
      </w:pPr>
      <w:r w:rsidRPr="00F857A4">
        <w:rPr>
          <w:rFonts w:eastAsiaTheme="minorEastAsia"/>
          <w:color w:val="000000"/>
          <w:highlight w:val="yellow"/>
          <w:lang w:val="en-US"/>
        </w:rPr>
        <w:t xml:space="preserve">In addition, </w:t>
      </w:r>
      <w:r w:rsidR="00F857A4" w:rsidRPr="00F857A4">
        <w:rPr>
          <w:rFonts w:eastAsiaTheme="minorEastAsia"/>
          <w:color w:val="000000"/>
          <w:highlight w:val="yellow"/>
          <w:lang w:val="en-US"/>
        </w:rPr>
        <w:t>although</w:t>
      </w:r>
      <w:r w:rsidR="00F857A4" w:rsidRPr="00F857A4">
        <w:rPr>
          <w:rFonts w:eastAsiaTheme="minorEastAsia"/>
          <w:color w:val="000000"/>
          <w:highlight w:val="yellow"/>
          <w:lang w:val="vi-VN"/>
        </w:rPr>
        <w:t xml:space="preserve"> </w:t>
      </w:r>
      <w:r w:rsidRPr="00F857A4">
        <w:rPr>
          <w:rFonts w:eastAsiaTheme="minorEastAsia"/>
          <w:color w:val="000000"/>
          <w:highlight w:val="yellow"/>
          <w:lang w:val="en-US"/>
        </w:rPr>
        <w:t xml:space="preserve">speaking chatbots </w:t>
      </w:r>
      <w:r w:rsidR="004C7104">
        <w:rPr>
          <w:rFonts w:eastAsiaTheme="minorEastAsia"/>
          <w:color w:val="000000"/>
          <w:lang w:val="en-US"/>
        </w:rPr>
        <w:t>have</w:t>
      </w:r>
      <w:r w:rsidR="004C7104" w:rsidRPr="003C13E7">
        <w:rPr>
          <w:rFonts w:eastAsiaTheme="minorEastAsia"/>
          <w:color w:val="000000"/>
          <w:lang w:val="en-US"/>
        </w:rPr>
        <w:t xml:space="preserve"> given way to promoting speaking practice among students because they can create a personalized learning environment</w:t>
      </w:r>
      <w:r w:rsidRPr="00F857A4">
        <w:rPr>
          <w:rFonts w:eastAsiaTheme="minorEastAsia"/>
          <w:color w:val="000000"/>
          <w:highlight w:val="yellow"/>
          <w:lang w:val="en-US"/>
        </w:rPr>
        <w:t xml:space="preserve"> (Jeon, 2024)</w:t>
      </w:r>
      <w:r w:rsidR="00F857A4" w:rsidRPr="00F857A4">
        <w:rPr>
          <w:rFonts w:eastAsiaTheme="minorEastAsia"/>
          <w:color w:val="000000"/>
          <w:highlight w:val="yellow"/>
          <w:lang w:val="vi-VN"/>
        </w:rPr>
        <w:t xml:space="preserve">, they </w:t>
      </w:r>
      <w:r w:rsidRPr="00F857A4">
        <w:rPr>
          <w:rFonts w:eastAsiaTheme="minorEastAsia"/>
          <w:color w:val="000000"/>
          <w:highlight w:val="yellow"/>
          <w:lang w:val="en-US"/>
        </w:rPr>
        <w:t>struggle to simultaneously function as both interactive conversational</w:t>
      </w:r>
      <w:r w:rsidR="00F857A4" w:rsidRPr="00F857A4">
        <w:rPr>
          <w:rFonts w:eastAsiaTheme="minorEastAsia"/>
          <w:color w:val="000000"/>
          <w:highlight w:val="yellow"/>
          <w:lang w:val="vi-VN"/>
        </w:rPr>
        <w:t xml:space="preserve"> agents</w:t>
      </w:r>
      <w:r w:rsidRPr="00F857A4">
        <w:rPr>
          <w:rFonts w:eastAsiaTheme="minorEastAsia"/>
          <w:color w:val="000000"/>
          <w:highlight w:val="yellow"/>
          <w:lang w:val="en-US"/>
        </w:rPr>
        <w:t xml:space="preserve"> and reliable assessment tools where students can experience standardized test environment</w:t>
      </w:r>
      <w:r w:rsidR="001B7F0B" w:rsidRPr="00F857A4">
        <w:rPr>
          <w:rFonts w:eastAsiaTheme="minorEastAsia"/>
          <w:color w:val="000000"/>
          <w:highlight w:val="yellow"/>
          <w:lang w:val="en-US"/>
        </w:rPr>
        <w:t xml:space="preserve"> </w:t>
      </w:r>
      <w:r w:rsidRPr="00F857A4">
        <w:rPr>
          <w:rFonts w:eastAsiaTheme="minorEastAsia"/>
          <w:color w:val="000000"/>
          <w:highlight w:val="yellow"/>
          <w:lang w:val="en-US"/>
        </w:rPr>
        <w:t>and receive comprehensive evaluation</w:t>
      </w:r>
      <w:r w:rsidR="001B7F0B" w:rsidRPr="003C13E7">
        <w:rPr>
          <w:rFonts w:eastAsiaTheme="minorEastAsia"/>
          <w:color w:val="000000"/>
          <w:lang w:val="en-US"/>
        </w:rPr>
        <w:t xml:space="preserve">. </w:t>
      </w:r>
      <w:r w:rsidR="004C7104" w:rsidRPr="00A72CEB">
        <w:rPr>
          <w:rFonts w:eastAsiaTheme="minorEastAsia"/>
          <w:color w:val="000000"/>
          <w:highlight w:val="yellow"/>
          <w:lang w:val="en-US"/>
        </w:rPr>
        <w:t xml:space="preserve">Specifically, </w:t>
      </w:r>
      <w:r w:rsidR="004C7104" w:rsidRPr="00A72CEB">
        <w:rPr>
          <w:highlight w:val="yellow"/>
        </w:rPr>
        <w:t>they do not offer</w:t>
      </w:r>
      <w:r w:rsidR="004C7104" w:rsidRPr="00A72CEB">
        <w:rPr>
          <w:rFonts w:eastAsiaTheme="minorEastAsia"/>
          <w:color w:val="000000"/>
          <w:highlight w:val="yellow"/>
          <w:lang w:val="en-US"/>
        </w:rPr>
        <w:t xml:space="preserve"> students a centralized environment in which to complete IELTS-related speaking activities, take the IELTS speaking test, and receive</w:t>
      </w:r>
      <w:r w:rsidR="004C7104" w:rsidRPr="00A72CEB">
        <w:rPr>
          <w:rFonts w:eastAsiaTheme="minorEastAsia"/>
          <w:color w:val="000000"/>
          <w:highlight w:val="yellow"/>
          <w:lang w:val="vi-VN"/>
        </w:rPr>
        <w:t xml:space="preserve"> scores </w:t>
      </w:r>
      <w:r w:rsidR="004C7104" w:rsidRPr="00A72CEB">
        <w:rPr>
          <w:rFonts w:eastAsiaTheme="minorEastAsia"/>
          <w:color w:val="000000"/>
          <w:highlight w:val="yellow"/>
          <w:lang w:val="en-US"/>
        </w:rPr>
        <w:t>based on defined assessment</w:t>
      </w:r>
      <w:r w:rsidR="004C7104" w:rsidRPr="00A72CEB">
        <w:rPr>
          <w:rFonts w:eastAsiaTheme="minorEastAsia"/>
          <w:color w:val="000000"/>
          <w:highlight w:val="yellow"/>
          <w:lang w:val="vi-VN"/>
        </w:rPr>
        <w:t xml:space="preserve"> </w:t>
      </w:r>
      <w:r w:rsidR="004C7104" w:rsidRPr="00A72CEB">
        <w:rPr>
          <w:rFonts w:eastAsiaTheme="minorEastAsia"/>
          <w:color w:val="000000"/>
          <w:highlight w:val="yellow"/>
          <w:lang w:val="en-US"/>
        </w:rPr>
        <w:t>criteria. Students</w:t>
      </w:r>
      <w:r w:rsidR="004C7104" w:rsidRPr="00A72CEB">
        <w:rPr>
          <w:rFonts w:eastAsiaTheme="minorEastAsia"/>
          <w:color w:val="000000"/>
          <w:highlight w:val="yellow"/>
          <w:lang w:val="vi-VN"/>
        </w:rPr>
        <w:t>, therefore,</w:t>
      </w:r>
      <w:r w:rsidR="004C7104" w:rsidRPr="00A72CEB">
        <w:rPr>
          <w:rFonts w:eastAsiaTheme="minorEastAsia"/>
          <w:color w:val="000000"/>
          <w:highlight w:val="yellow"/>
          <w:lang w:val="en-US"/>
        </w:rPr>
        <w:t xml:space="preserve"> </w:t>
      </w:r>
      <w:proofErr w:type="gramStart"/>
      <w:r w:rsidR="004C7104" w:rsidRPr="00A72CEB">
        <w:rPr>
          <w:rFonts w:eastAsiaTheme="minorEastAsia"/>
          <w:color w:val="000000"/>
          <w:highlight w:val="yellow"/>
          <w:lang w:val="en-US"/>
        </w:rPr>
        <w:t>have</w:t>
      </w:r>
      <w:r w:rsidR="004C7104" w:rsidRPr="00A72CEB">
        <w:rPr>
          <w:rFonts w:eastAsiaTheme="minorEastAsia"/>
          <w:color w:val="000000"/>
          <w:highlight w:val="yellow"/>
          <w:lang w:val="vi-VN"/>
        </w:rPr>
        <w:t xml:space="preserve"> </w:t>
      </w:r>
      <w:r w:rsidR="004C7104" w:rsidRPr="00A72CEB">
        <w:rPr>
          <w:rFonts w:eastAsiaTheme="minorEastAsia"/>
          <w:color w:val="000000"/>
          <w:highlight w:val="yellow"/>
          <w:lang w:val="en-US"/>
        </w:rPr>
        <w:t>to</w:t>
      </w:r>
      <w:proofErr w:type="gramEnd"/>
      <w:r w:rsidR="004C7104" w:rsidRPr="00A72CEB">
        <w:rPr>
          <w:rFonts w:eastAsiaTheme="minorEastAsia"/>
          <w:color w:val="000000"/>
          <w:highlight w:val="yellow"/>
          <w:lang w:val="en-US"/>
        </w:rPr>
        <w:t xml:space="preserve"> utilize different applications for IELTS speaking practice and assessment.</w:t>
      </w:r>
      <w:r w:rsidR="004C7104" w:rsidRPr="003C13E7">
        <w:rPr>
          <w:rFonts w:eastAsiaTheme="minorEastAsia"/>
          <w:color w:val="000000"/>
          <w:lang w:val="en-US"/>
        </w:rPr>
        <w:t xml:space="preserve"> </w:t>
      </w:r>
    </w:p>
    <w:p w14:paraId="1440B5F0" w14:textId="3BD26584" w:rsidR="00395EB3" w:rsidRDefault="004C7104" w:rsidP="00EB488E">
      <w:pPr>
        <w:pStyle w:val="NormalWeb"/>
        <w:spacing w:before="0" w:beforeAutospacing="0" w:after="120" w:afterAutospacing="0" w:line="480" w:lineRule="auto"/>
        <w:ind w:firstLine="720"/>
        <w:jc w:val="both"/>
        <w:rPr>
          <w:rFonts w:eastAsiaTheme="minorEastAsia"/>
          <w:color w:val="000000"/>
          <w:lang w:val="vi-VN"/>
        </w:rPr>
      </w:pPr>
      <w:proofErr w:type="spellStart"/>
      <w:r w:rsidRPr="00A72CEB">
        <w:rPr>
          <w:rFonts w:eastAsiaTheme="minorEastAsia"/>
          <w:color w:val="000000"/>
          <w:highlight w:val="yellow"/>
          <w:lang w:val="en-US"/>
        </w:rPr>
        <w:t>SpeakEasy</w:t>
      </w:r>
      <w:proofErr w:type="spellEnd"/>
      <w:r w:rsidRPr="00A72CEB">
        <w:rPr>
          <w:rFonts w:eastAsiaTheme="minorEastAsia"/>
          <w:color w:val="000000"/>
          <w:highlight w:val="yellow"/>
          <w:lang w:val="en-US"/>
        </w:rPr>
        <w:t xml:space="preserve"> AI was created to overcome these drawbacks. </w:t>
      </w:r>
      <w:r w:rsidRPr="00A72CEB">
        <w:rPr>
          <w:highlight w:val="yellow"/>
        </w:rPr>
        <w:t>The application aims to simulate, support practice, and evaluate English speaking skills</w:t>
      </w:r>
      <w:r w:rsidRPr="00A72CEB">
        <w:rPr>
          <w:rFonts w:eastAsiaTheme="minorEastAsia"/>
          <w:color w:val="000000"/>
          <w:highlight w:val="yellow"/>
          <w:lang w:val="en-US"/>
        </w:rPr>
        <w:t xml:space="preserve">. </w:t>
      </w:r>
      <w:proofErr w:type="spellStart"/>
      <w:r w:rsidRPr="00A72CEB">
        <w:rPr>
          <w:rFonts w:eastAsiaTheme="minorEastAsia"/>
          <w:color w:val="000000"/>
          <w:highlight w:val="yellow"/>
          <w:lang w:val="en-US"/>
        </w:rPr>
        <w:t>SpeakEasy</w:t>
      </w:r>
      <w:proofErr w:type="spellEnd"/>
      <w:r w:rsidRPr="00A72CEB">
        <w:rPr>
          <w:rFonts w:eastAsiaTheme="minorEastAsia"/>
          <w:color w:val="000000"/>
          <w:highlight w:val="yellow"/>
          <w:lang w:val="en-US"/>
        </w:rPr>
        <w:t xml:space="preserve"> AI </w:t>
      </w:r>
      <w:r w:rsidRPr="00A72CEB">
        <w:rPr>
          <w:highlight w:val="yellow"/>
        </w:rPr>
        <w:t>accomplishes</w:t>
      </w:r>
      <w:r w:rsidRPr="00A72CEB">
        <w:rPr>
          <w:rFonts w:eastAsiaTheme="minorEastAsia"/>
          <w:color w:val="000000"/>
          <w:highlight w:val="yellow"/>
          <w:lang w:val="en-US"/>
        </w:rPr>
        <w:t xml:space="preserve"> this goal by delivering an AI-driven web-based platform that offers real-time speaking practice and feedback. This allows users to have a genuine speaking experience. </w:t>
      </w:r>
      <w:r w:rsidRPr="00A72CEB">
        <w:rPr>
          <w:highlight w:val="yellow"/>
        </w:rPr>
        <w:t>SpeakEasy AI can also simulate speaking test environments to help learners prepare for speaking exams</w:t>
      </w:r>
      <w:r w:rsidRPr="00A72CEB">
        <w:rPr>
          <w:rFonts w:eastAsiaTheme="minorEastAsia"/>
          <w:color w:val="000000"/>
          <w:highlight w:val="yellow"/>
          <w:lang w:val="en-US"/>
        </w:rPr>
        <w:t xml:space="preserve"> and assess them using standard rubrics such as IELTS, VSTEP or custom rubrics</w:t>
      </w:r>
      <w:r>
        <w:rPr>
          <w:rFonts w:eastAsiaTheme="minorEastAsia"/>
          <w:color w:val="000000"/>
          <w:lang w:val="vi-VN"/>
        </w:rPr>
        <w:t>.</w:t>
      </w:r>
    </w:p>
    <w:p w14:paraId="45A7F90C" w14:textId="77777777" w:rsidR="00395EB3" w:rsidRPr="00F3693E" w:rsidRDefault="00395EB3" w:rsidP="00395EB3">
      <w:pPr>
        <w:spacing w:after="120" w:line="480" w:lineRule="auto"/>
        <w:jc w:val="both"/>
        <w:rPr>
          <w:b/>
          <w:bCs/>
        </w:rPr>
      </w:pPr>
      <w:r w:rsidRPr="00395EB3">
        <w:rPr>
          <w:b/>
          <w:bCs/>
          <w:highlight w:val="yellow"/>
        </w:rPr>
        <w:lastRenderedPageBreak/>
        <w:t>1.2 Research Objectives and Questions</w:t>
      </w:r>
    </w:p>
    <w:p w14:paraId="195F6E28" w14:textId="557C5752" w:rsidR="004C28CF" w:rsidRPr="004C7104" w:rsidRDefault="004C7104" w:rsidP="004C7104">
      <w:pPr>
        <w:pStyle w:val="NormalWeb"/>
        <w:spacing w:before="0" w:beforeAutospacing="0" w:after="120" w:afterAutospacing="0" w:line="480" w:lineRule="auto"/>
        <w:ind w:firstLine="720"/>
        <w:jc w:val="both"/>
        <w:rPr>
          <w:rFonts w:eastAsiaTheme="minorEastAsia"/>
          <w:color w:val="000000"/>
          <w:lang w:val="vi-VN"/>
        </w:rPr>
      </w:pPr>
      <w:r w:rsidRPr="00A72CEB">
        <w:rPr>
          <w:rFonts w:eastAsiaTheme="minorEastAsia"/>
          <w:color w:val="000000"/>
          <w:highlight w:val="yellow"/>
          <w:lang w:val="en-US"/>
        </w:rPr>
        <w:t xml:space="preserve">The purpose of this study is to </w:t>
      </w:r>
      <w:r w:rsidRPr="00A72CEB">
        <w:rPr>
          <w:highlight w:val="yellow"/>
        </w:rPr>
        <w:t>gain a better understanding of the effectiveness and user experience</w:t>
      </w:r>
      <w:r w:rsidRPr="00A72CEB">
        <w:rPr>
          <w:rFonts w:eastAsiaTheme="minorEastAsia"/>
          <w:color w:val="000000"/>
          <w:highlight w:val="yellow"/>
          <w:lang w:val="en-US"/>
        </w:rPr>
        <w:t xml:space="preserve"> of </w:t>
      </w:r>
      <w:r w:rsidRPr="00A72CEB">
        <w:rPr>
          <w:highlight w:val="yellow"/>
        </w:rPr>
        <w:t>the SpeakEasy AI application as a speaking instruction tool</w:t>
      </w:r>
      <w:r w:rsidRPr="00A72CEB">
        <w:rPr>
          <w:highlight w:val="yellow"/>
          <w:lang w:val="en-US"/>
        </w:rPr>
        <w:t xml:space="preserve"> </w:t>
      </w:r>
      <w:r w:rsidRPr="00A72CEB">
        <w:rPr>
          <w:rFonts w:eastAsiaTheme="minorEastAsia"/>
          <w:color w:val="000000"/>
          <w:highlight w:val="yellow"/>
          <w:lang w:val="en-US"/>
        </w:rPr>
        <w:t xml:space="preserve">through the lens of students’ fluency ability in speaking performance and </w:t>
      </w:r>
      <w:r w:rsidRPr="00A72CEB">
        <w:rPr>
          <w:highlight w:val="yellow"/>
        </w:rPr>
        <w:t>their perspectives</w:t>
      </w:r>
      <w:r w:rsidRPr="003C13E7">
        <w:rPr>
          <w:rFonts w:eastAsiaTheme="minorEastAsia"/>
          <w:color w:val="000000"/>
          <w:lang w:val="en-US"/>
        </w:rPr>
        <w:t>.</w:t>
      </w:r>
    </w:p>
    <w:p w14:paraId="7D11C467" w14:textId="2EA33E29" w:rsidR="004C28CF" w:rsidRPr="003C13E7" w:rsidRDefault="004C28CF" w:rsidP="00237FDE">
      <w:pPr>
        <w:pStyle w:val="NormalWeb"/>
        <w:spacing w:before="0" w:beforeAutospacing="0" w:after="120" w:afterAutospacing="0" w:line="480" w:lineRule="auto"/>
        <w:ind w:firstLine="720"/>
        <w:jc w:val="both"/>
        <w:rPr>
          <w:rFonts w:eastAsiaTheme="minorEastAsia"/>
          <w:color w:val="000000"/>
          <w:lang w:val="en-US"/>
        </w:rPr>
      </w:pPr>
      <w:r w:rsidRPr="003C13E7">
        <w:rPr>
          <w:rFonts w:eastAsiaTheme="minorEastAsia"/>
          <w:color w:val="000000"/>
          <w:lang w:val="en-US"/>
        </w:rPr>
        <w:t>To achieve the purpose of the study, the following research questions were formulated:</w:t>
      </w:r>
    </w:p>
    <w:p w14:paraId="2DA8A0E3" w14:textId="77777777" w:rsidR="004C28CF" w:rsidRPr="003C13E7" w:rsidRDefault="004C28CF" w:rsidP="00237FDE">
      <w:pPr>
        <w:pStyle w:val="NormalWeb"/>
        <w:spacing w:before="0" w:beforeAutospacing="0" w:after="120" w:afterAutospacing="0" w:line="480" w:lineRule="auto"/>
        <w:ind w:firstLine="720"/>
        <w:jc w:val="both"/>
        <w:rPr>
          <w:rFonts w:eastAsiaTheme="minorEastAsia"/>
          <w:color w:val="000000"/>
          <w:lang w:val="en-US"/>
        </w:rPr>
      </w:pPr>
      <w:r w:rsidRPr="003C13E7">
        <w:rPr>
          <w:rFonts w:eastAsiaTheme="minorEastAsia"/>
          <w:color w:val="000000"/>
          <w:lang w:val="en-US"/>
        </w:rPr>
        <w:t>1. To what extent does the SpeakEasy application improve students’ speaking fluency?</w:t>
      </w:r>
    </w:p>
    <w:p w14:paraId="58D1F1CB" w14:textId="39CF360C" w:rsidR="00755577" w:rsidRPr="00EB488E" w:rsidRDefault="004C28CF" w:rsidP="00EB488E">
      <w:pPr>
        <w:pStyle w:val="NormalWeb"/>
        <w:spacing w:before="0" w:beforeAutospacing="0" w:after="120" w:afterAutospacing="0" w:line="480" w:lineRule="auto"/>
        <w:ind w:firstLine="720"/>
        <w:jc w:val="both"/>
        <w:rPr>
          <w:rFonts w:eastAsiaTheme="minorEastAsia"/>
          <w:color w:val="000000"/>
          <w:lang w:val="vi-VN"/>
        </w:rPr>
      </w:pPr>
      <w:r w:rsidRPr="003C13E7">
        <w:rPr>
          <w:rFonts w:eastAsiaTheme="minorEastAsia"/>
          <w:color w:val="000000"/>
          <w:lang w:val="en-US"/>
        </w:rPr>
        <w:t>2. What are the students’ perceptions of using the SpeakEasy application in learning speaking skills?</w:t>
      </w:r>
    </w:p>
    <w:p w14:paraId="62FD2DDA" w14:textId="5FDD05A4" w:rsidR="00395EB3" w:rsidRPr="00395EB3" w:rsidRDefault="00395EB3" w:rsidP="00395EB3">
      <w:pPr>
        <w:spacing w:after="120" w:line="480" w:lineRule="auto"/>
        <w:jc w:val="both"/>
        <w:rPr>
          <w:b/>
          <w:bCs/>
          <w:lang w:val="vi-VN"/>
        </w:rPr>
      </w:pPr>
      <w:r w:rsidRPr="00395EB3">
        <w:rPr>
          <w:b/>
          <w:bCs/>
          <w:highlight w:val="yellow"/>
        </w:rPr>
        <w:t>1.</w:t>
      </w:r>
      <w:r w:rsidR="00EB488E">
        <w:rPr>
          <w:b/>
          <w:bCs/>
          <w:highlight w:val="yellow"/>
          <w:lang w:val="vi-VN"/>
        </w:rPr>
        <w:t>3</w:t>
      </w:r>
      <w:r w:rsidRPr="00395EB3">
        <w:rPr>
          <w:b/>
          <w:bCs/>
          <w:highlight w:val="yellow"/>
        </w:rPr>
        <w:t xml:space="preserve"> Significance of the study</w:t>
      </w:r>
    </w:p>
    <w:p w14:paraId="7D6EDA46" w14:textId="22045B5F" w:rsidR="00237FDE" w:rsidRPr="00331478" w:rsidRDefault="00331478" w:rsidP="003C13E7">
      <w:pPr>
        <w:pStyle w:val="NormalWeb"/>
        <w:spacing w:before="0" w:beforeAutospacing="0" w:after="120" w:afterAutospacing="0" w:line="480" w:lineRule="auto"/>
        <w:ind w:firstLine="720"/>
        <w:jc w:val="both"/>
        <w:rPr>
          <w:rFonts w:eastAsiaTheme="minorEastAsia"/>
          <w:color w:val="000000"/>
          <w:lang w:val="vi-VN"/>
        </w:rPr>
      </w:pPr>
      <w:r w:rsidRPr="00E37886">
        <w:rPr>
          <w:rFonts w:eastAsiaTheme="minorEastAsia"/>
          <w:color w:val="000000"/>
          <w:highlight w:val="yellow"/>
          <w:lang w:val="en-US"/>
        </w:rPr>
        <w:t>T</w:t>
      </w:r>
      <w:r w:rsidR="00DA465B" w:rsidRPr="00E37886">
        <w:rPr>
          <w:rFonts w:eastAsiaTheme="minorEastAsia"/>
          <w:color w:val="000000"/>
          <w:highlight w:val="yellow"/>
          <w:lang w:val="en-US"/>
        </w:rPr>
        <w:t xml:space="preserve">his study </w:t>
      </w:r>
      <w:r w:rsidRPr="00E37886">
        <w:rPr>
          <w:rFonts w:eastAsiaTheme="minorEastAsia"/>
          <w:color w:val="000000"/>
          <w:highlight w:val="yellow"/>
          <w:lang w:val="en-US"/>
        </w:rPr>
        <w:t>offers</w:t>
      </w:r>
      <w:r w:rsidR="00395EB3" w:rsidRPr="00E37886">
        <w:rPr>
          <w:rFonts w:eastAsiaTheme="minorEastAsia"/>
          <w:color w:val="000000"/>
          <w:highlight w:val="yellow"/>
          <w:lang w:val="vi-VN"/>
        </w:rPr>
        <w:t xml:space="preserve"> an insight into </w:t>
      </w:r>
      <w:r w:rsidRPr="00E37886">
        <w:rPr>
          <w:rFonts w:eastAsiaTheme="minorEastAsia"/>
          <w:color w:val="000000"/>
          <w:highlight w:val="yellow"/>
          <w:lang w:val="vi-VN"/>
        </w:rPr>
        <w:t xml:space="preserve">the effects of integrating an AI-powered application on enhancing the speaking fluency of English-major students in the </w:t>
      </w:r>
      <w:r w:rsidRPr="00E37886">
        <w:rPr>
          <w:highlight w:val="yellow"/>
        </w:rPr>
        <w:t>Vietnamese university context</w:t>
      </w:r>
      <w:r w:rsidRPr="00E37886">
        <w:rPr>
          <w:rFonts w:eastAsiaTheme="minorEastAsia"/>
          <w:color w:val="000000"/>
          <w:highlight w:val="yellow"/>
          <w:lang w:val="vi-VN"/>
        </w:rPr>
        <w:t xml:space="preserve">. The study may also </w:t>
      </w:r>
      <w:r w:rsidR="00E37886" w:rsidRPr="00E37886">
        <w:rPr>
          <w:rFonts w:eastAsiaTheme="minorEastAsia"/>
          <w:color w:val="000000"/>
          <w:highlight w:val="yellow"/>
          <w:lang w:val="vi-VN"/>
        </w:rPr>
        <w:t xml:space="preserve">provide viable suggestions for educators on how to inccorporate an AI </w:t>
      </w:r>
      <w:r w:rsidR="00E37886">
        <w:rPr>
          <w:rFonts w:eastAsiaTheme="minorEastAsia"/>
          <w:color w:val="000000"/>
          <w:highlight w:val="yellow"/>
          <w:lang w:val="vi-VN"/>
        </w:rPr>
        <w:t>application</w:t>
      </w:r>
      <w:r w:rsidR="00E37886" w:rsidRPr="00E37886">
        <w:rPr>
          <w:rFonts w:eastAsiaTheme="minorEastAsia"/>
          <w:color w:val="000000"/>
          <w:highlight w:val="yellow"/>
          <w:lang w:val="vi-VN"/>
        </w:rPr>
        <w:t xml:space="preserve"> as a supplementary tool for English speaking practice and test preparation. </w:t>
      </w:r>
      <w:r w:rsidRPr="00E37886">
        <w:rPr>
          <w:rFonts w:eastAsiaTheme="minorEastAsia"/>
          <w:color w:val="000000"/>
          <w:highlight w:val="yellow"/>
          <w:lang w:val="vi-VN"/>
        </w:rPr>
        <w:t xml:space="preserve"> In addition, </w:t>
      </w:r>
      <w:r w:rsidRPr="00E37886">
        <w:rPr>
          <w:highlight w:val="yellow"/>
        </w:rPr>
        <w:t>the findings of this study</w:t>
      </w:r>
      <w:r w:rsidRPr="00E37886">
        <w:rPr>
          <w:rFonts w:eastAsiaTheme="minorEastAsia"/>
          <w:color w:val="000000"/>
          <w:highlight w:val="yellow"/>
          <w:lang w:val="vi-VN"/>
        </w:rPr>
        <w:t xml:space="preserve"> </w:t>
      </w:r>
      <w:r w:rsidR="00DA465B" w:rsidRPr="00E37886">
        <w:rPr>
          <w:rFonts w:eastAsiaTheme="minorEastAsia"/>
          <w:color w:val="000000"/>
          <w:highlight w:val="yellow"/>
          <w:lang w:val="en-US"/>
        </w:rPr>
        <w:t xml:space="preserve">will contribute to the </w:t>
      </w:r>
      <w:r w:rsidRPr="00E37886">
        <w:rPr>
          <w:highlight w:val="yellow"/>
        </w:rPr>
        <w:t>growing body of research supporting the integration of AI-powered applications into EFL speaking instruction</w:t>
      </w:r>
      <w:r>
        <w:rPr>
          <w:lang w:val="vi-VN"/>
        </w:rPr>
        <w:t>.</w:t>
      </w:r>
    </w:p>
    <w:p w14:paraId="74371710" w14:textId="32FAB696" w:rsidR="00E37886" w:rsidRPr="009A09F8" w:rsidRDefault="00E37886" w:rsidP="00E37886">
      <w:pPr>
        <w:spacing w:after="120" w:line="480" w:lineRule="auto"/>
        <w:jc w:val="both"/>
        <w:rPr>
          <w:b/>
          <w:bCs/>
          <w:highlight w:val="yellow"/>
        </w:rPr>
      </w:pPr>
      <w:r w:rsidRPr="009A09F8">
        <w:rPr>
          <w:b/>
          <w:bCs/>
          <w:highlight w:val="yellow"/>
        </w:rPr>
        <w:t>1.</w:t>
      </w:r>
      <w:r w:rsidR="00EB488E">
        <w:rPr>
          <w:b/>
          <w:bCs/>
          <w:highlight w:val="yellow"/>
          <w:lang w:val="vi-VN"/>
        </w:rPr>
        <w:t>4</w:t>
      </w:r>
      <w:r w:rsidRPr="009A09F8">
        <w:rPr>
          <w:b/>
          <w:bCs/>
          <w:highlight w:val="yellow"/>
        </w:rPr>
        <w:t xml:space="preserve"> Scope of the Study</w:t>
      </w:r>
    </w:p>
    <w:p w14:paraId="02C27ED1" w14:textId="1E2ED63C" w:rsidR="009A09F8" w:rsidRDefault="009A09F8" w:rsidP="004C7104">
      <w:pPr>
        <w:pStyle w:val="NormalWeb"/>
        <w:spacing w:before="0" w:beforeAutospacing="0" w:after="120" w:afterAutospacing="0" w:line="480" w:lineRule="auto"/>
        <w:ind w:firstLine="720"/>
        <w:jc w:val="both"/>
        <w:rPr>
          <w:lang w:val="vi-VN"/>
        </w:rPr>
      </w:pPr>
      <w:r w:rsidRPr="009A09F8">
        <w:rPr>
          <w:rFonts w:eastAsiaTheme="minorEastAsia"/>
          <w:color w:val="000000"/>
          <w:highlight w:val="yellow"/>
          <w:lang w:val="vi-VN"/>
        </w:rPr>
        <w:t xml:space="preserve">This tudy was limited to examining the effectiveness of SpeakEasy AI application in improving the speaking fluency of </w:t>
      </w:r>
      <w:r w:rsidR="00E37886" w:rsidRPr="009A09F8">
        <w:rPr>
          <w:highlight w:val="yellow"/>
          <w:lang w:val="vi-VN"/>
        </w:rPr>
        <w:t xml:space="preserve">first-year English-major students at HUFLIT. </w:t>
      </w:r>
      <w:r w:rsidRPr="009A09F8">
        <w:rPr>
          <w:highlight w:val="yellow"/>
          <w:lang w:val="vi-VN"/>
        </w:rPr>
        <w:t>It focused on one AI-powered speaking application, one speaking criterion (Fluency and Coherence), one institutional context and over a 12-week intervention. Therefore, the results may not be applicable to students from other academic majors and educational institutions.</w:t>
      </w:r>
    </w:p>
    <w:p w14:paraId="4775F7CB" w14:textId="77777777" w:rsidR="00EB488E" w:rsidRPr="004C7104" w:rsidRDefault="00EB488E" w:rsidP="004C7104">
      <w:pPr>
        <w:pStyle w:val="NormalWeb"/>
        <w:spacing w:before="0" w:beforeAutospacing="0" w:after="120" w:afterAutospacing="0" w:line="480" w:lineRule="auto"/>
        <w:ind w:firstLine="720"/>
        <w:jc w:val="both"/>
        <w:rPr>
          <w:lang w:val="vi-VN"/>
        </w:rPr>
      </w:pPr>
    </w:p>
    <w:p w14:paraId="7760F5E6" w14:textId="5B487F76" w:rsidR="00B3001F" w:rsidRPr="003C13E7" w:rsidRDefault="00572F58" w:rsidP="004A192F">
      <w:pPr>
        <w:spacing w:before="100" w:beforeAutospacing="1" w:after="100" w:afterAutospacing="1"/>
        <w:jc w:val="center"/>
        <w:rPr>
          <w:rFonts w:eastAsiaTheme="minorEastAsia"/>
          <w:b/>
          <w:bCs/>
          <w:color w:val="000000" w:themeColor="text1"/>
          <w:lang w:val="vi-VN"/>
        </w:rPr>
      </w:pPr>
      <w:r w:rsidRPr="003C13E7">
        <w:rPr>
          <w:b/>
          <w:bCs/>
          <w:color w:val="000000" w:themeColor="text1"/>
          <w:lang w:val="vi-VN"/>
        </w:rPr>
        <w:lastRenderedPageBreak/>
        <w:t xml:space="preserve">2. </w:t>
      </w:r>
      <w:r w:rsidR="004A192F" w:rsidRPr="003C13E7">
        <w:rPr>
          <w:rFonts w:eastAsiaTheme="minorEastAsia"/>
          <w:b/>
          <w:bCs/>
          <w:color w:val="000000" w:themeColor="text1"/>
          <w:lang w:val="vi-VN"/>
        </w:rPr>
        <w:t>Literature Review</w:t>
      </w:r>
    </w:p>
    <w:p w14:paraId="247E012A" w14:textId="119A1E41" w:rsidR="00D03100" w:rsidRPr="009A09F8" w:rsidRDefault="006F35CF" w:rsidP="00F72511">
      <w:pPr>
        <w:pStyle w:val="NormalWeb"/>
        <w:jc w:val="both"/>
        <w:rPr>
          <w:b/>
          <w:bCs/>
          <w:color w:val="000000" w:themeColor="text1"/>
          <w:lang w:val="vi-VN"/>
        </w:rPr>
      </w:pPr>
      <w:r w:rsidRPr="009A09F8">
        <w:rPr>
          <w:b/>
          <w:bCs/>
          <w:color w:val="000000" w:themeColor="text1"/>
          <w:lang w:val="vi-VN"/>
        </w:rPr>
        <w:t xml:space="preserve">2.1 </w:t>
      </w:r>
      <w:r w:rsidR="00D03100" w:rsidRPr="009A09F8">
        <w:rPr>
          <w:b/>
          <w:bCs/>
          <w:color w:val="000000" w:themeColor="text1"/>
          <w:lang w:val="vi-VN"/>
        </w:rPr>
        <w:t>Speaking Fluency</w:t>
      </w:r>
    </w:p>
    <w:p w14:paraId="7BFC2173" w14:textId="0E4A7E59" w:rsidR="00734753" w:rsidRPr="003C13E7" w:rsidRDefault="00572F58" w:rsidP="00237F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right="4"/>
        <w:jc w:val="both"/>
        <w:rPr>
          <w:rFonts w:eastAsiaTheme="minorEastAsia"/>
          <w:color w:val="000000" w:themeColor="text1"/>
          <w:lang w:val="vi-VN"/>
        </w:rPr>
      </w:pPr>
      <w:r w:rsidRPr="003C13E7">
        <w:rPr>
          <w:color w:val="0432FF"/>
        </w:rPr>
        <w:tab/>
      </w:r>
      <w:r w:rsidR="00734753" w:rsidRPr="003C13E7">
        <w:rPr>
          <w:rFonts w:eastAsiaTheme="minorEastAsia"/>
          <w:color w:val="000000" w:themeColor="text1"/>
          <w:lang w:val="vi-VN"/>
        </w:rPr>
        <w:t>Segalowitz (20</w:t>
      </w:r>
      <w:r w:rsidR="000E3B1E" w:rsidRPr="003C13E7">
        <w:rPr>
          <w:rFonts w:eastAsiaTheme="minorEastAsia"/>
          <w:color w:val="000000" w:themeColor="text1"/>
          <w:lang w:val="vi-VN"/>
        </w:rPr>
        <w:t>10</w:t>
      </w:r>
      <w:r w:rsidR="00734753" w:rsidRPr="003C13E7">
        <w:rPr>
          <w:rFonts w:eastAsiaTheme="minorEastAsia"/>
          <w:color w:val="000000" w:themeColor="text1"/>
          <w:lang w:val="vi-VN"/>
        </w:rPr>
        <w:t xml:space="preserve">) defines </w:t>
      </w:r>
      <w:r w:rsidR="00571E5D" w:rsidRPr="003C13E7">
        <w:rPr>
          <w:rFonts w:eastAsiaTheme="minorEastAsia"/>
          <w:color w:val="000000" w:themeColor="text1"/>
          <w:lang w:val="vi-VN"/>
        </w:rPr>
        <w:t xml:space="preserve">speaking </w:t>
      </w:r>
      <w:r w:rsidR="00734753" w:rsidRPr="003C13E7">
        <w:rPr>
          <w:rFonts w:eastAsiaTheme="minorEastAsia"/>
          <w:color w:val="000000" w:themeColor="text1"/>
          <w:lang w:val="vi-VN"/>
        </w:rPr>
        <w:t>fluency as a three-component model consisting of cognitive fluency, utterance fluency, and perceived fluency. The first aspect, cognitive fluency, refers to how efficient speakers can access and process language, involving accessing vocabulary, encoding grammar, and producing sounds for speech. Compared to native speakers, second language (L2) learners’ cognitive fluency is less developed because this process is controlled instead of being automatic. The  increased cognitive effort leads to greater self-monitoring, slower speech and more frequent pauses. The second aspect, utterance fluency, is a feature that is observable and measurable. It encompasses the number of words or syllables articulated per minute, the quantity of syllables produced between pauses, and how often the speakers pause, hesitate or correct themselves. Cognitive fluency and Utterance fluency can enhance if language proficiency develops. In other words, if speakers have a large pool of vocabulary, more solid grammar, and have a frequent use of them, they can retrieve the vocabulary and grammar faster and thus limit the frequency and the length of pauses (Tavakoli et al., 2020).</w:t>
      </w:r>
      <w:r w:rsidRPr="003C13E7">
        <w:rPr>
          <w:rFonts w:eastAsiaTheme="minorEastAsia"/>
          <w:color w:val="000000" w:themeColor="text1"/>
          <w:lang w:val="vi-VN"/>
        </w:rPr>
        <w:t xml:space="preserve"> </w:t>
      </w:r>
      <w:r w:rsidR="00734753" w:rsidRPr="003C13E7">
        <w:rPr>
          <w:rFonts w:eastAsiaTheme="minorEastAsia"/>
          <w:color w:val="000000" w:themeColor="text1"/>
          <w:lang w:val="vi-VN"/>
        </w:rPr>
        <w:t xml:space="preserve">Perceived fluency is related to the subjective assessment of listeners about a speaker’s fluency, basing on the smooth, natural, and effortless level of the speech. </w:t>
      </w:r>
    </w:p>
    <w:p w14:paraId="12D7D2B4" w14:textId="2537EF21" w:rsidR="00D92F42" w:rsidRPr="003C13E7" w:rsidRDefault="000E3B1E" w:rsidP="00237F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right="4"/>
        <w:jc w:val="both"/>
        <w:rPr>
          <w:rFonts w:eastAsiaTheme="minorEastAsia"/>
          <w:color w:val="000000" w:themeColor="text1"/>
          <w:lang w:val="vi-VN"/>
        </w:rPr>
      </w:pPr>
      <w:r w:rsidRPr="003C13E7">
        <w:rPr>
          <w:rFonts w:eastAsiaTheme="minorEastAsia"/>
          <w:color w:val="000000" w:themeColor="text1"/>
          <w:lang w:val="vi-VN"/>
        </w:rPr>
        <w:tab/>
      </w:r>
      <w:r w:rsidR="006E7A88" w:rsidRPr="003C13E7">
        <w:rPr>
          <w:rFonts w:eastAsiaTheme="minorEastAsia"/>
          <w:color w:val="000000" w:themeColor="text1"/>
          <w:lang w:val="vi-VN"/>
        </w:rPr>
        <w:t xml:space="preserve">Some factors which </w:t>
      </w:r>
      <w:r w:rsidR="00667976" w:rsidRPr="003C13E7">
        <w:rPr>
          <w:rFonts w:eastAsiaTheme="minorEastAsia"/>
          <w:color w:val="000000" w:themeColor="text1"/>
          <w:lang w:val="vi-VN"/>
        </w:rPr>
        <w:t>adversely affect</w:t>
      </w:r>
      <w:r w:rsidR="006E7A88" w:rsidRPr="003C13E7">
        <w:rPr>
          <w:rFonts w:eastAsiaTheme="minorEastAsia"/>
          <w:color w:val="000000" w:themeColor="text1"/>
          <w:lang w:val="vi-VN"/>
        </w:rPr>
        <w:t xml:space="preserve"> speaking fluency include</w:t>
      </w:r>
      <w:r w:rsidRPr="003C13E7">
        <w:rPr>
          <w:rFonts w:eastAsiaTheme="minorEastAsia"/>
          <w:color w:val="000000" w:themeColor="text1"/>
          <w:lang w:val="vi-VN"/>
        </w:rPr>
        <w:t xml:space="preserve"> limited linguistic ability such as</w:t>
      </w:r>
      <w:r w:rsidR="006E7A88" w:rsidRPr="003C13E7">
        <w:rPr>
          <w:rFonts w:eastAsiaTheme="minorEastAsia"/>
          <w:color w:val="000000" w:themeColor="text1"/>
          <w:lang w:val="vi-VN"/>
        </w:rPr>
        <w:t xml:space="preserve"> </w:t>
      </w:r>
      <w:r w:rsidR="00F23EC9" w:rsidRPr="003C13E7">
        <w:rPr>
          <w:rFonts w:eastAsiaTheme="minorEastAsia"/>
          <w:color w:val="000000" w:themeColor="text1"/>
          <w:lang w:val="vi-VN"/>
        </w:rPr>
        <w:t xml:space="preserve">insufficient </w:t>
      </w:r>
      <w:r w:rsidR="006E7A88" w:rsidRPr="003C13E7">
        <w:rPr>
          <w:rFonts w:eastAsiaTheme="minorEastAsia"/>
          <w:color w:val="000000" w:themeColor="text1"/>
          <w:lang w:val="vi-VN"/>
        </w:rPr>
        <w:t xml:space="preserve">vocabulary and grammar, </w:t>
      </w:r>
      <w:r w:rsidR="00F23EC9" w:rsidRPr="003C13E7">
        <w:rPr>
          <w:rFonts w:eastAsiaTheme="minorEastAsia"/>
          <w:color w:val="000000" w:themeColor="text1"/>
          <w:lang w:val="vi-VN"/>
        </w:rPr>
        <w:t xml:space="preserve">infrequent </w:t>
      </w:r>
      <w:r w:rsidR="006E7A88" w:rsidRPr="003C13E7">
        <w:rPr>
          <w:rFonts w:eastAsiaTheme="minorEastAsia"/>
          <w:color w:val="000000" w:themeColor="text1"/>
          <w:lang w:val="vi-VN"/>
        </w:rPr>
        <w:t xml:space="preserve">listening and speaking practice, and </w:t>
      </w:r>
      <w:r w:rsidR="00F91437" w:rsidRPr="003C13E7">
        <w:rPr>
          <w:rFonts w:eastAsiaTheme="minorEastAsia"/>
          <w:color w:val="000000" w:themeColor="text1"/>
          <w:lang w:val="vi-VN"/>
        </w:rPr>
        <w:t>a tendency to</w:t>
      </w:r>
      <w:r w:rsidR="006E7A88" w:rsidRPr="003C13E7">
        <w:rPr>
          <w:rFonts w:eastAsiaTheme="minorEastAsia"/>
          <w:color w:val="000000" w:themeColor="text1"/>
          <w:lang w:val="vi-VN"/>
        </w:rPr>
        <w:t xml:space="preserve"> think in the native language while speaking (Alaraj, 2017). In addition, other</w:t>
      </w:r>
      <w:r w:rsidR="00F91437" w:rsidRPr="003C13E7">
        <w:rPr>
          <w:rFonts w:eastAsiaTheme="minorEastAsia"/>
          <w:color w:val="000000" w:themeColor="text1"/>
          <w:lang w:val="vi-VN"/>
        </w:rPr>
        <w:t xml:space="preserve"> affective</w:t>
      </w:r>
      <w:r w:rsidR="006E7A88" w:rsidRPr="003C13E7">
        <w:rPr>
          <w:rFonts w:eastAsiaTheme="minorEastAsia"/>
          <w:color w:val="000000" w:themeColor="text1"/>
          <w:lang w:val="vi-VN"/>
        </w:rPr>
        <w:t xml:space="preserve"> factors such as the level of anxiety, motivation and learners’ attitudes </w:t>
      </w:r>
      <w:r w:rsidRPr="003C13E7">
        <w:rPr>
          <w:rFonts w:eastAsiaTheme="minorEastAsia"/>
          <w:color w:val="000000" w:themeColor="text1"/>
          <w:lang w:val="vi-VN"/>
        </w:rPr>
        <w:t>influence</w:t>
      </w:r>
      <w:r w:rsidR="00F91437" w:rsidRPr="003C13E7">
        <w:rPr>
          <w:rFonts w:eastAsiaTheme="minorEastAsia"/>
          <w:color w:val="000000" w:themeColor="text1"/>
          <w:lang w:val="vi-VN"/>
        </w:rPr>
        <w:t xml:space="preserve"> how effectively learners express themselves in real conversations. </w:t>
      </w:r>
      <w:r w:rsidR="002C379F" w:rsidRPr="003C13E7">
        <w:rPr>
          <w:rFonts w:eastAsiaTheme="minorEastAsia"/>
          <w:color w:val="000000" w:themeColor="text1"/>
          <w:lang w:val="vi-VN"/>
        </w:rPr>
        <w:t>In other words, s</w:t>
      </w:r>
      <w:r w:rsidRPr="003C13E7">
        <w:rPr>
          <w:rFonts w:eastAsiaTheme="minorEastAsia"/>
          <w:color w:val="000000" w:themeColor="text1"/>
          <w:lang w:val="vi-VN"/>
        </w:rPr>
        <w:t>tudents’</w:t>
      </w:r>
      <w:r w:rsidR="00F91437" w:rsidRPr="003C13E7">
        <w:rPr>
          <w:rFonts w:eastAsiaTheme="minorEastAsia"/>
          <w:color w:val="000000" w:themeColor="text1"/>
          <w:lang w:val="vi-VN"/>
        </w:rPr>
        <w:t xml:space="preserve"> fixed mindset about </w:t>
      </w:r>
      <w:r w:rsidRPr="003C13E7">
        <w:rPr>
          <w:rFonts w:eastAsiaTheme="minorEastAsia"/>
          <w:color w:val="000000" w:themeColor="text1"/>
          <w:lang w:val="vi-VN"/>
        </w:rPr>
        <w:t xml:space="preserve">their </w:t>
      </w:r>
      <w:r w:rsidR="00F91437" w:rsidRPr="003C13E7">
        <w:rPr>
          <w:rFonts w:eastAsiaTheme="minorEastAsia"/>
          <w:color w:val="000000" w:themeColor="text1"/>
          <w:lang w:val="vi-VN"/>
        </w:rPr>
        <w:t>language capab</w:t>
      </w:r>
      <w:r w:rsidR="00667976" w:rsidRPr="003C13E7">
        <w:rPr>
          <w:rFonts w:eastAsiaTheme="minorEastAsia"/>
          <w:color w:val="000000" w:themeColor="text1"/>
          <w:lang w:val="vi-VN"/>
        </w:rPr>
        <w:t>i</w:t>
      </w:r>
      <w:r w:rsidR="00F91437" w:rsidRPr="003C13E7">
        <w:rPr>
          <w:rFonts w:eastAsiaTheme="minorEastAsia"/>
          <w:color w:val="000000" w:themeColor="text1"/>
          <w:lang w:val="vi-VN"/>
        </w:rPr>
        <w:t xml:space="preserve">lity and </w:t>
      </w:r>
      <w:r w:rsidR="00F91437" w:rsidRPr="001E68FE">
        <w:rPr>
          <w:rFonts w:eastAsiaTheme="minorEastAsia"/>
          <w:color w:val="000000" w:themeColor="text1"/>
          <w:highlight w:val="yellow"/>
          <w:lang w:val="vi-VN"/>
        </w:rPr>
        <w:t>previous</w:t>
      </w:r>
      <w:r w:rsidR="00F91437" w:rsidRPr="003C13E7">
        <w:rPr>
          <w:rFonts w:eastAsiaTheme="minorEastAsia"/>
          <w:color w:val="000000" w:themeColor="text1"/>
          <w:lang w:val="vi-VN"/>
        </w:rPr>
        <w:t xml:space="preserve"> negative experiences </w:t>
      </w:r>
      <w:r w:rsidR="00667976" w:rsidRPr="003C13E7">
        <w:rPr>
          <w:rFonts w:eastAsiaTheme="minorEastAsia"/>
          <w:color w:val="000000" w:themeColor="text1"/>
          <w:lang w:val="vi-VN"/>
        </w:rPr>
        <w:t xml:space="preserve">may discourage </w:t>
      </w:r>
      <w:r w:rsidRPr="003C13E7">
        <w:rPr>
          <w:rFonts w:eastAsiaTheme="minorEastAsia"/>
          <w:color w:val="000000" w:themeColor="text1"/>
          <w:lang w:val="vi-VN"/>
        </w:rPr>
        <w:t xml:space="preserve">them </w:t>
      </w:r>
      <w:r w:rsidR="00667976" w:rsidRPr="003C13E7">
        <w:rPr>
          <w:rFonts w:eastAsiaTheme="minorEastAsia"/>
          <w:color w:val="000000" w:themeColor="text1"/>
          <w:lang w:val="vi-VN"/>
        </w:rPr>
        <w:t xml:space="preserve">from actively participating in speaking activities </w:t>
      </w:r>
      <w:r w:rsidR="00F91437" w:rsidRPr="003C13E7">
        <w:rPr>
          <w:rFonts w:eastAsiaTheme="minorEastAsia"/>
          <w:color w:val="000000" w:themeColor="text1"/>
          <w:lang w:val="vi-VN"/>
        </w:rPr>
        <w:t>(Bárkányi, 2021).</w:t>
      </w:r>
      <w:r w:rsidR="00E415F1" w:rsidRPr="003C13E7">
        <w:rPr>
          <w:rFonts w:eastAsiaTheme="minorEastAsia"/>
          <w:color w:val="000000" w:themeColor="text1"/>
          <w:lang w:val="vi-VN"/>
        </w:rPr>
        <w:t xml:space="preserve"> </w:t>
      </w:r>
      <w:r w:rsidR="002C379F" w:rsidRPr="003C13E7">
        <w:rPr>
          <w:rFonts w:eastAsiaTheme="minorEastAsia"/>
          <w:color w:val="000000" w:themeColor="text1"/>
          <w:lang w:val="vi-VN"/>
        </w:rPr>
        <w:t>In addition</w:t>
      </w:r>
      <w:r w:rsidRPr="003C13E7">
        <w:rPr>
          <w:rFonts w:eastAsiaTheme="minorEastAsia"/>
          <w:color w:val="000000" w:themeColor="text1"/>
          <w:lang w:val="vi-VN"/>
        </w:rPr>
        <w:t>, th</w:t>
      </w:r>
      <w:r w:rsidR="00E415F1" w:rsidRPr="003C13E7">
        <w:rPr>
          <w:rFonts w:eastAsiaTheme="minorEastAsia"/>
          <w:color w:val="000000" w:themeColor="text1"/>
          <w:lang w:val="vi-VN"/>
        </w:rPr>
        <w:t xml:space="preserve">e anxiety in speaking situations </w:t>
      </w:r>
      <w:r w:rsidR="00E415F1" w:rsidRPr="003C13E7">
        <w:rPr>
          <w:rFonts w:eastAsiaTheme="minorEastAsia"/>
          <w:color w:val="000000" w:themeColor="text1"/>
          <w:lang w:val="vi-VN"/>
        </w:rPr>
        <w:lastRenderedPageBreak/>
        <w:t>can</w:t>
      </w:r>
      <w:r w:rsidR="004176C7" w:rsidRPr="003C13E7">
        <w:rPr>
          <w:rFonts w:eastAsiaTheme="minorEastAsia"/>
          <w:color w:val="000000" w:themeColor="text1"/>
          <w:lang w:val="vi-VN"/>
        </w:rPr>
        <w:t xml:space="preserve"> interfere with the ability of learners to retrieve vocabulary automatically and may lead to excessive self-monitoring, thereby impeding cognitive fluency. Pabro-Maquidato (2021) </w:t>
      </w:r>
      <w:r w:rsidR="002C379F" w:rsidRPr="003C13E7">
        <w:rPr>
          <w:rFonts w:eastAsiaTheme="minorEastAsia"/>
          <w:color w:val="000000" w:themeColor="text1"/>
          <w:lang w:val="vi-VN"/>
        </w:rPr>
        <w:t xml:space="preserve">also </w:t>
      </w:r>
      <w:r w:rsidR="004176C7" w:rsidRPr="003C13E7">
        <w:rPr>
          <w:rFonts w:eastAsiaTheme="minorEastAsia"/>
          <w:color w:val="000000" w:themeColor="text1"/>
          <w:lang w:val="vi-VN"/>
        </w:rPr>
        <w:t xml:space="preserve">indicates that heightened anxiety is associated with increased pauses, hesitation, and errors, leading to reduced utterance fluency. Therefore, </w:t>
      </w:r>
      <w:r w:rsidR="00BD3D2C" w:rsidRPr="003C13E7">
        <w:rPr>
          <w:rFonts w:eastAsiaTheme="minorEastAsia"/>
          <w:color w:val="000000" w:themeColor="text1"/>
          <w:lang w:val="vi-VN"/>
        </w:rPr>
        <w:t>encour</w:t>
      </w:r>
      <w:r w:rsidR="004176C7" w:rsidRPr="003C13E7">
        <w:rPr>
          <w:rFonts w:eastAsiaTheme="minorEastAsia"/>
          <w:color w:val="000000" w:themeColor="text1"/>
          <w:lang w:val="vi-VN"/>
        </w:rPr>
        <w:t>a</w:t>
      </w:r>
      <w:r w:rsidR="00BD3D2C" w:rsidRPr="003C13E7">
        <w:rPr>
          <w:rFonts w:eastAsiaTheme="minorEastAsia"/>
          <w:color w:val="000000" w:themeColor="text1"/>
          <w:lang w:val="vi-VN"/>
        </w:rPr>
        <w:t>ging</w:t>
      </w:r>
      <w:r w:rsidR="004176C7" w:rsidRPr="003C13E7">
        <w:rPr>
          <w:rFonts w:eastAsiaTheme="minorEastAsia"/>
          <w:color w:val="000000" w:themeColor="text1"/>
          <w:lang w:val="vi-VN"/>
        </w:rPr>
        <w:t xml:space="preserve"> </w:t>
      </w:r>
      <w:r w:rsidR="00BD3D2C" w:rsidRPr="003C13E7">
        <w:rPr>
          <w:rFonts w:eastAsiaTheme="minorEastAsia"/>
          <w:color w:val="000000" w:themeColor="text1"/>
          <w:lang w:val="vi-VN"/>
        </w:rPr>
        <w:t xml:space="preserve">a </w:t>
      </w:r>
      <w:r w:rsidR="004176C7" w:rsidRPr="003C13E7">
        <w:rPr>
          <w:rFonts w:eastAsiaTheme="minorEastAsia"/>
          <w:color w:val="000000" w:themeColor="text1"/>
          <w:lang w:val="vi-VN"/>
        </w:rPr>
        <w:t xml:space="preserve">growth mindset and establishing a supportive </w:t>
      </w:r>
      <w:r w:rsidR="00BD3D2C" w:rsidRPr="003C13E7">
        <w:rPr>
          <w:rFonts w:eastAsiaTheme="minorEastAsia"/>
          <w:color w:val="000000" w:themeColor="text1"/>
          <w:lang w:val="vi-VN"/>
        </w:rPr>
        <w:t xml:space="preserve">classroom atmosphere can help alleviate this fear. </w:t>
      </w:r>
      <w:r w:rsidR="00D92F42" w:rsidRPr="003C13E7">
        <w:rPr>
          <w:rFonts w:eastAsiaTheme="minorEastAsia"/>
          <w:color w:val="000000" w:themeColor="text1"/>
          <w:lang w:val="vi-VN"/>
        </w:rPr>
        <w:t>Brown (2017) highlights that improving fluency requires a supportive and low-pressure environment where learners are exposed to familiar topics, focus on meaning rather than form, and are encouraged to speak at a faster pace.</w:t>
      </w:r>
    </w:p>
    <w:p w14:paraId="3DE92FBA" w14:textId="5786FB3F" w:rsidR="000134DB" w:rsidRPr="00F057F6" w:rsidRDefault="006F35CF" w:rsidP="00237F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right="4"/>
        <w:jc w:val="both"/>
        <w:rPr>
          <w:b/>
          <w:bCs/>
          <w:color w:val="000000" w:themeColor="text1"/>
          <w:shd w:val="clear" w:color="auto" w:fill="FCFCFC"/>
          <w:lang w:val="vi-VN"/>
        </w:rPr>
      </w:pPr>
      <w:r w:rsidRPr="00F057F6">
        <w:rPr>
          <w:b/>
          <w:bCs/>
          <w:color w:val="000000" w:themeColor="text1"/>
          <w:shd w:val="clear" w:color="auto" w:fill="FCFCFC"/>
          <w:lang w:val="vi-VN"/>
        </w:rPr>
        <w:t xml:space="preserve">2.2 </w:t>
      </w:r>
      <w:r w:rsidR="006D74B9" w:rsidRPr="00F057F6">
        <w:rPr>
          <w:b/>
          <w:bCs/>
          <w:color w:val="000000" w:themeColor="text1"/>
          <w:shd w:val="clear" w:color="auto" w:fill="FCFCFC"/>
          <w:lang w:val="vi-VN"/>
        </w:rPr>
        <w:t>The application of AI in the field of EFL speaking instruction</w:t>
      </w:r>
    </w:p>
    <w:p w14:paraId="05A62CC3" w14:textId="77777777" w:rsidR="004C7104" w:rsidRPr="003C13E7" w:rsidRDefault="00EC376A" w:rsidP="004C71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right="6" w:firstLine="720"/>
        <w:jc w:val="both"/>
      </w:pPr>
      <w:r w:rsidRPr="003C13E7">
        <w:t>A number of studies have been conducted to investigate the potentials and impacts of AI-powered tools on improving speaking skill. Qiao and Zhao</w:t>
      </w:r>
      <w:r w:rsidR="00813F4D" w:rsidRPr="003C13E7">
        <w:t xml:space="preserve"> </w:t>
      </w:r>
      <w:r w:rsidRPr="003C13E7">
        <w:t>(2023) examined the effects of AI-based instruction integrated with Duolingo application on four main components of speaking skills using IELTS speaking band descriptors: fluency, vocabulary, accuracy, and pronunciation</w:t>
      </w:r>
      <w:r w:rsidR="001856BE" w:rsidRPr="003C13E7">
        <w:t xml:space="preserve"> and also the impact on self-regulation. The study was implemented with</w:t>
      </w:r>
      <w:r w:rsidRPr="003C13E7">
        <w:t xml:space="preserve"> 93 Chinese EFL students of intermediate level during 13-week course </w:t>
      </w:r>
      <w:r w:rsidR="00F81F26" w:rsidRPr="003C13E7">
        <w:t xml:space="preserve">using experimental design and </w:t>
      </w:r>
      <w:r w:rsidRPr="003C13E7">
        <w:t>pre- and post-test</w:t>
      </w:r>
      <w:r w:rsidR="002C379F" w:rsidRPr="003C13E7">
        <w:t xml:space="preserve"> using standardized IELTS test</w:t>
      </w:r>
      <w:r w:rsidR="001856BE" w:rsidRPr="003C13E7">
        <w:t xml:space="preserve">. </w:t>
      </w:r>
      <w:r w:rsidR="00F81F26" w:rsidRPr="003C13E7">
        <w:t>The experimental group received AI-based instruction with Duolingo application</w:t>
      </w:r>
      <w:r w:rsidR="00D779AE" w:rsidRPr="003C13E7">
        <w:t xml:space="preserve"> </w:t>
      </w:r>
      <w:r w:rsidR="00F81F26" w:rsidRPr="003C13E7">
        <w:t xml:space="preserve">while the control group attended a traditional speaking course. </w:t>
      </w:r>
      <w:r w:rsidR="004C7104" w:rsidRPr="00A72CEB">
        <w:rPr>
          <w:highlight w:val="yellow"/>
        </w:rPr>
        <w:t>Results showed that the experimental group performed better than the control group on four components of L2 speaking skills, along with self-regulation. As students practiced speaking repeatedly and reviewed vocabulary, they were able to remember words faster and construct grammatical forms more efficiently.</w:t>
      </w:r>
      <w:r w:rsidR="004C7104" w:rsidRPr="003C13E7">
        <w:t xml:space="preserve"> </w:t>
      </w:r>
    </w:p>
    <w:p w14:paraId="0110B449" w14:textId="77777777" w:rsidR="004C7104" w:rsidRPr="003C13E7" w:rsidRDefault="004C7104" w:rsidP="004C71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right="6" w:firstLine="720"/>
        <w:jc w:val="both"/>
      </w:pPr>
      <w:r w:rsidRPr="00A72CEB">
        <w:rPr>
          <w:highlight w:val="yellow"/>
        </w:rPr>
        <w:t xml:space="preserve">Celik et al. (2025) examined a very similar premise as they sought to understand if ChatGPT could be used as a virtual speaking tutor for EFL learners to improve speaking performance and self-efficacy. Forty-four sophomore university students enrolled in an advanced </w:t>
      </w:r>
      <w:r w:rsidRPr="00A72CEB">
        <w:rPr>
          <w:highlight w:val="yellow"/>
        </w:rPr>
        <w:lastRenderedPageBreak/>
        <w:t>English course participated in the study and were randomly assigned to an experimental and control group. Whereas students in the control group received traditional classroom instruction, students in the experimental group practiced speaking with ChatGPT’s voice-based conversation feature inside and outside of class. Results indicated that the experimental group significantly outperformed the control group on both speaking performance and confidence in speaking abilities. Additionally, learners shared positive perceptions about the experience, specifically noting flexibility, instant feedback, and repeated practice as benefits of using ChatGPT as a speaking tutor. However, some learners noted that ChatGPT did not offer the emotional support many human teachers provide.</w:t>
      </w:r>
      <w:r w:rsidRPr="003C13E7">
        <w:t xml:space="preserve"> </w:t>
      </w:r>
    </w:p>
    <w:p w14:paraId="4E45B590" w14:textId="797E3B5E" w:rsidR="00EA558F" w:rsidRPr="003C13E7" w:rsidRDefault="004A4BD6" w:rsidP="00237F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right="6" w:firstLine="720"/>
        <w:jc w:val="both"/>
        <w:rPr>
          <w:lang w:val="vi-VN"/>
        </w:rPr>
      </w:pPr>
      <w:r w:rsidRPr="003C13E7">
        <w:t xml:space="preserve">Kang (2022) </w:t>
      </w:r>
      <w:r w:rsidR="0048568C" w:rsidRPr="003C13E7">
        <w:t xml:space="preserve">conducted a study </w:t>
      </w:r>
      <w:r w:rsidR="00120902" w:rsidRPr="003C13E7">
        <w:t>of the impacts of</w:t>
      </w:r>
      <w:r w:rsidRPr="003C13E7">
        <w:t xml:space="preserve"> Replika - an AI software offering oral-visual interaction with</w:t>
      </w:r>
      <w:r w:rsidR="0048568C" w:rsidRPr="003C13E7">
        <w:t xml:space="preserve"> a</w:t>
      </w:r>
      <w:r w:rsidRPr="003C13E7">
        <w:t xml:space="preserve"> 3D avatar on </w:t>
      </w:r>
      <w:r w:rsidR="0048568C" w:rsidRPr="003C13E7">
        <w:t xml:space="preserve">the </w:t>
      </w:r>
      <w:r w:rsidRPr="003C13E7">
        <w:t>speaking ability and affective characteristics</w:t>
      </w:r>
      <w:r w:rsidR="00120902" w:rsidRPr="003C13E7">
        <w:t xml:space="preserve"> of 61 ESL learners in an American college.</w:t>
      </w:r>
      <w:r w:rsidRPr="003C13E7">
        <w:t xml:space="preserve"> The study </w:t>
      </w:r>
      <w:r w:rsidR="0048568C" w:rsidRPr="003C13E7">
        <w:t xml:space="preserve">employed </w:t>
      </w:r>
      <w:r w:rsidRPr="003C13E7">
        <w:t>a mixed-methods approach</w:t>
      </w:r>
      <w:r w:rsidR="00120902" w:rsidRPr="003C13E7">
        <w:t xml:space="preserve">, </w:t>
      </w:r>
      <w:r w:rsidR="0048568C" w:rsidRPr="003C13E7">
        <w:t>in which</w:t>
      </w:r>
      <w:r w:rsidRPr="003C13E7">
        <w:t xml:space="preserve"> </w:t>
      </w:r>
      <w:r w:rsidR="00120902" w:rsidRPr="003C13E7">
        <w:t>q</w:t>
      </w:r>
      <w:r w:rsidRPr="003C13E7">
        <w:t xml:space="preserve">uantitative data </w:t>
      </w:r>
      <w:r w:rsidR="00120902" w:rsidRPr="003C13E7">
        <w:t xml:space="preserve">were collected </w:t>
      </w:r>
      <w:r w:rsidRPr="003C13E7">
        <w:t>from the speaking tests and questionnaire</w:t>
      </w:r>
      <w:r w:rsidR="0048568C" w:rsidRPr="003C13E7">
        <w:t>s</w:t>
      </w:r>
      <w:r w:rsidR="00120902" w:rsidRPr="003C13E7">
        <w:t>,</w:t>
      </w:r>
      <w:r w:rsidRPr="003C13E7">
        <w:t xml:space="preserve"> and </w:t>
      </w:r>
      <w:r w:rsidR="00120902" w:rsidRPr="003C13E7">
        <w:t>qu</w:t>
      </w:r>
      <w:r w:rsidRPr="003C13E7">
        <w:t>alitative data</w:t>
      </w:r>
      <w:r w:rsidR="00120902" w:rsidRPr="003C13E7">
        <w:t xml:space="preserve"> were obtained</w:t>
      </w:r>
      <w:r w:rsidRPr="003C13E7">
        <w:t xml:space="preserve"> from the in-depth interviews. The </w:t>
      </w:r>
      <w:r w:rsidR="00EA558F" w:rsidRPr="003C13E7">
        <w:t>findings revealed</w:t>
      </w:r>
      <w:r w:rsidRPr="003C13E7">
        <w:t xml:space="preserve"> that both the experimental group using </w:t>
      </w:r>
      <w:r w:rsidR="00120902" w:rsidRPr="003C13E7">
        <w:t xml:space="preserve">a paid version of </w:t>
      </w:r>
      <w:r w:rsidRPr="003C13E7">
        <w:t xml:space="preserve">the app and the control group </w:t>
      </w:r>
      <w:r w:rsidR="00120902" w:rsidRPr="003C13E7">
        <w:t>interacting</w:t>
      </w:r>
      <w:r w:rsidRPr="003C13E7">
        <w:t xml:space="preserve"> with native speakers</w:t>
      </w:r>
      <w:r w:rsidR="002375FC" w:rsidRPr="003C13E7">
        <w:t xml:space="preserve"> achieved speaking </w:t>
      </w:r>
      <w:r w:rsidR="0048568C" w:rsidRPr="003C13E7">
        <w:t>enhancement</w:t>
      </w:r>
      <w:r w:rsidR="002375FC" w:rsidRPr="003C13E7">
        <w:t xml:space="preserve">, but the former </w:t>
      </w:r>
      <w:r w:rsidR="0048568C" w:rsidRPr="003C13E7">
        <w:t>showed more improvement</w:t>
      </w:r>
      <w:r w:rsidR="002375FC" w:rsidRPr="003C13E7">
        <w:t xml:space="preserve"> on accuracy, fluency and coherence. Furthermore,</w:t>
      </w:r>
      <w:r w:rsidR="00120902" w:rsidRPr="003C13E7">
        <w:t xml:space="preserve"> learning via</w:t>
      </w:r>
      <w:r w:rsidR="002375FC" w:rsidRPr="003C13E7">
        <w:t xml:space="preserve"> the app was </w:t>
      </w:r>
      <w:r w:rsidR="0048568C" w:rsidRPr="003C13E7">
        <w:t xml:space="preserve">found </w:t>
      </w:r>
      <w:r w:rsidR="002375FC" w:rsidRPr="003C13E7">
        <w:t xml:space="preserve">to be more beneficial for low-level students while </w:t>
      </w:r>
      <w:r w:rsidR="00120902" w:rsidRPr="003C13E7">
        <w:t xml:space="preserve">practicing with </w:t>
      </w:r>
      <w:r w:rsidR="002375FC" w:rsidRPr="003C13E7">
        <w:t xml:space="preserve">native speakers </w:t>
      </w:r>
      <w:r w:rsidR="00120902" w:rsidRPr="003C13E7">
        <w:t>was</w:t>
      </w:r>
      <w:r w:rsidR="002375FC" w:rsidRPr="003C13E7">
        <w:t xml:space="preserve"> more </w:t>
      </w:r>
      <w:r w:rsidR="00120902" w:rsidRPr="003C13E7">
        <w:t>effective</w:t>
      </w:r>
      <w:r w:rsidR="002375FC" w:rsidRPr="003C13E7">
        <w:t xml:space="preserve"> for the high-level ones. </w:t>
      </w:r>
      <w:r w:rsidR="00120902" w:rsidRPr="003C13E7">
        <w:t>In terms of affective aspects</w:t>
      </w:r>
      <w:r w:rsidR="002375FC" w:rsidRPr="003C13E7">
        <w:t>, the</w:t>
      </w:r>
      <w:r w:rsidR="00120902" w:rsidRPr="003C13E7">
        <w:t xml:space="preserve"> low-level</w:t>
      </w:r>
      <w:r w:rsidR="002375FC" w:rsidRPr="003C13E7">
        <w:t xml:space="preserve"> students in the EG reported reduc</w:t>
      </w:r>
      <w:r w:rsidR="0048568C" w:rsidRPr="003C13E7">
        <w:t>ed</w:t>
      </w:r>
      <w:r w:rsidR="002375FC" w:rsidRPr="003C13E7">
        <w:t xml:space="preserve"> stress and anxiety</w:t>
      </w:r>
      <w:r w:rsidR="0048568C" w:rsidRPr="003C13E7">
        <w:t>, as well as</w:t>
      </w:r>
      <w:r w:rsidR="002375FC" w:rsidRPr="003C13E7">
        <w:t xml:space="preserve"> </w:t>
      </w:r>
      <w:r w:rsidR="0048568C" w:rsidRPr="003C13E7">
        <w:t>increased</w:t>
      </w:r>
      <w:r w:rsidR="002375FC" w:rsidRPr="003C13E7">
        <w:t xml:space="preserve"> motivation, all of which were not </w:t>
      </w:r>
      <w:r w:rsidR="0048568C" w:rsidRPr="003C13E7">
        <w:t>observed</w:t>
      </w:r>
      <w:r w:rsidR="002375FC" w:rsidRPr="003C13E7">
        <w:t xml:space="preserve"> </w:t>
      </w:r>
      <w:r w:rsidR="00120902" w:rsidRPr="003C13E7">
        <w:t xml:space="preserve">by those in </w:t>
      </w:r>
      <w:r w:rsidR="0048568C" w:rsidRPr="003C13E7">
        <w:t xml:space="preserve">the </w:t>
      </w:r>
      <w:r w:rsidR="00120902" w:rsidRPr="003C13E7">
        <w:t>CG.</w:t>
      </w:r>
    </w:p>
    <w:p w14:paraId="683DCF2A" w14:textId="2B48536C" w:rsidR="00EA558F" w:rsidRDefault="00EA558F" w:rsidP="00237F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right="6" w:firstLine="720"/>
        <w:jc w:val="both"/>
        <w:rPr>
          <w:lang w:val="vi-VN"/>
        </w:rPr>
      </w:pPr>
      <w:r w:rsidRPr="003C13E7">
        <w:t xml:space="preserve">Another study by Azizimajd (2023) also examined the effectiveness of Replika app into speaking activities on speaking fluency and Foreign Language Speaking Anxiety of 60 Iranian students of upper-intermediate level in 6 weeks. Experimental design using one-way and two-way </w:t>
      </w:r>
      <w:r w:rsidRPr="003C13E7">
        <w:lastRenderedPageBreak/>
        <w:t>ANCOVA was conducted, showing that students practicing with Replika surpassed the conventional class in terms of speaking fluency. In particular, they could produce</w:t>
      </w:r>
      <w:r w:rsidR="00CC2824" w:rsidRPr="003C13E7">
        <w:t xml:space="preserve"> </w:t>
      </w:r>
      <w:r w:rsidRPr="003C13E7">
        <w:t xml:space="preserve">longer utterances, reduce hesitation and pauses thanks to the tool’s interactive and repetitive design. Also, they became less anxious in English speaking. </w:t>
      </w:r>
    </w:p>
    <w:p w14:paraId="79DB8280" w14:textId="6885ABB8" w:rsidR="00F057F6" w:rsidRPr="00F057F6" w:rsidRDefault="00F057F6" w:rsidP="00F057F6">
      <w:pPr>
        <w:spacing w:after="120" w:line="480" w:lineRule="auto"/>
        <w:jc w:val="both"/>
        <w:rPr>
          <w:b/>
          <w:bCs/>
          <w:lang w:val="vi-VN"/>
        </w:rPr>
      </w:pPr>
      <w:r w:rsidRPr="00F057F6">
        <w:rPr>
          <w:b/>
          <w:bCs/>
          <w:highlight w:val="yellow"/>
        </w:rPr>
        <w:t>2.3 Research Gap</w:t>
      </w:r>
    </w:p>
    <w:p w14:paraId="028D5C8A" w14:textId="77777777" w:rsidR="008F0982" w:rsidRDefault="00E12A6E" w:rsidP="00237F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right="6" w:firstLine="720"/>
        <w:jc w:val="both"/>
        <w:rPr>
          <w:lang w:val="vi-VN"/>
        </w:rPr>
      </w:pPr>
      <w:r w:rsidRPr="003C13E7">
        <w:t xml:space="preserve">Taken together, the existing literature on the </w:t>
      </w:r>
      <w:r w:rsidR="00956085" w:rsidRPr="003C13E7">
        <w:t xml:space="preserve">integration </w:t>
      </w:r>
      <w:r w:rsidRPr="003C13E7">
        <w:t>of AI-powere</w:t>
      </w:r>
      <w:r w:rsidR="00572AC5" w:rsidRPr="003C13E7">
        <w:t>d</w:t>
      </w:r>
      <w:r w:rsidRPr="003C13E7">
        <w:t xml:space="preserve"> application</w:t>
      </w:r>
      <w:r w:rsidR="00956085" w:rsidRPr="003C13E7">
        <w:t>s</w:t>
      </w:r>
      <w:r w:rsidRPr="003C13E7">
        <w:t xml:space="preserve"> in speaking instruction</w:t>
      </w:r>
      <w:r w:rsidR="00956085" w:rsidRPr="003C13E7">
        <w:t xml:space="preserve"> provides valuable</w:t>
      </w:r>
      <w:r w:rsidRPr="003C13E7">
        <w:t xml:space="preserve"> insight</w:t>
      </w:r>
      <w:r w:rsidR="00956085" w:rsidRPr="003C13E7">
        <w:t>s</w:t>
      </w:r>
      <w:r w:rsidRPr="003C13E7">
        <w:t xml:space="preserve"> into their</w:t>
      </w:r>
      <w:r w:rsidR="00956085" w:rsidRPr="003C13E7">
        <w:t xml:space="preserve"> roles in enhancing</w:t>
      </w:r>
      <w:r w:rsidRPr="003C13E7">
        <w:t xml:space="preserve"> many aspects </w:t>
      </w:r>
      <w:r w:rsidR="00956085" w:rsidRPr="003C13E7">
        <w:t xml:space="preserve">of </w:t>
      </w:r>
      <w:r w:rsidRPr="003C13E7">
        <w:t xml:space="preserve">speaking ablility. </w:t>
      </w:r>
      <w:r w:rsidR="00340213" w:rsidRPr="003C13E7">
        <w:t>C</w:t>
      </w:r>
      <w:r w:rsidR="00733E62" w:rsidRPr="003C13E7">
        <w:t xml:space="preserve">ommon features </w:t>
      </w:r>
      <w:r w:rsidR="00340213" w:rsidRPr="003C13E7">
        <w:t>such as</w:t>
      </w:r>
      <w:r w:rsidR="00572AC5" w:rsidRPr="003C13E7">
        <w:t xml:space="preserve"> </w:t>
      </w:r>
      <w:r w:rsidR="007025C4" w:rsidRPr="003C13E7">
        <w:t>immediate</w:t>
      </w:r>
      <w:r w:rsidR="00733E62" w:rsidRPr="003C13E7">
        <w:t xml:space="preserve"> and customized</w:t>
      </w:r>
      <w:r w:rsidR="007025C4" w:rsidRPr="003C13E7">
        <w:t xml:space="preserve"> feedback</w:t>
      </w:r>
      <w:r w:rsidR="00733E62" w:rsidRPr="003C13E7">
        <w:t xml:space="preserve">, </w:t>
      </w:r>
      <w:r w:rsidR="007025C4" w:rsidRPr="003C13E7">
        <w:t>interactive learning experiences</w:t>
      </w:r>
      <w:r w:rsidR="00733E62" w:rsidRPr="003C13E7">
        <w:t xml:space="preserve">, real-time interaction </w:t>
      </w:r>
      <w:r w:rsidR="0000637D" w:rsidRPr="003C13E7">
        <w:t xml:space="preserve">and </w:t>
      </w:r>
      <w:r w:rsidR="00733E62" w:rsidRPr="003C13E7">
        <w:t>continuous practice have</w:t>
      </w:r>
      <w:r w:rsidR="00E22924" w:rsidRPr="003C13E7">
        <w:t xml:space="preserve"> made significant contributions to improving spoken communication skill</w:t>
      </w:r>
      <w:r w:rsidR="007025C4" w:rsidRPr="003C13E7">
        <w:t xml:space="preserve">. </w:t>
      </w:r>
      <w:r w:rsidR="00F84CBD" w:rsidRPr="003C13E7">
        <w:t xml:space="preserve">In particular, AI-driven applications </w:t>
      </w:r>
      <w:r w:rsidR="00340213" w:rsidRPr="003C13E7">
        <w:t>have been</w:t>
      </w:r>
      <w:r w:rsidR="00F84CBD" w:rsidRPr="003C13E7">
        <w:t xml:space="preserve"> found to </w:t>
      </w:r>
      <w:r w:rsidR="00476C0B" w:rsidRPr="003C13E7">
        <w:t>develop</w:t>
      </w:r>
      <w:r w:rsidR="00F84CBD" w:rsidRPr="003C13E7">
        <w:t xml:space="preserve"> cognitive fluency (Qiao and Zhao, 2023)</w:t>
      </w:r>
      <w:r w:rsidR="00EA1B7F" w:rsidRPr="003C13E7">
        <w:t xml:space="preserve"> and utterance fluency (Azizimajd, 2023)</w:t>
      </w:r>
      <w:r w:rsidR="00F84CBD" w:rsidRPr="003C13E7">
        <w:t xml:space="preserve">. Besides, </w:t>
      </w:r>
      <w:r w:rsidR="00340213" w:rsidRPr="003C13E7">
        <w:t>these tools have been</w:t>
      </w:r>
      <w:r w:rsidR="00F84CBD" w:rsidRPr="003C13E7">
        <w:t xml:space="preserve"> reported </w:t>
      </w:r>
      <w:r w:rsidR="00340213" w:rsidRPr="003C13E7">
        <w:t>to</w:t>
      </w:r>
      <w:r w:rsidR="00F84CBD" w:rsidRPr="003C13E7">
        <w:t xml:space="preserve"> effective</w:t>
      </w:r>
      <w:r w:rsidR="00340213" w:rsidRPr="003C13E7">
        <w:t>ly</w:t>
      </w:r>
      <w:r w:rsidR="00F84CBD" w:rsidRPr="003C13E7">
        <w:t xml:space="preserve"> </w:t>
      </w:r>
      <w:r w:rsidR="00340213" w:rsidRPr="003C13E7">
        <w:t>reduce</w:t>
      </w:r>
      <w:r w:rsidR="00F84CBD" w:rsidRPr="003C13E7">
        <w:t xml:space="preserve"> stress </w:t>
      </w:r>
      <w:r w:rsidR="00340213" w:rsidRPr="003C13E7">
        <w:t>and</w:t>
      </w:r>
      <w:r w:rsidR="00F84CBD" w:rsidRPr="003C13E7">
        <w:t xml:space="preserve"> anxiety</w:t>
      </w:r>
      <w:r w:rsidR="00340213" w:rsidRPr="003C13E7">
        <w:t xml:space="preserve"> while</w:t>
      </w:r>
      <w:r w:rsidR="00F84CBD" w:rsidRPr="003C13E7">
        <w:t xml:space="preserve"> boosting </w:t>
      </w:r>
      <w:r w:rsidR="00340213" w:rsidRPr="003C13E7">
        <w:t xml:space="preserve">learners’ </w:t>
      </w:r>
      <w:r w:rsidR="00F84CBD" w:rsidRPr="003C13E7">
        <w:t xml:space="preserve">motivation and confidence, </w:t>
      </w:r>
      <w:r w:rsidR="00340213" w:rsidRPr="003C13E7">
        <w:t>thereby enabling</w:t>
      </w:r>
      <w:r w:rsidR="00F84CBD" w:rsidRPr="003C13E7">
        <w:t xml:space="preserve"> them to </w:t>
      </w:r>
      <w:r w:rsidR="004559CC" w:rsidRPr="003C13E7">
        <w:t>communicate</w:t>
      </w:r>
      <w:r w:rsidR="00F84CBD" w:rsidRPr="003C13E7">
        <w:t xml:space="preserve"> </w:t>
      </w:r>
      <w:r w:rsidR="004559CC" w:rsidRPr="003C13E7">
        <w:t>with</w:t>
      </w:r>
      <w:r w:rsidR="00F84CBD" w:rsidRPr="003C13E7">
        <w:t xml:space="preserve"> ease</w:t>
      </w:r>
      <w:r w:rsidR="004559CC" w:rsidRPr="003C13E7">
        <w:t xml:space="preserve"> and express ideas</w:t>
      </w:r>
      <w:r w:rsidR="00F84CBD" w:rsidRPr="003C13E7">
        <w:t xml:space="preserve"> </w:t>
      </w:r>
      <w:r w:rsidR="004559CC" w:rsidRPr="003C13E7">
        <w:t>comfortably</w:t>
      </w:r>
      <w:r w:rsidR="00B47275" w:rsidRPr="003C13E7">
        <w:t xml:space="preserve"> (Kang, 2022; Azizimajd, 2023; Celik et al., 2025).</w:t>
      </w:r>
      <w:r w:rsidR="00B13BFA" w:rsidRPr="003C13E7">
        <w:t xml:space="preserve"> </w:t>
      </w:r>
      <w:r w:rsidR="00023B5B" w:rsidRPr="003C13E7">
        <w:t>However, learning speaking through AI</w:t>
      </w:r>
      <w:r w:rsidR="009F629C" w:rsidRPr="003C13E7">
        <w:t>-based</w:t>
      </w:r>
      <w:r w:rsidR="00023B5B" w:rsidRPr="003C13E7">
        <w:t xml:space="preserve"> applications proved to to be more effective for low-level students than for the high-level ones (Kang, 2022). It was also observed that AI-</w:t>
      </w:r>
      <w:r w:rsidR="009F629C" w:rsidRPr="003C13E7">
        <w:t>driven</w:t>
      </w:r>
      <w:r w:rsidR="00023B5B" w:rsidRPr="003C13E7">
        <w:t xml:space="preserve"> tools does not provide the same level of emotional support as human teachers and therefore cannot substitute teachers in the language learning process (Celik et al., 2025).</w:t>
      </w:r>
      <w:r w:rsidR="007B4467" w:rsidRPr="003C13E7">
        <w:t xml:space="preserve"> </w:t>
      </w:r>
    </w:p>
    <w:p w14:paraId="271D05B2" w14:textId="11E3C461" w:rsidR="007B4467" w:rsidRPr="008F0982" w:rsidRDefault="00EA1B7F" w:rsidP="00237F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right="6" w:firstLine="720"/>
        <w:jc w:val="both"/>
        <w:rPr>
          <w:lang w:val="vi-VN"/>
        </w:rPr>
      </w:pPr>
      <w:r w:rsidRPr="003C13E7">
        <w:t>Taking the aformentioned findings into consideration, t</w:t>
      </w:r>
      <w:r w:rsidR="007B4467" w:rsidRPr="003C13E7">
        <w:t>he existing research on AI-based applications</w:t>
      </w:r>
      <w:r w:rsidR="00B54E9E" w:rsidRPr="003C13E7">
        <w:t xml:space="preserve"> has shown some gaps that need to be tackled. First, while their findings</w:t>
      </w:r>
      <w:r w:rsidR="007B4467" w:rsidRPr="003C13E7">
        <w:t xml:space="preserve"> ha</w:t>
      </w:r>
      <w:r w:rsidR="00B54E9E" w:rsidRPr="003C13E7">
        <w:t>ve</w:t>
      </w:r>
      <w:r w:rsidR="007B4467" w:rsidRPr="003C13E7">
        <w:t xml:space="preserve"> </w:t>
      </w:r>
      <w:r w:rsidR="00476C0B" w:rsidRPr="003C13E7">
        <w:t>mainly</w:t>
      </w:r>
      <w:r w:rsidR="007B4467" w:rsidRPr="003C13E7">
        <w:t xml:space="preserve"> focused on the overall effectiveness of AI applications in improving speaking ability,</w:t>
      </w:r>
      <w:r w:rsidR="00B54E9E" w:rsidRPr="003C13E7">
        <w:t xml:space="preserve"> little attention has been paid to their impac</w:t>
      </w:r>
      <w:r w:rsidRPr="003C13E7">
        <w:t>ts</w:t>
      </w:r>
      <w:r w:rsidR="00B54E9E" w:rsidRPr="003C13E7">
        <w:t xml:space="preserve"> on specific sub-component such as fluency. Secondly, the use of interactive conversational feature in many platforms is often restricted to paid versions, </w:t>
      </w:r>
      <w:r w:rsidR="00B54E9E" w:rsidRPr="003C13E7">
        <w:lastRenderedPageBreak/>
        <w:t>making the implementation in large-scale classroom impractical. Another limitation is the lack of IELTS standardized testing environments where learners take IELTS simulated speaking test and receive criteria-based feedback. As a result, learners have to rely on separate platforms for speaking practice and assessment, highlighting the need for the provision of all-in-one solutions</w:t>
      </w:r>
      <w:r w:rsidR="00476C0B" w:rsidRPr="003C13E7">
        <w:t>.</w:t>
      </w:r>
      <w:r w:rsidR="008F0982">
        <w:rPr>
          <w:lang w:val="vi-VN"/>
        </w:rPr>
        <w:t xml:space="preserve"> </w:t>
      </w:r>
      <w:r w:rsidR="008F0982" w:rsidRPr="00C76E50">
        <w:rPr>
          <w:highlight w:val="yellow"/>
          <w:lang w:val="vi-VN"/>
        </w:rPr>
        <w:t xml:space="preserve">Furthermore, </w:t>
      </w:r>
      <w:r w:rsidR="00C76E50" w:rsidRPr="00C76E50">
        <w:rPr>
          <w:highlight w:val="yellow"/>
          <w:lang w:val="vi-VN"/>
        </w:rPr>
        <w:t>studies investigating the effectiveness of AI-powered speaking applications</w:t>
      </w:r>
      <w:r w:rsidR="00C76E50">
        <w:rPr>
          <w:highlight w:val="yellow"/>
          <w:lang w:val="vi-VN"/>
        </w:rPr>
        <w:t xml:space="preserve"> on speaking fluency</w:t>
      </w:r>
      <w:r w:rsidR="00C76E50" w:rsidRPr="00C76E50">
        <w:rPr>
          <w:highlight w:val="yellow"/>
          <w:lang w:val="vi-VN"/>
        </w:rPr>
        <w:t xml:space="preserve"> among English-major Vietnamese students in university context are still limited, especially those employing a mixed-method approach to e</w:t>
      </w:r>
      <w:r w:rsidR="00C76E50" w:rsidRPr="00C76E50">
        <w:rPr>
          <w:highlight w:val="yellow"/>
        </w:rPr>
        <w:t>xplore</w:t>
      </w:r>
      <w:r w:rsidR="00C76E50" w:rsidRPr="00C76E50">
        <w:rPr>
          <w:highlight w:val="yellow"/>
          <w:lang w:val="vi-VN"/>
        </w:rPr>
        <w:t xml:space="preserve"> </w:t>
      </w:r>
      <w:r w:rsidR="00C76E50" w:rsidRPr="00C76E50">
        <w:rPr>
          <w:highlight w:val="yellow"/>
        </w:rPr>
        <w:t>students’ perceptions through both quantitative and qualitative methods.</w:t>
      </w:r>
    </w:p>
    <w:p w14:paraId="4B25E918" w14:textId="7CD68453" w:rsidR="00EA1B7F" w:rsidRPr="00B64526" w:rsidRDefault="0085160E" w:rsidP="00237F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right="6" w:firstLine="720"/>
        <w:jc w:val="both"/>
        <w:rPr>
          <w:lang w:val="vi-VN"/>
        </w:rPr>
      </w:pPr>
      <w:r w:rsidRPr="00B64526">
        <w:rPr>
          <w:highlight w:val="yellow"/>
        </w:rPr>
        <w:t xml:space="preserve">In response to the </w:t>
      </w:r>
      <w:r w:rsidR="00EA1B7F" w:rsidRPr="00B64526">
        <w:rPr>
          <w:highlight w:val="yellow"/>
        </w:rPr>
        <w:t xml:space="preserve">identified </w:t>
      </w:r>
      <w:r w:rsidRPr="00B64526">
        <w:rPr>
          <w:highlight w:val="yellow"/>
        </w:rPr>
        <w:t xml:space="preserve">gaps and given the challenges that the researcher encounters in teaching speaking skill in the current context, this study </w:t>
      </w:r>
      <w:r w:rsidR="00B64526" w:rsidRPr="00B64526">
        <w:rPr>
          <w:highlight w:val="yellow"/>
        </w:rPr>
        <w:t>aims</w:t>
      </w:r>
      <w:r w:rsidR="00B64526" w:rsidRPr="00B64526">
        <w:rPr>
          <w:highlight w:val="yellow"/>
          <w:lang w:val="vi-VN"/>
        </w:rPr>
        <w:t xml:space="preserve"> to </w:t>
      </w:r>
      <w:r w:rsidR="00B64526" w:rsidRPr="00B64526">
        <w:rPr>
          <w:rFonts w:eastAsiaTheme="minorEastAsia"/>
          <w:color w:val="000000"/>
          <w:highlight w:val="yellow"/>
          <w:lang w:val="en-US"/>
        </w:rPr>
        <w:t xml:space="preserve">examine the effectiveness of </w:t>
      </w:r>
      <w:proofErr w:type="spellStart"/>
      <w:r w:rsidR="00B64526" w:rsidRPr="00B64526">
        <w:rPr>
          <w:rFonts w:eastAsiaTheme="minorEastAsia"/>
          <w:color w:val="000000"/>
          <w:highlight w:val="yellow"/>
          <w:lang w:val="en-US"/>
        </w:rPr>
        <w:t>SpeakEasy</w:t>
      </w:r>
      <w:proofErr w:type="spellEnd"/>
      <w:r w:rsidR="00B64526" w:rsidRPr="00B64526">
        <w:rPr>
          <w:rFonts w:eastAsiaTheme="minorEastAsia"/>
          <w:color w:val="000000"/>
          <w:highlight w:val="yellow"/>
          <w:lang w:val="en-US"/>
        </w:rPr>
        <w:t xml:space="preserve"> AI in enhancing</w:t>
      </w:r>
      <w:r w:rsidR="00B64526" w:rsidRPr="00B64526">
        <w:rPr>
          <w:rFonts w:eastAsiaTheme="minorEastAsia"/>
          <w:color w:val="000000"/>
          <w:highlight w:val="yellow"/>
          <w:lang w:val="vi-VN"/>
        </w:rPr>
        <w:t xml:space="preserve"> speaking</w:t>
      </w:r>
      <w:r w:rsidR="00B64526" w:rsidRPr="00B64526">
        <w:rPr>
          <w:rFonts w:eastAsiaTheme="minorEastAsia"/>
          <w:color w:val="000000"/>
          <w:highlight w:val="yellow"/>
          <w:lang w:val="en-US"/>
        </w:rPr>
        <w:t xml:space="preserve"> fluency and to capture students' subjective perspectives towards using this technological tool in their English learning</w:t>
      </w:r>
      <w:r w:rsidR="00B64526" w:rsidRPr="00B64526">
        <w:rPr>
          <w:rFonts w:eastAsiaTheme="minorEastAsia"/>
          <w:color w:val="000000"/>
          <w:highlight w:val="yellow"/>
          <w:lang w:val="vi-VN"/>
        </w:rPr>
        <w:t>.</w:t>
      </w:r>
    </w:p>
    <w:p w14:paraId="123044D2" w14:textId="134BB419" w:rsidR="004C28CF" w:rsidRPr="00F057F6" w:rsidRDefault="006F35CF" w:rsidP="00237F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right="4"/>
        <w:jc w:val="both"/>
        <w:rPr>
          <w:b/>
          <w:bCs/>
          <w:color w:val="000000" w:themeColor="text1"/>
          <w:shd w:val="clear" w:color="auto" w:fill="FCFCFC"/>
          <w:lang w:val="vi-VN"/>
        </w:rPr>
      </w:pPr>
      <w:r w:rsidRPr="00F057F6">
        <w:rPr>
          <w:b/>
          <w:bCs/>
          <w:color w:val="000000" w:themeColor="text1"/>
          <w:shd w:val="clear" w:color="auto" w:fill="FCFCFC"/>
          <w:lang w:val="vi-VN"/>
        </w:rPr>
        <w:t>2.</w:t>
      </w:r>
      <w:r w:rsidR="00F057F6">
        <w:rPr>
          <w:b/>
          <w:bCs/>
          <w:color w:val="000000" w:themeColor="text1"/>
          <w:shd w:val="clear" w:color="auto" w:fill="FCFCFC"/>
          <w:lang w:val="vi-VN"/>
        </w:rPr>
        <w:t>4</w:t>
      </w:r>
      <w:r w:rsidRPr="00F057F6">
        <w:rPr>
          <w:b/>
          <w:bCs/>
          <w:color w:val="000000" w:themeColor="text1"/>
          <w:shd w:val="clear" w:color="auto" w:fill="FCFCFC"/>
          <w:lang w:val="vi-VN"/>
        </w:rPr>
        <w:t xml:space="preserve"> </w:t>
      </w:r>
      <w:r w:rsidR="004C28CF" w:rsidRPr="00F057F6">
        <w:rPr>
          <w:b/>
          <w:bCs/>
          <w:color w:val="000000" w:themeColor="text1"/>
          <w:shd w:val="clear" w:color="auto" w:fill="FCFCFC"/>
          <w:lang w:val="vi-VN"/>
        </w:rPr>
        <w:t>SpeakEasy AI application</w:t>
      </w:r>
    </w:p>
    <w:p w14:paraId="642FB592" w14:textId="3842BED4" w:rsidR="004C7104" w:rsidRDefault="004C7104" w:rsidP="004C71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right="6" w:firstLine="720"/>
        <w:jc w:val="both"/>
        <w:rPr>
          <w:lang w:val="vi-VN"/>
        </w:rPr>
      </w:pPr>
      <w:r w:rsidRPr="00A72CEB">
        <w:rPr>
          <w:highlight w:val="yellow"/>
        </w:rPr>
        <w:t xml:space="preserve">SpeakEasy AI is a web-based application developed as a part of Edtech Corner, an initiative that aims to bring unique technological </w:t>
      </w:r>
      <w:r w:rsidRPr="00A72CEB">
        <w:rPr>
          <w:highlight w:val="yellow"/>
          <w:lang w:val="en-US"/>
        </w:rPr>
        <w:t>e</w:t>
      </w:r>
      <w:r w:rsidRPr="00A72CEB">
        <w:rPr>
          <w:highlight w:val="yellow"/>
        </w:rPr>
        <w:t>ducational tools to aid in English Language Teaching and Learning. It utilizes Google GenAI and Gemini 2.5</w:t>
      </w:r>
      <w:r w:rsidRPr="00A72CEB">
        <w:rPr>
          <w:highlight w:val="yellow"/>
          <w:lang w:val="vi-VN"/>
        </w:rPr>
        <w:t xml:space="preserve"> </w:t>
      </w:r>
      <w:r w:rsidRPr="00A72CEB">
        <w:rPr>
          <w:highlight w:val="yellow"/>
        </w:rPr>
        <w:t>Flash Model and incorporates native-audio-preview using the live API, which allows audio to be sent and received natively without requiring it to go through text first. SpeakEasy AI aims to provide learners with AI-</w:t>
      </w:r>
      <w:r w:rsidRPr="00A72CEB">
        <w:rPr>
          <w:highlight w:val="yellow"/>
          <w:lang w:val="en-US"/>
        </w:rPr>
        <w:t>p</w:t>
      </w:r>
      <w:r w:rsidRPr="00A72CEB">
        <w:rPr>
          <w:highlight w:val="yellow"/>
        </w:rPr>
        <w:t>owered practice, testing and evaluation all in one place. To keep things accessible and affordable to learners, SpeakEasy AI was designed to be free and serverless. All a user needs to do is input their API key (ex. Gemini API).</w:t>
      </w:r>
      <w:r w:rsidRPr="003C13E7">
        <w:t xml:space="preserve"> </w:t>
      </w:r>
    </w:p>
    <w:p w14:paraId="1CFD2B4E" w14:textId="77777777" w:rsidR="00EB488E" w:rsidRDefault="00EB488E" w:rsidP="004C71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right="6" w:firstLine="720"/>
        <w:jc w:val="both"/>
        <w:rPr>
          <w:lang w:val="vi-VN"/>
        </w:rPr>
      </w:pPr>
    </w:p>
    <w:p w14:paraId="557E71DC" w14:textId="77777777" w:rsidR="00EB488E" w:rsidRPr="00EB488E" w:rsidRDefault="00EB488E" w:rsidP="004C71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right="6" w:firstLine="720"/>
        <w:jc w:val="both"/>
        <w:rPr>
          <w:lang w:val="vi-VN"/>
        </w:rPr>
      </w:pPr>
    </w:p>
    <w:p w14:paraId="1A9187DD" w14:textId="77777777" w:rsidR="00A9314B" w:rsidRPr="00A9314B" w:rsidRDefault="00A9314B" w:rsidP="00A9314B">
      <w:pPr>
        <w:pStyle w:val="NormalWeb"/>
        <w:rPr>
          <w:b/>
          <w:bCs/>
          <w:lang w:val="vi-VN"/>
        </w:rPr>
      </w:pPr>
      <w:r w:rsidRPr="00A9314B">
        <w:rPr>
          <w:b/>
          <w:bCs/>
          <w:lang w:val="vi-VN"/>
        </w:rPr>
        <w:lastRenderedPageBreak/>
        <w:t>Figure 1</w:t>
      </w:r>
    </w:p>
    <w:p w14:paraId="357495BF" w14:textId="253C6F96" w:rsidR="00A9314B" w:rsidRPr="00A9314B" w:rsidRDefault="00A9314B" w:rsidP="00A9314B">
      <w:pPr>
        <w:pStyle w:val="NormalWeb"/>
        <w:rPr>
          <w:i/>
          <w:iCs/>
          <w:lang w:val="vi-VN"/>
        </w:rPr>
      </w:pPr>
      <w:r w:rsidRPr="00A9314B">
        <w:rPr>
          <w:i/>
          <w:iCs/>
          <w:lang w:val="vi-VN"/>
        </w:rPr>
        <w:t>Screenshot of SpeakEasy AI application</w:t>
      </w:r>
    </w:p>
    <w:p w14:paraId="16C5686A" w14:textId="68F5242A" w:rsidR="00F956FF" w:rsidRPr="003C13E7" w:rsidRDefault="00F956FF" w:rsidP="00F956FF">
      <w:pPr>
        <w:pStyle w:val="NormalWeb"/>
        <w:jc w:val="center"/>
        <w:rPr>
          <w:lang w:val="vi-VN"/>
        </w:rPr>
      </w:pPr>
      <w:r w:rsidRPr="003C13E7">
        <w:rPr>
          <w:noProof/>
          <w:lang w:val="vi-VN"/>
          <w14:ligatures w14:val="standardContextual"/>
        </w:rPr>
        <w:drawing>
          <wp:inline distT="0" distB="0" distL="0" distR="0" wp14:anchorId="1F795CC4" wp14:editId="65B22718">
            <wp:extent cx="3311500" cy="2804547"/>
            <wp:effectExtent l="12700" t="12700" r="16510" b="15240"/>
            <wp:docPr id="1367031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031352" name="Picture 1367031352"/>
                    <pic:cNvPicPr/>
                  </pic:nvPicPr>
                  <pic:blipFill rotWithShape="1">
                    <a:blip r:embed="rId7" cstate="print">
                      <a:extLst>
                        <a:ext uri="{28A0092B-C50C-407E-A947-70E740481C1C}">
                          <a14:useLocalDpi xmlns:a14="http://schemas.microsoft.com/office/drawing/2010/main" val="0"/>
                        </a:ext>
                      </a:extLst>
                    </a:blip>
                    <a:srcRect l="7229"/>
                    <a:stretch>
                      <a:fillRect/>
                    </a:stretch>
                  </pic:blipFill>
                  <pic:spPr bwMode="auto">
                    <a:xfrm>
                      <a:off x="0" y="0"/>
                      <a:ext cx="3338154" cy="282712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2A828552" w14:textId="37D635FE" w:rsidR="00367941" w:rsidRPr="003C13E7" w:rsidRDefault="004C7104" w:rsidP="003C13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right="6" w:firstLine="720"/>
        <w:jc w:val="both"/>
        <w:rPr>
          <w:lang w:val="vi-VN"/>
        </w:rPr>
      </w:pPr>
      <w:r w:rsidRPr="00B13CDA">
        <w:rPr>
          <w:highlight w:val="yellow"/>
        </w:rPr>
        <w:t>Real</w:t>
      </w:r>
      <w:r w:rsidRPr="00B13CDA">
        <w:rPr>
          <w:highlight w:val="yellow"/>
          <w:lang w:val="en-US"/>
        </w:rPr>
        <w:t>-</w:t>
      </w:r>
      <w:r w:rsidRPr="00B13CDA">
        <w:rPr>
          <w:highlight w:val="yellow"/>
        </w:rPr>
        <w:t>time communication is one of the fundamentals behind SpeakEasy AI. Students can converse with AI-driven agents who provide immediate response, then they receive instant scores and feedback. Evaluation metrics can be preselected based on industry standard frameworks like IELTS or VSTEP or even customized rub</w:t>
      </w:r>
      <w:r w:rsidRPr="00B13CDA">
        <w:rPr>
          <w:highlight w:val="yellow"/>
          <w:lang w:val="en-US"/>
        </w:rPr>
        <w:t>r</w:t>
      </w:r>
      <w:r w:rsidRPr="00B13CDA">
        <w:rPr>
          <w:highlight w:val="yellow"/>
        </w:rPr>
        <w:t>ics. Another way to practice with SpeakEasy is through the “Simulated Test” mode, where learners can practice under test-like conditions</w:t>
      </w:r>
      <w:r w:rsidRPr="00B13CDA">
        <w:rPr>
          <w:highlight w:val="yellow"/>
          <w:lang w:val="en-US"/>
        </w:rPr>
        <w:t xml:space="preserve"> </w:t>
      </w:r>
      <w:r w:rsidRPr="00B13CDA">
        <w:rPr>
          <w:highlight w:val="yellow"/>
        </w:rPr>
        <w:t>that mimic conditions for IELTS, VSTEP or customized classroom assessments. This helps students get comfortable with the various test formats and helps them learn how to pace themselves. Learners can also control the difficulty of conversation topics and choose from different AI voices</w:t>
      </w:r>
    </w:p>
    <w:p w14:paraId="41F97966" w14:textId="429E6555" w:rsidR="006F35CF" w:rsidRDefault="00F057F6" w:rsidP="00B64526">
      <w:pPr>
        <w:pStyle w:val="RALs-Heading1"/>
        <w:numPr>
          <w:ilvl w:val="0"/>
          <w:numId w:val="18"/>
        </w:numPr>
        <w:spacing w:before="0" w:after="120" w:line="240" w:lineRule="auto"/>
        <w:rPr>
          <w:rFonts w:cs="Times New Roman"/>
          <w:sz w:val="24"/>
          <w:szCs w:val="24"/>
          <w:lang w:val="vi-VN"/>
        </w:rPr>
      </w:pPr>
      <w:r>
        <w:rPr>
          <w:rFonts w:cs="Times New Roman"/>
          <w:sz w:val="24"/>
          <w:szCs w:val="24"/>
        </w:rPr>
        <w:t>Research</w:t>
      </w:r>
      <w:r>
        <w:rPr>
          <w:rFonts w:cs="Times New Roman"/>
          <w:sz w:val="24"/>
          <w:szCs w:val="24"/>
          <w:lang w:val="vi-VN"/>
        </w:rPr>
        <w:t xml:space="preserve"> </w:t>
      </w:r>
      <w:r w:rsidR="006F35CF" w:rsidRPr="003C13E7">
        <w:rPr>
          <w:rFonts w:cs="Times New Roman"/>
          <w:sz w:val="24"/>
          <w:szCs w:val="24"/>
        </w:rPr>
        <w:t>Methodology</w:t>
      </w:r>
    </w:p>
    <w:p w14:paraId="2310AC9F" w14:textId="77777777" w:rsidR="00B64526" w:rsidRPr="00B64526" w:rsidRDefault="00B64526" w:rsidP="00B64526">
      <w:pPr>
        <w:pStyle w:val="ListParagraph"/>
        <w:ind w:left="1440"/>
        <w:rPr>
          <w:lang w:val="vi-VN"/>
        </w:rPr>
      </w:pPr>
    </w:p>
    <w:p w14:paraId="1507CDDC" w14:textId="1A8C980D" w:rsidR="006F35CF" w:rsidRPr="00F057F6" w:rsidRDefault="006F35CF" w:rsidP="006F35CF">
      <w:pPr>
        <w:pStyle w:val="NormalWeb"/>
        <w:spacing w:before="0" w:beforeAutospacing="0" w:after="120" w:afterAutospacing="0" w:line="480" w:lineRule="auto"/>
        <w:ind w:right="-858"/>
        <w:rPr>
          <w:b/>
          <w:bCs/>
          <w:lang w:val="vi-VN"/>
        </w:rPr>
      </w:pPr>
      <w:r w:rsidRPr="00F057F6">
        <w:rPr>
          <w:b/>
          <w:bCs/>
          <w:lang w:val="vi-VN"/>
        </w:rPr>
        <w:t>3.1 Pedagogic settings</w:t>
      </w:r>
      <w:r w:rsidR="00C75776" w:rsidRPr="00F057F6">
        <w:rPr>
          <w:b/>
          <w:bCs/>
          <w:lang w:val="vi-VN"/>
        </w:rPr>
        <w:t>,</w:t>
      </w:r>
      <w:r w:rsidRPr="00F057F6">
        <w:rPr>
          <w:b/>
          <w:bCs/>
          <w:lang w:val="vi-VN"/>
        </w:rPr>
        <w:t xml:space="preserve"> Participants</w:t>
      </w:r>
      <w:r w:rsidR="00C75776" w:rsidRPr="00F057F6">
        <w:rPr>
          <w:b/>
          <w:bCs/>
          <w:lang w:val="vi-VN"/>
        </w:rPr>
        <w:t xml:space="preserve"> and Instrumentation</w:t>
      </w:r>
    </w:p>
    <w:p w14:paraId="74E6FADD" w14:textId="383A1392" w:rsidR="007918A1" w:rsidRPr="003C13E7" w:rsidRDefault="004C71A8" w:rsidP="00237FDE">
      <w:pPr>
        <w:pStyle w:val="NormalWeb"/>
        <w:spacing w:before="0" w:beforeAutospacing="0" w:after="120" w:afterAutospacing="0" w:line="480" w:lineRule="auto"/>
        <w:ind w:right="6" w:firstLine="720"/>
        <w:jc w:val="both"/>
        <w:rPr>
          <w:lang w:val="vi-VN"/>
        </w:rPr>
      </w:pPr>
      <w:r w:rsidRPr="003C13E7">
        <w:rPr>
          <w:lang w:val="vi-VN"/>
        </w:rPr>
        <w:t xml:space="preserve">The research was conducted at Ho Chi Minh City University of Foreign Languages - Information Technology (HUFLIT). </w:t>
      </w:r>
      <w:r w:rsidR="00F057F6" w:rsidRPr="004C7104">
        <w:rPr>
          <w:highlight w:val="yellow"/>
          <w:lang w:val="vi-VN"/>
        </w:rPr>
        <w:t xml:space="preserve">The questionnaire survey involved </w:t>
      </w:r>
      <w:r w:rsidRPr="004C7104">
        <w:rPr>
          <w:highlight w:val="yellow"/>
          <w:lang w:val="vi-VN"/>
        </w:rPr>
        <w:t xml:space="preserve">80 first-year </w:t>
      </w:r>
      <w:r w:rsidR="00F057F6" w:rsidRPr="004C7104">
        <w:rPr>
          <w:highlight w:val="yellow"/>
          <w:lang w:val="vi-VN"/>
        </w:rPr>
        <w:t>English-major</w:t>
      </w:r>
      <w:r w:rsidRPr="004C7104">
        <w:rPr>
          <w:highlight w:val="yellow"/>
          <w:lang w:val="vi-VN"/>
        </w:rPr>
        <w:t xml:space="preserve"> students </w:t>
      </w:r>
      <w:r w:rsidR="00EB488E">
        <w:rPr>
          <w:highlight w:val="yellow"/>
          <w:lang w:val="vi-VN"/>
        </w:rPr>
        <w:t>enrolled</w:t>
      </w:r>
      <w:r w:rsidRPr="004C7104">
        <w:rPr>
          <w:highlight w:val="yellow"/>
          <w:lang w:val="vi-VN"/>
        </w:rPr>
        <w:t xml:space="preserve"> </w:t>
      </w:r>
      <w:r w:rsidR="00EB488E">
        <w:rPr>
          <w:highlight w:val="yellow"/>
          <w:lang w:val="vi-VN"/>
        </w:rPr>
        <w:t xml:space="preserve">in </w:t>
      </w:r>
      <w:r w:rsidR="00C25DF5" w:rsidRPr="004C7104">
        <w:rPr>
          <w:highlight w:val="yellow"/>
          <w:lang w:val="vi-VN"/>
        </w:rPr>
        <w:t xml:space="preserve">English </w:t>
      </w:r>
      <w:r w:rsidRPr="004C7104">
        <w:rPr>
          <w:highlight w:val="yellow"/>
          <w:lang w:val="vi-VN"/>
        </w:rPr>
        <w:t>Listening</w:t>
      </w:r>
      <w:r w:rsidR="00C25DF5" w:rsidRPr="004C7104">
        <w:rPr>
          <w:highlight w:val="yellow"/>
          <w:lang w:val="vi-VN"/>
        </w:rPr>
        <w:t xml:space="preserve"> and </w:t>
      </w:r>
      <w:r w:rsidRPr="004C7104">
        <w:rPr>
          <w:highlight w:val="yellow"/>
          <w:lang w:val="vi-VN"/>
        </w:rPr>
        <w:t xml:space="preserve">Speaking </w:t>
      </w:r>
      <w:r w:rsidR="00C25DF5" w:rsidRPr="004C7104">
        <w:rPr>
          <w:highlight w:val="yellow"/>
          <w:lang w:val="vi-VN"/>
        </w:rPr>
        <w:t>courses</w:t>
      </w:r>
      <w:r w:rsidRPr="003C13E7">
        <w:rPr>
          <w:lang w:val="vi-VN"/>
        </w:rPr>
        <w:t xml:space="preserve">. These classes were assigned </w:t>
      </w:r>
      <w:r w:rsidRPr="003C13E7">
        <w:rPr>
          <w:lang w:val="vi-VN"/>
        </w:rPr>
        <w:lastRenderedPageBreak/>
        <w:t>by the Department of Foreign Languages during Semester 1 of the 2025–2026 academic year.</w:t>
      </w:r>
      <w:r w:rsidR="00C6377B" w:rsidRPr="003C13E7">
        <w:rPr>
          <w:lang w:val="vi-VN"/>
        </w:rPr>
        <w:t xml:space="preserve"> O</w:t>
      </w:r>
      <w:r w:rsidRPr="003C13E7">
        <w:rPr>
          <w:lang w:val="vi-VN"/>
        </w:rPr>
        <w:t xml:space="preserve">ne </w:t>
      </w:r>
      <w:r w:rsidR="00C6377B" w:rsidRPr="003C13E7">
        <w:rPr>
          <w:lang w:val="vi-VN"/>
        </w:rPr>
        <w:t xml:space="preserve">class </w:t>
      </w:r>
      <w:r w:rsidRPr="003C13E7">
        <w:rPr>
          <w:lang w:val="vi-VN"/>
        </w:rPr>
        <w:t>served as the experimental group and the other as the control group, with 40 students in each. Both groups followed the same course structure, attending weekly sessions lasting three hours over a 12-week period.</w:t>
      </w:r>
      <w:r w:rsidR="00C6377B" w:rsidRPr="003C13E7">
        <w:rPr>
          <w:lang w:val="vi-VN"/>
        </w:rPr>
        <w:t xml:space="preserve"> </w:t>
      </w:r>
    </w:p>
    <w:p w14:paraId="408B8A15" w14:textId="6EE2DC96" w:rsidR="004C71A8" w:rsidRPr="003C13E7" w:rsidRDefault="004C7104" w:rsidP="00EB488E">
      <w:pPr>
        <w:pStyle w:val="NormalWeb"/>
        <w:spacing w:before="0" w:beforeAutospacing="0" w:after="120" w:afterAutospacing="0" w:line="480" w:lineRule="auto"/>
        <w:ind w:right="6" w:firstLine="720"/>
        <w:jc w:val="both"/>
        <w:rPr>
          <w:lang w:val="vi-VN"/>
        </w:rPr>
      </w:pPr>
      <w:r w:rsidRPr="00B13CDA">
        <w:rPr>
          <w:highlight w:val="yellow"/>
          <w:lang w:val="vi-VN"/>
        </w:rPr>
        <w:t xml:space="preserve">In class, students received topic-based vocabulary words, focused grammar structures, and speaking instruction. Students were then given homework to practice speaking questions taught in class as well as a model IELTS speaking question on that topic. Students in the experimental group practiced speaking outside of class using the SpeakEasy AI app. They completed speaking activities on the app that were automatically scored and given feedback based on </w:t>
      </w:r>
      <w:r w:rsidRPr="00B13CDA">
        <w:rPr>
          <w:highlight w:val="yellow"/>
        </w:rPr>
        <w:t>IELTS speaking criteria</w:t>
      </w:r>
      <w:r w:rsidRPr="00B13CDA">
        <w:rPr>
          <w:highlight w:val="yellow"/>
          <w:lang w:val="vi-VN"/>
        </w:rPr>
        <w:t xml:space="preserve">. Students submitted notes of their conversation with the chatbot as well as generated feedback from the app as a Word doc through Moodle for the instructor to track their progress outside of class. Students in the control group took a traditional approach to practicing and assessing speaking. Students recorded themselves speaking and submitted their spoken responses as audio files on Moodle for the instructor to assess using </w:t>
      </w:r>
      <w:r w:rsidRPr="00B13CDA">
        <w:rPr>
          <w:highlight w:val="yellow"/>
        </w:rPr>
        <w:t>IELTS-based marking criteria</w:t>
      </w:r>
      <w:r w:rsidRPr="00B13CDA">
        <w:rPr>
          <w:highlight w:val="yellow"/>
          <w:lang w:val="vi-VN"/>
        </w:rPr>
        <w:t>.</w:t>
      </w:r>
      <w:r w:rsidR="00C6377B" w:rsidRPr="003C13E7">
        <w:rPr>
          <w:lang w:val="vi-VN"/>
        </w:rPr>
        <w:t>.</w:t>
      </w:r>
    </w:p>
    <w:p w14:paraId="18CC922C" w14:textId="01154E99" w:rsidR="00227B0C" w:rsidRPr="00F057F6" w:rsidRDefault="00227B0C" w:rsidP="006F35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right="4"/>
        <w:jc w:val="both"/>
        <w:rPr>
          <w:rFonts w:eastAsiaTheme="minorEastAsia"/>
          <w:b/>
          <w:bCs/>
          <w:color w:val="000000"/>
          <w:lang w:val="vi-VN"/>
        </w:rPr>
      </w:pPr>
      <w:r w:rsidRPr="00F057F6">
        <w:rPr>
          <w:rFonts w:eastAsiaTheme="minorEastAsia"/>
          <w:b/>
          <w:bCs/>
          <w:color w:val="000000"/>
          <w:lang w:val="vi-VN"/>
        </w:rPr>
        <w:t>3.</w:t>
      </w:r>
      <w:r w:rsidR="004C71A8" w:rsidRPr="00F057F6">
        <w:rPr>
          <w:rFonts w:eastAsiaTheme="minorEastAsia"/>
          <w:b/>
          <w:bCs/>
          <w:color w:val="000000"/>
          <w:lang w:val="vi-VN"/>
        </w:rPr>
        <w:t>2</w:t>
      </w:r>
      <w:r w:rsidRPr="00F057F6">
        <w:rPr>
          <w:rFonts w:eastAsiaTheme="minorEastAsia"/>
          <w:b/>
          <w:bCs/>
          <w:color w:val="000000"/>
          <w:lang w:val="vi-VN"/>
        </w:rPr>
        <w:t xml:space="preserve"> </w:t>
      </w:r>
      <w:r w:rsidR="00F057F6">
        <w:rPr>
          <w:rFonts w:eastAsiaTheme="minorEastAsia"/>
          <w:b/>
          <w:bCs/>
          <w:color w:val="000000"/>
          <w:lang w:val="vi-VN"/>
        </w:rPr>
        <w:t>Research design</w:t>
      </w:r>
    </w:p>
    <w:p w14:paraId="6AE32F97" w14:textId="20A1E346" w:rsidR="007918A1" w:rsidRPr="003C13E7" w:rsidRDefault="00237FDE" w:rsidP="006F35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right="4"/>
        <w:jc w:val="both"/>
      </w:pPr>
      <w:r w:rsidRPr="003C13E7">
        <w:rPr>
          <w:lang w:val="vi-VN"/>
        </w:rPr>
        <w:tab/>
      </w:r>
      <w:r w:rsidR="007918A1" w:rsidRPr="003C13E7">
        <w:t>The study employed a quasi-experimental mixed-methods design, combining quantitative evidence from pre- and post-tests with qualitative data from questionnaires and interviews to examine both the impacts of SpeakEasy AI on students’ speaking fluency and their perceptions of the tool.</w:t>
      </w:r>
    </w:p>
    <w:p w14:paraId="7F62412C" w14:textId="71483264" w:rsidR="006F35CF" w:rsidRPr="00F057F6" w:rsidRDefault="006F35CF" w:rsidP="006F35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right="4"/>
        <w:jc w:val="both"/>
        <w:rPr>
          <w:rFonts w:eastAsiaTheme="minorEastAsia"/>
          <w:b/>
          <w:bCs/>
          <w:color w:val="000000"/>
          <w:lang w:val="vi-VN"/>
        </w:rPr>
      </w:pPr>
      <w:r w:rsidRPr="00F057F6">
        <w:rPr>
          <w:rFonts w:eastAsiaTheme="minorEastAsia"/>
          <w:b/>
          <w:bCs/>
          <w:color w:val="000000"/>
          <w:lang w:val="vi-VN"/>
        </w:rPr>
        <w:t>3.3 Data collection</w:t>
      </w:r>
    </w:p>
    <w:p w14:paraId="27B7A9A2" w14:textId="3E7470A3" w:rsidR="006F35CF" w:rsidRPr="002C0EA0" w:rsidRDefault="006F35CF" w:rsidP="006F35CF">
      <w:pPr>
        <w:pStyle w:val="NormalWeb"/>
        <w:spacing w:before="0" w:beforeAutospacing="0" w:after="120" w:afterAutospacing="0" w:line="480" w:lineRule="auto"/>
        <w:ind w:right="4"/>
        <w:rPr>
          <w:b/>
          <w:bCs/>
          <w:i/>
          <w:iCs/>
          <w:lang w:val="vi-VN"/>
        </w:rPr>
      </w:pPr>
      <w:r w:rsidRPr="002C0EA0">
        <w:rPr>
          <w:b/>
          <w:bCs/>
          <w:i/>
          <w:iCs/>
          <w:lang w:val="vi-VN"/>
        </w:rPr>
        <w:t>3.3.1 Pretest and Posttest</w:t>
      </w:r>
    </w:p>
    <w:p w14:paraId="06FA055B" w14:textId="77777777" w:rsidR="007C7DA9" w:rsidRPr="003C13E7" w:rsidRDefault="007C7DA9" w:rsidP="004D43A8">
      <w:pPr>
        <w:pStyle w:val="NormalWeb"/>
        <w:spacing w:before="0" w:beforeAutospacing="0" w:after="120" w:afterAutospacing="0" w:line="480" w:lineRule="auto"/>
        <w:ind w:right="4" w:firstLine="720"/>
        <w:jc w:val="both"/>
        <w:rPr>
          <w:rFonts w:eastAsiaTheme="minorEastAsia"/>
          <w:color w:val="000000"/>
          <w:lang w:val="en-US"/>
        </w:rPr>
      </w:pPr>
      <w:r w:rsidRPr="003C13E7">
        <w:rPr>
          <w:rFonts w:eastAsiaTheme="minorEastAsia"/>
          <w:color w:val="000000"/>
          <w:lang w:val="en-US"/>
        </w:rPr>
        <w:t>T</w:t>
      </w:r>
      <w:r w:rsidR="004D43A8" w:rsidRPr="003C13E7">
        <w:rPr>
          <w:rFonts w:eastAsiaTheme="minorEastAsia"/>
          <w:color w:val="000000"/>
          <w:lang w:val="en-US"/>
        </w:rPr>
        <w:t>he study</w:t>
      </w:r>
      <w:r w:rsidRPr="003C13E7">
        <w:rPr>
          <w:rFonts w:eastAsiaTheme="minorEastAsia"/>
          <w:color w:val="000000"/>
          <w:lang w:val="en-US"/>
        </w:rPr>
        <w:t xml:space="preserve"> employed </w:t>
      </w:r>
      <w:r w:rsidR="004D43A8" w:rsidRPr="003C13E7">
        <w:rPr>
          <w:rFonts w:eastAsiaTheme="minorEastAsia"/>
          <w:color w:val="000000"/>
          <w:lang w:val="en-US"/>
        </w:rPr>
        <w:t xml:space="preserve">a pre-test and post-test to </w:t>
      </w:r>
      <w:r w:rsidRPr="003C13E7">
        <w:rPr>
          <w:rFonts w:eastAsiaTheme="minorEastAsia"/>
          <w:color w:val="000000"/>
          <w:lang w:val="en-US"/>
        </w:rPr>
        <w:t>measure</w:t>
      </w:r>
      <w:r w:rsidR="004D43A8" w:rsidRPr="003C13E7">
        <w:rPr>
          <w:rFonts w:eastAsiaTheme="minorEastAsia"/>
          <w:color w:val="000000"/>
          <w:lang w:val="en-US"/>
        </w:rPr>
        <w:t xml:space="preserve"> the effectiveness of the intervention, </w:t>
      </w:r>
      <w:r w:rsidRPr="003C13E7">
        <w:rPr>
          <w:rFonts w:eastAsiaTheme="minorEastAsia"/>
          <w:color w:val="000000"/>
          <w:lang w:val="en-US"/>
        </w:rPr>
        <w:t>using</w:t>
      </w:r>
      <w:r w:rsidR="004D43A8" w:rsidRPr="003C13E7">
        <w:rPr>
          <w:rFonts w:eastAsiaTheme="minorEastAsia"/>
          <w:color w:val="000000"/>
          <w:lang w:val="en-US"/>
        </w:rPr>
        <w:t xml:space="preserve"> IELTS </w:t>
      </w:r>
      <w:r w:rsidR="005F4A84" w:rsidRPr="003C13E7">
        <w:rPr>
          <w:rFonts w:eastAsiaTheme="minorEastAsia"/>
          <w:color w:val="000000"/>
          <w:lang w:val="en-US"/>
        </w:rPr>
        <w:t>speaking</w:t>
      </w:r>
      <w:r w:rsidRPr="003C13E7">
        <w:rPr>
          <w:rFonts w:eastAsiaTheme="minorEastAsia"/>
          <w:color w:val="000000"/>
          <w:lang w:val="en-US"/>
        </w:rPr>
        <w:t xml:space="preserve"> assessment</w:t>
      </w:r>
      <w:r w:rsidR="004D43A8" w:rsidRPr="003C13E7">
        <w:rPr>
          <w:rFonts w:eastAsiaTheme="minorEastAsia"/>
          <w:color w:val="000000"/>
          <w:lang w:val="en-US"/>
        </w:rPr>
        <w:t xml:space="preserve">. The </w:t>
      </w:r>
      <w:r w:rsidR="005F4A84" w:rsidRPr="003C13E7">
        <w:rPr>
          <w:rFonts w:eastAsiaTheme="minorEastAsia"/>
          <w:color w:val="000000"/>
          <w:lang w:val="en-US"/>
        </w:rPr>
        <w:t xml:space="preserve">speaking </w:t>
      </w:r>
      <w:r w:rsidR="004D43A8" w:rsidRPr="003C13E7">
        <w:rPr>
          <w:rFonts w:eastAsiaTheme="minorEastAsia"/>
          <w:color w:val="000000"/>
          <w:lang w:val="en-US"/>
        </w:rPr>
        <w:t>questions in the pre-test and post-</w:t>
      </w:r>
      <w:r w:rsidR="004D43A8" w:rsidRPr="003C13E7">
        <w:rPr>
          <w:rFonts w:eastAsiaTheme="minorEastAsia"/>
          <w:color w:val="000000"/>
          <w:lang w:val="en-US"/>
        </w:rPr>
        <w:lastRenderedPageBreak/>
        <w:t xml:space="preserve">test were </w:t>
      </w:r>
      <w:r w:rsidRPr="003C13E7">
        <w:rPr>
          <w:rFonts w:eastAsiaTheme="minorEastAsia"/>
          <w:color w:val="000000"/>
          <w:lang w:val="en-US"/>
        </w:rPr>
        <w:t xml:space="preserve">selected </w:t>
      </w:r>
      <w:r w:rsidR="004D43A8" w:rsidRPr="003C13E7">
        <w:rPr>
          <w:rFonts w:eastAsiaTheme="minorEastAsia"/>
          <w:color w:val="000000"/>
          <w:lang w:val="en-US"/>
        </w:rPr>
        <w:t>from the Cambridge Practice Test. Students</w:t>
      </w:r>
      <w:r w:rsidR="005F4A84" w:rsidRPr="003C13E7">
        <w:rPr>
          <w:rFonts w:eastAsiaTheme="minorEastAsia"/>
          <w:color w:val="000000"/>
          <w:lang w:val="en-US"/>
        </w:rPr>
        <w:t xml:space="preserve">’ </w:t>
      </w:r>
      <w:r w:rsidRPr="003C13E7">
        <w:rPr>
          <w:rFonts w:eastAsiaTheme="minorEastAsia"/>
          <w:color w:val="000000"/>
          <w:lang w:val="en-US"/>
        </w:rPr>
        <w:t>performances</w:t>
      </w:r>
      <w:r w:rsidR="004D43A8" w:rsidRPr="003C13E7">
        <w:rPr>
          <w:rFonts w:eastAsiaTheme="minorEastAsia"/>
          <w:color w:val="000000"/>
          <w:lang w:val="en-US"/>
        </w:rPr>
        <w:t xml:space="preserve"> were </w:t>
      </w:r>
      <w:r w:rsidRPr="003C13E7">
        <w:rPr>
          <w:rFonts w:eastAsiaTheme="minorEastAsia"/>
          <w:color w:val="000000"/>
          <w:lang w:val="en-US"/>
        </w:rPr>
        <w:t xml:space="preserve">evaluated </w:t>
      </w:r>
      <w:r w:rsidR="004D43A8" w:rsidRPr="003C13E7">
        <w:rPr>
          <w:rFonts w:eastAsiaTheme="minorEastAsia"/>
          <w:color w:val="000000"/>
          <w:lang w:val="en-US"/>
        </w:rPr>
        <w:t xml:space="preserve">based on the official IELTS </w:t>
      </w:r>
      <w:r w:rsidR="005F4A84" w:rsidRPr="003C13E7">
        <w:rPr>
          <w:rFonts w:eastAsiaTheme="minorEastAsia"/>
          <w:color w:val="000000"/>
          <w:lang w:val="en-US"/>
        </w:rPr>
        <w:t xml:space="preserve">speaking </w:t>
      </w:r>
      <w:r w:rsidR="004D43A8" w:rsidRPr="003C13E7">
        <w:rPr>
          <w:rFonts w:eastAsiaTheme="minorEastAsia"/>
          <w:color w:val="000000"/>
          <w:lang w:val="en-US"/>
        </w:rPr>
        <w:t xml:space="preserve">band descriptor (see Appendix 1) </w:t>
      </w:r>
      <w:r w:rsidRPr="003C13E7">
        <w:rPr>
          <w:rFonts w:eastAsiaTheme="minorEastAsia"/>
          <w:color w:val="000000"/>
          <w:lang w:val="en-US"/>
        </w:rPr>
        <w:t>across</w:t>
      </w:r>
      <w:r w:rsidR="004D43A8" w:rsidRPr="003C13E7">
        <w:rPr>
          <w:rFonts w:eastAsiaTheme="minorEastAsia"/>
          <w:color w:val="000000"/>
          <w:lang w:val="en-US"/>
        </w:rPr>
        <w:t xml:space="preserve"> four criteria: </w:t>
      </w:r>
      <w:r w:rsidR="005F4A84" w:rsidRPr="003C13E7">
        <w:rPr>
          <w:rFonts w:eastAsiaTheme="minorEastAsia"/>
          <w:color w:val="000000"/>
          <w:lang w:val="en-US"/>
        </w:rPr>
        <w:t xml:space="preserve">fluency and </w:t>
      </w:r>
      <w:r w:rsidR="004D43A8" w:rsidRPr="003C13E7">
        <w:rPr>
          <w:rFonts w:eastAsiaTheme="minorEastAsia"/>
          <w:color w:val="000000"/>
          <w:lang w:val="en-US"/>
        </w:rPr>
        <w:t>coherence</w:t>
      </w:r>
      <w:r w:rsidR="005F4A84" w:rsidRPr="003C13E7">
        <w:rPr>
          <w:rFonts w:eastAsiaTheme="minorEastAsia"/>
          <w:color w:val="000000"/>
          <w:lang w:val="en-US"/>
        </w:rPr>
        <w:t xml:space="preserve">, </w:t>
      </w:r>
      <w:r w:rsidR="004D43A8" w:rsidRPr="003C13E7">
        <w:rPr>
          <w:rFonts w:eastAsiaTheme="minorEastAsia"/>
          <w:color w:val="000000"/>
          <w:lang w:val="en-US"/>
        </w:rPr>
        <w:t>lexical resources, grammatical range and accuracy</w:t>
      </w:r>
      <w:r w:rsidR="005F4A84" w:rsidRPr="003C13E7">
        <w:rPr>
          <w:rFonts w:eastAsiaTheme="minorEastAsia"/>
          <w:color w:val="000000"/>
          <w:lang w:val="en-US"/>
        </w:rPr>
        <w:t xml:space="preserve"> and pronunciation.</w:t>
      </w:r>
      <w:r w:rsidR="004D43A8" w:rsidRPr="003C13E7">
        <w:rPr>
          <w:rFonts w:eastAsiaTheme="minorEastAsia"/>
          <w:color w:val="000000"/>
          <w:lang w:val="en-US"/>
        </w:rPr>
        <w:t xml:space="preserve"> </w:t>
      </w:r>
      <w:r w:rsidRPr="003C13E7">
        <w:rPr>
          <w:rFonts w:eastAsiaTheme="minorEastAsia"/>
          <w:color w:val="000000"/>
          <w:lang w:val="en-US"/>
        </w:rPr>
        <w:t xml:space="preserve">For the purpose of statistical analysis, </w:t>
      </w:r>
      <w:r w:rsidR="004D43A8" w:rsidRPr="003C13E7">
        <w:rPr>
          <w:rFonts w:eastAsiaTheme="minorEastAsia"/>
          <w:color w:val="000000"/>
          <w:lang w:val="en-US"/>
        </w:rPr>
        <w:t xml:space="preserve">the scores </w:t>
      </w:r>
      <w:r w:rsidRPr="003C13E7">
        <w:rPr>
          <w:rFonts w:eastAsiaTheme="minorEastAsia"/>
          <w:color w:val="000000"/>
          <w:lang w:val="en-US"/>
        </w:rPr>
        <w:t>related to</w:t>
      </w:r>
      <w:r w:rsidR="004D43A8" w:rsidRPr="003C13E7">
        <w:rPr>
          <w:rFonts w:eastAsiaTheme="minorEastAsia"/>
          <w:color w:val="000000"/>
          <w:lang w:val="en-US"/>
        </w:rPr>
        <w:t xml:space="preserve"> “</w:t>
      </w:r>
      <w:r w:rsidR="005F4A84" w:rsidRPr="003C13E7">
        <w:rPr>
          <w:rFonts w:eastAsiaTheme="minorEastAsia"/>
          <w:color w:val="000000"/>
          <w:lang w:val="en-US"/>
        </w:rPr>
        <w:t>fluency and coherence</w:t>
      </w:r>
      <w:r w:rsidR="004D43A8" w:rsidRPr="003C13E7">
        <w:rPr>
          <w:rFonts w:eastAsiaTheme="minorEastAsia"/>
          <w:color w:val="000000"/>
          <w:lang w:val="en-US"/>
        </w:rPr>
        <w:t xml:space="preserve">” criterion were extracted. </w:t>
      </w:r>
    </w:p>
    <w:p w14:paraId="0CF47917" w14:textId="7B79C1F9" w:rsidR="00237FDE" w:rsidRPr="003C13E7" w:rsidRDefault="004D43A8" w:rsidP="003C13E7">
      <w:pPr>
        <w:pStyle w:val="NormalWeb"/>
        <w:spacing w:before="0" w:beforeAutospacing="0" w:after="120" w:afterAutospacing="0" w:line="480" w:lineRule="auto"/>
        <w:ind w:right="4" w:firstLine="720"/>
        <w:jc w:val="both"/>
        <w:rPr>
          <w:rFonts w:eastAsiaTheme="minorEastAsia"/>
          <w:color w:val="000000"/>
          <w:lang w:val="vi-VN"/>
        </w:rPr>
      </w:pPr>
      <w:r w:rsidRPr="003C13E7">
        <w:rPr>
          <w:rFonts w:eastAsiaTheme="minorEastAsia"/>
          <w:color w:val="000000"/>
          <w:lang w:val="en-US"/>
        </w:rPr>
        <w:t xml:space="preserve">The pretest was </w:t>
      </w:r>
      <w:r w:rsidR="007C7DA9" w:rsidRPr="003C13E7">
        <w:rPr>
          <w:rFonts w:eastAsiaTheme="minorEastAsia"/>
          <w:color w:val="000000"/>
          <w:lang w:val="en-US"/>
        </w:rPr>
        <w:t>implemented</w:t>
      </w:r>
      <w:r w:rsidRPr="003C13E7">
        <w:rPr>
          <w:rFonts w:eastAsiaTheme="minorEastAsia"/>
          <w:color w:val="000000"/>
          <w:lang w:val="en-US"/>
        </w:rPr>
        <w:t xml:space="preserve"> after students </w:t>
      </w:r>
      <w:r w:rsidR="007C7DA9" w:rsidRPr="003C13E7">
        <w:rPr>
          <w:rFonts w:eastAsiaTheme="minorEastAsia"/>
          <w:color w:val="000000"/>
          <w:lang w:val="en-US"/>
        </w:rPr>
        <w:t xml:space="preserve">had </w:t>
      </w:r>
      <w:r w:rsidRPr="003C13E7">
        <w:rPr>
          <w:rFonts w:eastAsiaTheme="minorEastAsia"/>
          <w:color w:val="000000"/>
          <w:lang w:val="en-US"/>
        </w:rPr>
        <w:t xml:space="preserve">completed their first </w:t>
      </w:r>
      <w:r w:rsidR="005F4A84" w:rsidRPr="003C13E7">
        <w:rPr>
          <w:rFonts w:eastAsiaTheme="minorEastAsia"/>
          <w:color w:val="000000"/>
          <w:lang w:val="en-US"/>
        </w:rPr>
        <w:t xml:space="preserve">speaking </w:t>
      </w:r>
      <w:r w:rsidRPr="003C13E7">
        <w:rPr>
          <w:rFonts w:eastAsiaTheme="minorEastAsia"/>
          <w:color w:val="000000"/>
          <w:lang w:val="en-US"/>
        </w:rPr>
        <w:t>lesson</w:t>
      </w:r>
      <w:r w:rsidR="003114EB" w:rsidRPr="003C13E7">
        <w:rPr>
          <w:rFonts w:eastAsiaTheme="minorEastAsia"/>
          <w:color w:val="000000"/>
          <w:lang w:val="en-US"/>
        </w:rPr>
        <w:t xml:space="preserve"> </w:t>
      </w:r>
      <w:r w:rsidRPr="003C13E7">
        <w:rPr>
          <w:rFonts w:eastAsiaTheme="minorEastAsia"/>
          <w:color w:val="000000"/>
          <w:lang w:val="en-US"/>
        </w:rPr>
        <w:t xml:space="preserve">in order to </w:t>
      </w:r>
      <w:r w:rsidR="007C7DA9" w:rsidRPr="003C13E7">
        <w:rPr>
          <w:rFonts w:eastAsiaTheme="minorEastAsia"/>
          <w:color w:val="000000"/>
          <w:lang w:val="en-US"/>
        </w:rPr>
        <w:t>minimize</w:t>
      </w:r>
      <w:r w:rsidRPr="003C13E7">
        <w:rPr>
          <w:rFonts w:eastAsiaTheme="minorEastAsia"/>
          <w:color w:val="000000"/>
          <w:lang w:val="en-US"/>
        </w:rPr>
        <w:t xml:space="preserve"> </w:t>
      </w:r>
      <w:r w:rsidR="007C7DA9" w:rsidRPr="003C13E7">
        <w:rPr>
          <w:rFonts w:eastAsiaTheme="minorEastAsia"/>
          <w:color w:val="000000"/>
          <w:lang w:val="en-US"/>
        </w:rPr>
        <w:t xml:space="preserve">potential bias caused by </w:t>
      </w:r>
      <w:r w:rsidRPr="003C13E7">
        <w:rPr>
          <w:rFonts w:eastAsiaTheme="minorEastAsia"/>
          <w:color w:val="000000"/>
          <w:lang w:val="en-US"/>
        </w:rPr>
        <w:t>students</w:t>
      </w:r>
      <w:r w:rsidR="007C7DA9" w:rsidRPr="003C13E7">
        <w:rPr>
          <w:rFonts w:eastAsiaTheme="minorEastAsia"/>
          <w:color w:val="000000"/>
          <w:lang w:val="en-US"/>
        </w:rPr>
        <w:t>’</w:t>
      </w:r>
      <w:r w:rsidRPr="003C13E7">
        <w:rPr>
          <w:rFonts w:eastAsiaTheme="minorEastAsia"/>
          <w:color w:val="000000"/>
          <w:lang w:val="en-US"/>
        </w:rPr>
        <w:t xml:space="preserve"> unfamiliar</w:t>
      </w:r>
      <w:r w:rsidR="007C7DA9" w:rsidRPr="003C13E7">
        <w:rPr>
          <w:rFonts w:eastAsiaTheme="minorEastAsia"/>
          <w:color w:val="000000"/>
          <w:lang w:val="en-US"/>
        </w:rPr>
        <w:t>ity</w:t>
      </w:r>
      <w:r w:rsidRPr="003C13E7">
        <w:rPr>
          <w:rFonts w:eastAsiaTheme="minorEastAsia"/>
          <w:color w:val="000000"/>
          <w:lang w:val="en-US"/>
        </w:rPr>
        <w:t xml:space="preserve"> with </w:t>
      </w:r>
      <w:r w:rsidR="005F4A84" w:rsidRPr="003C13E7">
        <w:rPr>
          <w:rFonts w:eastAsiaTheme="minorEastAsia"/>
          <w:color w:val="000000"/>
          <w:lang w:val="en-US"/>
        </w:rPr>
        <w:t>test format</w:t>
      </w:r>
      <w:r w:rsidRPr="003C13E7">
        <w:rPr>
          <w:rFonts w:eastAsiaTheme="minorEastAsia"/>
          <w:color w:val="000000"/>
          <w:lang w:val="en-US"/>
        </w:rPr>
        <w:t xml:space="preserve">. The posttest was </w:t>
      </w:r>
      <w:r w:rsidR="007C7DA9" w:rsidRPr="003C13E7">
        <w:rPr>
          <w:rFonts w:eastAsiaTheme="minorEastAsia"/>
          <w:color w:val="000000"/>
          <w:lang w:val="en-US"/>
        </w:rPr>
        <w:t>conducted on the last day</w:t>
      </w:r>
      <w:r w:rsidRPr="003C13E7">
        <w:rPr>
          <w:rFonts w:eastAsiaTheme="minorEastAsia"/>
          <w:color w:val="000000"/>
          <w:lang w:val="en-US"/>
        </w:rPr>
        <w:t xml:space="preserve"> of the course. </w:t>
      </w:r>
      <w:r w:rsidR="005F4A84" w:rsidRPr="003C13E7">
        <w:rPr>
          <w:rFonts w:eastAsiaTheme="minorEastAsia"/>
          <w:color w:val="000000"/>
          <w:lang w:val="en-US"/>
        </w:rPr>
        <w:t>T</w:t>
      </w:r>
      <w:r w:rsidRPr="003C13E7">
        <w:rPr>
          <w:rFonts w:eastAsiaTheme="minorEastAsia"/>
          <w:color w:val="000000"/>
          <w:lang w:val="en-US"/>
        </w:rPr>
        <w:t>o en</w:t>
      </w:r>
      <w:r w:rsidR="007C7DA9" w:rsidRPr="003C13E7">
        <w:rPr>
          <w:rFonts w:eastAsiaTheme="minorEastAsia"/>
          <w:color w:val="000000"/>
          <w:lang w:val="en-US"/>
        </w:rPr>
        <w:t>hance scoring reliability</w:t>
      </w:r>
      <w:r w:rsidRPr="003C13E7">
        <w:rPr>
          <w:rFonts w:eastAsiaTheme="minorEastAsia"/>
          <w:color w:val="000000"/>
          <w:lang w:val="en-US"/>
        </w:rPr>
        <w:t>,</w:t>
      </w:r>
      <w:r w:rsidR="003114EB" w:rsidRPr="003C13E7">
        <w:rPr>
          <w:rFonts w:eastAsiaTheme="minorEastAsia"/>
          <w:color w:val="000000"/>
          <w:lang w:val="en-US"/>
        </w:rPr>
        <w:t xml:space="preserve"> </w:t>
      </w:r>
      <w:r w:rsidR="007C7DA9" w:rsidRPr="003C13E7">
        <w:rPr>
          <w:rFonts w:eastAsiaTheme="minorEastAsia"/>
          <w:color w:val="000000"/>
          <w:lang w:val="en-US"/>
        </w:rPr>
        <w:t xml:space="preserve">all </w:t>
      </w:r>
      <w:r w:rsidR="003114EB" w:rsidRPr="003C13E7">
        <w:rPr>
          <w:rFonts w:eastAsiaTheme="minorEastAsia"/>
          <w:color w:val="000000"/>
          <w:lang w:val="en-US"/>
        </w:rPr>
        <w:t>responses</w:t>
      </w:r>
      <w:r w:rsidR="005F4A84" w:rsidRPr="003C13E7">
        <w:rPr>
          <w:rFonts w:eastAsiaTheme="minorEastAsia"/>
          <w:color w:val="000000"/>
          <w:lang w:val="en-US"/>
        </w:rPr>
        <w:t xml:space="preserve"> were record</w:t>
      </w:r>
      <w:r w:rsidR="007C7DA9" w:rsidRPr="003C13E7">
        <w:rPr>
          <w:rFonts w:eastAsiaTheme="minorEastAsia"/>
          <w:color w:val="000000"/>
          <w:lang w:val="en-US"/>
        </w:rPr>
        <w:t>ed</w:t>
      </w:r>
      <w:r w:rsidR="005F4A84" w:rsidRPr="003C13E7">
        <w:rPr>
          <w:rFonts w:eastAsiaTheme="minorEastAsia"/>
          <w:color w:val="000000"/>
          <w:lang w:val="en-US"/>
        </w:rPr>
        <w:t xml:space="preserve"> and </w:t>
      </w:r>
      <w:r w:rsidR="003114EB" w:rsidRPr="003C13E7">
        <w:rPr>
          <w:rFonts w:eastAsiaTheme="minorEastAsia"/>
          <w:color w:val="000000"/>
          <w:lang w:val="en-US"/>
        </w:rPr>
        <w:t>subsequently</w:t>
      </w:r>
      <w:r w:rsidR="005F4A84" w:rsidRPr="003C13E7">
        <w:rPr>
          <w:rFonts w:eastAsiaTheme="minorEastAsia"/>
          <w:color w:val="000000"/>
          <w:lang w:val="en-US"/>
        </w:rPr>
        <w:t xml:space="preserve"> </w:t>
      </w:r>
      <w:r w:rsidR="003114EB" w:rsidRPr="003C13E7">
        <w:rPr>
          <w:rFonts w:eastAsiaTheme="minorEastAsia"/>
          <w:color w:val="000000"/>
          <w:lang w:val="en-US"/>
        </w:rPr>
        <w:t>assessed</w:t>
      </w:r>
      <w:r w:rsidRPr="003C13E7">
        <w:rPr>
          <w:rFonts w:eastAsiaTheme="minorEastAsia"/>
          <w:color w:val="000000"/>
          <w:lang w:val="en-US"/>
        </w:rPr>
        <w:t xml:space="preserve"> by </w:t>
      </w:r>
      <w:r w:rsidR="003114EB" w:rsidRPr="003C13E7">
        <w:rPr>
          <w:rFonts w:eastAsiaTheme="minorEastAsia"/>
          <w:color w:val="000000"/>
          <w:lang w:val="en-US"/>
        </w:rPr>
        <w:t xml:space="preserve">a second rater - </w:t>
      </w:r>
      <w:r w:rsidRPr="003C13E7">
        <w:rPr>
          <w:rFonts w:eastAsiaTheme="minorEastAsia"/>
          <w:color w:val="000000"/>
          <w:lang w:val="en-US"/>
        </w:rPr>
        <w:t>another lecturer</w:t>
      </w:r>
      <w:r w:rsidR="005F4A84" w:rsidRPr="003C13E7">
        <w:rPr>
          <w:rFonts w:eastAsiaTheme="minorEastAsia"/>
          <w:color w:val="000000"/>
          <w:lang w:val="en-US"/>
        </w:rPr>
        <w:t xml:space="preserve"> who is also an </w:t>
      </w:r>
      <w:r w:rsidRPr="003C13E7">
        <w:rPr>
          <w:rFonts w:eastAsiaTheme="minorEastAsia"/>
          <w:color w:val="000000"/>
          <w:lang w:val="en-US"/>
        </w:rPr>
        <w:t>experienced IELTS instructor</w:t>
      </w:r>
      <w:r w:rsidR="005F4A84" w:rsidRPr="003C13E7">
        <w:rPr>
          <w:rFonts w:eastAsiaTheme="minorEastAsia"/>
          <w:color w:val="000000"/>
          <w:lang w:val="en-US"/>
        </w:rPr>
        <w:t>.</w:t>
      </w:r>
      <w:r w:rsidRPr="003C13E7">
        <w:rPr>
          <w:rFonts w:eastAsiaTheme="minorEastAsia"/>
          <w:color w:val="000000"/>
          <w:lang w:val="en-US"/>
        </w:rPr>
        <w:t xml:space="preserve"> The Correlation between the scores given by the two raters </w:t>
      </w:r>
      <w:proofErr w:type="gramStart"/>
      <w:r w:rsidRPr="003C13E7">
        <w:rPr>
          <w:rFonts w:eastAsiaTheme="minorEastAsia"/>
          <w:color w:val="000000"/>
          <w:lang w:val="en-US"/>
        </w:rPr>
        <w:t>are</w:t>
      </w:r>
      <w:proofErr w:type="gramEnd"/>
      <w:r w:rsidRPr="003C13E7">
        <w:rPr>
          <w:rFonts w:eastAsiaTheme="minorEastAsia"/>
          <w:color w:val="000000"/>
          <w:lang w:val="en-US"/>
        </w:rPr>
        <w:t xml:space="preserve"> shown in the following tables.</w:t>
      </w:r>
    </w:p>
    <w:p w14:paraId="0B74542F" w14:textId="77777777" w:rsidR="004D43A8" w:rsidRPr="003C13E7" w:rsidRDefault="004D43A8" w:rsidP="004D43A8">
      <w:pPr>
        <w:pStyle w:val="NormalWeb"/>
        <w:spacing w:before="120" w:beforeAutospacing="0" w:after="60" w:afterAutospacing="0" w:line="276" w:lineRule="auto"/>
        <w:ind w:right="-907"/>
        <w:rPr>
          <w:b/>
          <w:bCs/>
          <w:lang w:val="vi-VN"/>
        </w:rPr>
      </w:pPr>
      <w:r w:rsidRPr="003C13E7">
        <w:rPr>
          <w:b/>
          <w:bCs/>
        </w:rPr>
        <w:t>Table 1</w:t>
      </w:r>
    </w:p>
    <w:p w14:paraId="08CE3CA2" w14:textId="77777777" w:rsidR="004D43A8" w:rsidRPr="003C13E7" w:rsidRDefault="004D43A8" w:rsidP="004D43A8">
      <w:pPr>
        <w:pStyle w:val="NormalWeb"/>
        <w:spacing w:before="120" w:beforeAutospacing="0" w:after="60" w:afterAutospacing="0" w:line="276" w:lineRule="auto"/>
        <w:ind w:right="-907"/>
        <w:rPr>
          <w:i/>
          <w:iCs/>
          <w:lang w:val="vi-VN"/>
        </w:rPr>
      </w:pPr>
      <w:r w:rsidRPr="003C13E7">
        <w:rPr>
          <w:i/>
          <w:iCs/>
        </w:rPr>
        <w:t xml:space="preserve">Correlation between </w:t>
      </w:r>
      <w:r w:rsidRPr="003C13E7">
        <w:rPr>
          <w:i/>
          <w:iCs/>
          <w:lang w:val="vi-VN"/>
        </w:rPr>
        <w:t>p</w:t>
      </w:r>
      <w:r w:rsidRPr="003C13E7">
        <w:rPr>
          <w:i/>
          <w:iCs/>
        </w:rPr>
        <w:t xml:space="preserve">re-test </w:t>
      </w:r>
      <w:r w:rsidRPr="003C13E7">
        <w:rPr>
          <w:i/>
          <w:iCs/>
          <w:lang w:val="vi-VN"/>
        </w:rPr>
        <w:t>s</w:t>
      </w:r>
      <w:r w:rsidRPr="003C13E7">
        <w:rPr>
          <w:i/>
          <w:iCs/>
        </w:rPr>
        <w:t xml:space="preserve">cores </w:t>
      </w:r>
      <w:r w:rsidRPr="003C13E7">
        <w:rPr>
          <w:i/>
          <w:iCs/>
          <w:lang w:val="vi-VN"/>
        </w:rPr>
        <w:t>g</w:t>
      </w:r>
      <w:r w:rsidRPr="003C13E7">
        <w:rPr>
          <w:i/>
          <w:iCs/>
        </w:rPr>
        <w:t xml:space="preserve">iven by </w:t>
      </w:r>
      <w:r w:rsidRPr="003C13E7">
        <w:rPr>
          <w:i/>
          <w:iCs/>
          <w:lang w:val="vi-VN"/>
        </w:rPr>
        <w:t>t</w:t>
      </w:r>
      <w:r w:rsidRPr="003C13E7">
        <w:rPr>
          <w:i/>
          <w:iCs/>
        </w:rPr>
        <w:t xml:space="preserve">wo </w:t>
      </w:r>
      <w:r w:rsidRPr="003C13E7">
        <w:rPr>
          <w:i/>
          <w:iCs/>
          <w:lang w:val="vi-VN"/>
        </w:rPr>
        <w:t>r</w:t>
      </w:r>
      <w:r w:rsidRPr="003C13E7">
        <w:rPr>
          <w:i/>
          <w:iCs/>
        </w:rPr>
        <w:t>aters (n = 80)</w:t>
      </w:r>
    </w:p>
    <w:tbl>
      <w:tblPr>
        <w:tblStyle w:val="TableGrid"/>
        <w:tblW w:w="49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2111"/>
        <w:gridCol w:w="2111"/>
        <w:gridCol w:w="2581"/>
      </w:tblGrid>
      <w:tr w:rsidR="004D43A8" w:rsidRPr="003C13E7" w14:paraId="2E7677EF" w14:textId="77777777" w:rsidTr="00390E66">
        <w:tc>
          <w:tcPr>
            <w:tcW w:w="1323" w:type="pct"/>
            <w:tcBorders>
              <w:top w:val="single" w:sz="4" w:space="0" w:color="auto"/>
              <w:bottom w:val="single" w:sz="4" w:space="0" w:color="auto"/>
            </w:tcBorders>
          </w:tcPr>
          <w:p w14:paraId="6AF8D71C" w14:textId="77777777" w:rsidR="004D43A8" w:rsidRPr="003C13E7" w:rsidRDefault="004D43A8" w:rsidP="00390E66">
            <w:pPr>
              <w:spacing w:before="120" w:after="60" w:line="480" w:lineRule="auto"/>
              <w:jc w:val="center"/>
              <w:rPr>
                <w:b/>
                <w:bCs/>
                <w:sz w:val="20"/>
                <w:szCs w:val="20"/>
                <w:lang w:val="vi-VN"/>
              </w:rPr>
            </w:pPr>
          </w:p>
        </w:tc>
        <w:tc>
          <w:tcPr>
            <w:tcW w:w="1141" w:type="pct"/>
            <w:tcBorders>
              <w:top w:val="single" w:sz="4" w:space="0" w:color="auto"/>
              <w:bottom w:val="single" w:sz="4" w:space="0" w:color="auto"/>
            </w:tcBorders>
          </w:tcPr>
          <w:p w14:paraId="67613937" w14:textId="77777777" w:rsidR="004D43A8" w:rsidRPr="003C13E7" w:rsidRDefault="004D43A8" w:rsidP="00390E66">
            <w:pPr>
              <w:spacing w:before="120" w:after="60" w:line="480" w:lineRule="auto"/>
              <w:jc w:val="center"/>
              <w:rPr>
                <w:b/>
                <w:bCs/>
                <w:sz w:val="20"/>
                <w:szCs w:val="20"/>
                <w:lang w:val="vi-VN"/>
              </w:rPr>
            </w:pPr>
            <w:r w:rsidRPr="003C13E7">
              <w:rPr>
                <w:b/>
                <w:bCs/>
                <w:sz w:val="20"/>
                <w:szCs w:val="20"/>
                <w:lang w:val="vi-VN"/>
              </w:rPr>
              <w:t>Rater 1</w:t>
            </w:r>
          </w:p>
        </w:tc>
        <w:tc>
          <w:tcPr>
            <w:tcW w:w="1141" w:type="pct"/>
            <w:tcBorders>
              <w:top w:val="single" w:sz="4" w:space="0" w:color="auto"/>
              <w:bottom w:val="single" w:sz="4" w:space="0" w:color="auto"/>
            </w:tcBorders>
          </w:tcPr>
          <w:p w14:paraId="17DCF057" w14:textId="77777777" w:rsidR="004D43A8" w:rsidRPr="003C13E7" w:rsidRDefault="004D43A8" w:rsidP="00390E66">
            <w:pPr>
              <w:spacing w:before="120" w:after="60" w:line="480" w:lineRule="auto"/>
              <w:jc w:val="center"/>
              <w:rPr>
                <w:b/>
                <w:bCs/>
                <w:sz w:val="20"/>
                <w:szCs w:val="20"/>
                <w:lang w:val="vi-VN"/>
              </w:rPr>
            </w:pPr>
            <w:r w:rsidRPr="003C13E7">
              <w:rPr>
                <w:b/>
                <w:bCs/>
                <w:sz w:val="20"/>
                <w:szCs w:val="20"/>
                <w:lang w:val="vi-VN"/>
              </w:rPr>
              <w:t>Rater 2</w:t>
            </w:r>
          </w:p>
        </w:tc>
        <w:tc>
          <w:tcPr>
            <w:tcW w:w="1395" w:type="pct"/>
            <w:tcBorders>
              <w:top w:val="single" w:sz="4" w:space="0" w:color="auto"/>
              <w:bottom w:val="single" w:sz="4" w:space="0" w:color="auto"/>
            </w:tcBorders>
          </w:tcPr>
          <w:p w14:paraId="11FCE8AA" w14:textId="77777777" w:rsidR="004D43A8" w:rsidRPr="003C13E7" w:rsidRDefault="004D43A8" w:rsidP="00390E66">
            <w:pPr>
              <w:spacing w:before="120" w:after="60" w:line="480" w:lineRule="auto"/>
              <w:jc w:val="center"/>
              <w:rPr>
                <w:b/>
                <w:bCs/>
                <w:sz w:val="20"/>
                <w:szCs w:val="20"/>
                <w:lang w:val="vi-VN"/>
              </w:rPr>
            </w:pPr>
            <w:r w:rsidRPr="003C13E7">
              <w:rPr>
                <w:b/>
                <w:bCs/>
                <w:sz w:val="20"/>
                <w:szCs w:val="20"/>
                <w:lang w:val="vi-VN"/>
              </w:rPr>
              <w:t>Sig. (2-tailed)</w:t>
            </w:r>
          </w:p>
        </w:tc>
      </w:tr>
      <w:tr w:rsidR="004D43A8" w:rsidRPr="003C13E7" w14:paraId="7847F62E" w14:textId="77777777" w:rsidTr="00390E66">
        <w:tc>
          <w:tcPr>
            <w:tcW w:w="1323" w:type="pct"/>
            <w:tcBorders>
              <w:top w:val="single" w:sz="4" w:space="0" w:color="auto"/>
            </w:tcBorders>
            <w:vAlign w:val="center"/>
          </w:tcPr>
          <w:p w14:paraId="11E3CBD1" w14:textId="77777777" w:rsidR="004D43A8" w:rsidRPr="003C13E7" w:rsidRDefault="004D43A8" w:rsidP="00390E66">
            <w:pPr>
              <w:spacing w:before="120" w:after="60" w:line="480" w:lineRule="auto"/>
              <w:rPr>
                <w:sz w:val="20"/>
                <w:szCs w:val="20"/>
                <w:lang w:val="vi-VN"/>
              </w:rPr>
            </w:pPr>
            <w:r w:rsidRPr="003C13E7">
              <w:rPr>
                <w:sz w:val="20"/>
                <w:szCs w:val="20"/>
                <w:lang w:val="vi-VN"/>
              </w:rPr>
              <w:t>Rater 1</w:t>
            </w:r>
          </w:p>
        </w:tc>
        <w:tc>
          <w:tcPr>
            <w:tcW w:w="1141" w:type="pct"/>
            <w:tcBorders>
              <w:top w:val="single" w:sz="4" w:space="0" w:color="auto"/>
            </w:tcBorders>
          </w:tcPr>
          <w:p w14:paraId="6B0EC90B" w14:textId="77777777" w:rsidR="004D43A8" w:rsidRPr="003C13E7" w:rsidRDefault="004D43A8" w:rsidP="00390E66">
            <w:pPr>
              <w:spacing w:before="120" w:after="60" w:line="480" w:lineRule="auto"/>
              <w:jc w:val="center"/>
              <w:rPr>
                <w:sz w:val="20"/>
                <w:szCs w:val="20"/>
                <w:lang w:val="vi-VN"/>
              </w:rPr>
            </w:pPr>
            <w:r w:rsidRPr="003C13E7">
              <w:rPr>
                <w:sz w:val="20"/>
                <w:szCs w:val="20"/>
                <w:lang w:val="vi-VN"/>
              </w:rPr>
              <w:t>1</w:t>
            </w:r>
          </w:p>
        </w:tc>
        <w:tc>
          <w:tcPr>
            <w:tcW w:w="1141" w:type="pct"/>
            <w:tcBorders>
              <w:top w:val="single" w:sz="4" w:space="0" w:color="auto"/>
            </w:tcBorders>
          </w:tcPr>
          <w:p w14:paraId="3143AD13" w14:textId="0602FF7B" w:rsidR="004D43A8" w:rsidRPr="003C13E7" w:rsidRDefault="004D43A8" w:rsidP="00390E66">
            <w:pPr>
              <w:spacing w:before="120" w:after="60" w:line="480" w:lineRule="auto"/>
              <w:jc w:val="center"/>
              <w:rPr>
                <w:sz w:val="20"/>
                <w:szCs w:val="20"/>
              </w:rPr>
            </w:pPr>
            <w:r w:rsidRPr="003C13E7">
              <w:rPr>
                <w:sz w:val="20"/>
                <w:szCs w:val="20"/>
                <w:lang w:val="vi-VN"/>
              </w:rPr>
              <w:t>0.90</w:t>
            </w:r>
            <w:r w:rsidR="00764133" w:rsidRPr="003C13E7">
              <w:rPr>
                <w:sz w:val="20"/>
                <w:szCs w:val="20"/>
              </w:rPr>
              <w:t>7</w:t>
            </w:r>
          </w:p>
        </w:tc>
        <w:tc>
          <w:tcPr>
            <w:tcW w:w="1395" w:type="pct"/>
            <w:tcBorders>
              <w:top w:val="single" w:sz="4" w:space="0" w:color="auto"/>
            </w:tcBorders>
          </w:tcPr>
          <w:p w14:paraId="0C5371F8" w14:textId="1D839162" w:rsidR="004D43A8" w:rsidRPr="003C13E7" w:rsidRDefault="004D43A8" w:rsidP="00390E66">
            <w:pPr>
              <w:spacing w:before="120" w:after="60" w:line="480" w:lineRule="auto"/>
              <w:jc w:val="center"/>
              <w:rPr>
                <w:sz w:val="20"/>
                <w:szCs w:val="20"/>
                <w:lang w:val="vi-VN"/>
              </w:rPr>
            </w:pPr>
            <w:r w:rsidRPr="003C13E7">
              <w:rPr>
                <w:sz w:val="20"/>
                <w:szCs w:val="20"/>
                <w:lang w:val="vi-VN"/>
              </w:rPr>
              <w:t>&lt; 0.0</w:t>
            </w:r>
            <w:r w:rsidR="00764133" w:rsidRPr="003C13E7">
              <w:rPr>
                <w:sz w:val="20"/>
                <w:szCs w:val="20"/>
              </w:rPr>
              <w:t>0</w:t>
            </w:r>
            <w:r w:rsidRPr="003C13E7">
              <w:rPr>
                <w:sz w:val="20"/>
                <w:szCs w:val="20"/>
                <w:lang w:val="vi-VN"/>
              </w:rPr>
              <w:t>1</w:t>
            </w:r>
          </w:p>
        </w:tc>
      </w:tr>
      <w:tr w:rsidR="004D43A8" w:rsidRPr="003C13E7" w14:paraId="50ECA06A" w14:textId="77777777" w:rsidTr="00390E66">
        <w:tc>
          <w:tcPr>
            <w:tcW w:w="1323" w:type="pct"/>
            <w:tcBorders>
              <w:bottom w:val="single" w:sz="4" w:space="0" w:color="auto"/>
            </w:tcBorders>
            <w:vAlign w:val="center"/>
          </w:tcPr>
          <w:p w14:paraId="7BBC40A9" w14:textId="77777777" w:rsidR="004D43A8" w:rsidRPr="003C13E7" w:rsidRDefault="004D43A8" w:rsidP="00390E66">
            <w:pPr>
              <w:spacing w:before="120" w:after="60" w:line="480" w:lineRule="auto"/>
              <w:rPr>
                <w:sz w:val="20"/>
                <w:szCs w:val="20"/>
                <w:lang w:val="vi-VN"/>
              </w:rPr>
            </w:pPr>
            <w:r w:rsidRPr="003C13E7">
              <w:rPr>
                <w:sz w:val="20"/>
                <w:szCs w:val="20"/>
                <w:lang w:val="vi-VN"/>
              </w:rPr>
              <w:t>Rater 2</w:t>
            </w:r>
          </w:p>
        </w:tc>
        <w:tc>
          <w:tcPr>
            <w:tcW w:w="1141" w:type="pct"/>
            <w:tcBorders>
              <w:bottom w:val="single" w:sz="4" w:space="0" w:color="auto"/>
            </w:tcBorders>
          </w:tcPr>
          <w:p w14:paraId="0009A0A3" w14:textId="463EEE38" w:rsidR="004D43A8" w:rsidRPr="003C13E7" w:rsidRDefault="004D43A8" w:rsidP="00390E66">
            <w:pPr>
              <w:spacing w:before="120" w:after="60" w:line="480" w:lineRule="auto"/>
              <w:jc w:val="center"/>
              <w:rPr>
                <w:sz w:val="20"/>
                <w:szCs w:val="20"/>
              </w:rPr>
            </w:pPr>
            <w:r w:rsidRPr="003C13E7">
              <w:rPr>
                <w:sz w:val="20"/>
                <w:szCs w:val="20"/>
                <w:lang w:val="vi-VN"/>
              </w:rPr>
              <w:t>0.90</w:t>
            </w:r>
            <w:r w:rsidR="00764133" w:rsidRPr="003C13E7">
              <w:rPr>
                <w:sz w:val="20"/>
                <w:szCs w:val="20"/>
              </w:rPr>
              <w:t>7</w:t>
            </w:r>
          </w:p>
        </w:tc>
        <w:tc>
          <w:tcPr>
            <w:tcW w:w="1141" w:type="pct"/>
            <w:tcBorders>
              <w:bottom w:val="single" w:sz="4" w:space="0" w:color="auto"/>
            </w:tcBorders>
          </w:tcPr>
          <w:p w14:paraId="0C644FD4" w14:textId="77777777" w:rsidR="004D43A8" w:rsidRPr="003C13E7" w:rsidRDefault="004D43A8" w:rsidP="00390E66">
            <w:pPr>
              <w:spacing w:before="120" w:after="60" w:line="480" w:lineRule="auto"/>
              <w:jc w:val="center"/>
              <w:rPr>
                <w:sz w:val="20"/>
                <w:szCs w:val="20"/>
                <w:lang w:val="vi-VN"/>
              </w:rPr>
            </w:pPr>
            <w:r w:rsidRPr="003C13E7">
              <w:rPr>
                <w:sz w:val="20"/>
                <w:szCs w:val="20"/>
                <w:lang w:val="vi-VN"/>
              </w:rPr>
              <w:t>1</w:t>
            </w:r>
          </w:p>
        </w:tc>
        <w:tc>
          <w:tcPr>
            <w:tcW w:w="1395" w:type="pct"/>
            <w:tcBorders>
              <w:bottom w:val="single" w:sz="4" w:space="0" w:color="auto"/>
            </w:tcBorders>
          </w:tcPr>
          <w:p w14:paraId="7F573DD9" w14:textId="77777777" w:rsidR="004D43A8" w:rsidRPr="003C13E7" w:rsidRDefault="004D43A8" w:rsidP="00390E66">
            <w:pPr>
              <w:spacing w:before="120" w:after="60" w:line="480" w:lineRule="auto"/>
              <w:jc w:val="center"/>
              <w:rPr>
                <w:sz w:val="20"/>
                <w:szCs w:val="20"/>
                <w:lang w:val="vi-VN"/>
              </w:rPr>
            </w:pPr>
          </w:p>
        </w:tc>
      </w:tr>
    </w:tbl>
    <w:p w14:paraId="20D2F06E" w14:textId="77777777" w:rsidR="004D43A8" w:rsidRPr="003C13E7" w:rsidRDefault="004D43A8" w:rsidP="004D43A8">
      <w:pPr>
        <w:pStyle w:val="NormalWeb"/>
        <w:spacing w:before="120" w:beforeAutospacing="0" w:after="60" w:afterAutospacing="0" w:line="276" w:lineRule="auto"/>
        <w:ind w:right="-907"/>
        <w:rPr>
          <w:i/>
          <w:iCs/>
          <w:lang w:val="vi-VN"/>
        </w:rPr>
      </w:pPr>
    </w:p>
    <w:p w14:paraId="575E7158" w14:textId="77777777" w:rsidR="004D43A8" w:rsidRPr="003C13E7" w:rsidRDefault="004D43A8" w:rsidP="004D43A8">
      <w:pPr>
        <w:pStyle w:val="NormalWeb"/>
        <w:spacing w:before="120" w:beforeAutospacing="0" w:after="60" w:afterAutospacing="0" w:line="276" w:lineRule="auto"/>
        <w:ind w:right="-907"/>
        <w:rPr>
          <w:b/>
          <w:bCs/>
          <w:lang w:val="vi-VN"/>
        </w:rPr>
      </w:pPr>
      <w:r w:rsidRPr="003C13E7">
        <w:rPr>
          <w:b/>
          <w:bCs/>
        </w:rPr>
        <w:t xml:space="preserve">Table </w:t>
      </w:r>
      <w:r w:rsidRPr="003C13E7">
        <w:rPr>
          <w:b/>
          <w:bCs/>
          <w:lang w:val="vi-VN"/>
        </w:rPr>
        <w:t>2</w:t>
      </w:r>
    </w:p>
    <w:p w14:paraId="5D2F1E73" w14:textId="77777777" w:rsidR="004D43A8" w:rsidRPr="003C13E7" w:rsidRDefault="004D43A8" w:rsidP="004D43A8">
      <w:pPr>
        <w:pStyle w:val="NormalWeb"/>
        <w:spacing w:before="120" w:beforeAutospacing="0" w:after="60" w:afterAutospacing="0" w:line="276" w:lineRule="auto"/>
        <w:ind w:right="-907"/>
        <w:rPr>
          <w:i/>
          <w:iCs/>
          <w:lang w:val="vi-VN"/>
        </w:rPr>
      </w:pPr>
      <w:r w:rsidRPr="003C13E7">
        <w:rPr>
          <w:i/>
          <w:iCs/>
        </w:rPr>
        <w:t xml:space="preserve">Correlation between </w:t>
      </w:r>
      <w:r w:rsidRPr="003C13E7">
        <w:rPr>
          <w:i/>
          <w:iCs/>
          <w:lang w:val="vi-VN"/>
        </w:rPr>
        <w:t>p</w:t>
      </w:r>
      <w:r w:rsidRPr="003C13E7">
        <w:rPr>
          <w:i/>
          <w:iCs/>
        </w:rPr>
        <w:t xml:space="preserve">ost-test </w:t>
      </w:r>
      <w:r w:rsidRPr="003C13E7">
        <w:rPr>
          <w:i/>
          <w:iCs/>
          <w:lang w:val="vi-VN"/>
        </w:rPr>
        <w:t>s</w:t>
      </w:r>
      <w:r w:rsidRPr="003C13E7">
        <w:rPr>
          <w:i/>
          <w:iCs/>
        </w:rPr>
        <w:t xml:space="preserve">cores </w:t>
      </w:r>
      <w:r w:rsidRPr="003C13E7">
        <w:rPr>
          <w:i/>
          <w:iCs/>
          <w:lang w:val="vi-VN"/>
        </w:rPr>
        <w:t>g</w:t>
      </w:r>
      <w:r w:rsidRPr="003C13E7">
        <w:rPr>
          <w:i/>
          <w:iCs/>
        </w:rPr>
        <w:t xml:space="preserve">iven by </w:t>
      </w:r>
      <w:r w:rsidRPr="003C13E7">
        <w:rPr>
          <w:i/>
          <w:iCs/>
          <w:lang w:val="vi-VN"/>
        </w:rPr>
        <w:t>t</w:t>
      </w:r>
      <w:r w:rsidRPr="003C13E7">
        <w:rPr>
          <w:i/>
          <w:iCs/>
        </w:rPr>
        <w:t xml:space="preserve">wo </w:t>
      </w:r>
      <w:r w:rsidRPr="003C13E7">
        <w:rPr>
          <w:i/>
          <w:iCs/>
          <w:lang w:val="vi-VN"/>
        </w:rPr>
        <w:t>r</w:t>
      </w:r>
      <w:r w:rsidRPr="003C13E7">
        <w:rPr>
          <w:i/>
          <w:iCs/>
        </w:rPr>
        <w:t>aters (n = 80)</w:t>
      </w:r>
    </w:p>
    <w:tbl>
      <w:tblPr>
        <w:tblStyle w:val="TableGrid"/>
        <w:tblW w:w="49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2111"/>
        <w:gridCol w:w="2111"/>
        <w:gridCol w:w="2581"/>
      </w:tblGrid>
      <w:tr w:rsidR="004D43A8" w:rsidRPr="003C13E7" w14:paraId="0D6B28FE" w14:textId="77777777" w:rsidTr="00390E66">
        <w:tc>
          <w:tcPr>
            <w:tcW w:w="1323" w:type="pct"/>
            <w:tcBorders>
              <w:top w:val="single" w:sz="4" w:space="0" w:color="auto"/>
              <w:bottom w:val="single" w:sz="4" w:space="0" w:color="auto"/>
            </w:tcBorders>
          </w:tcPr>
          <w:p w14:paraId="73B007AD" w14:textId="77777777" w:rsidR="004D43A8" w:rsidRPr="003C13E7" w:rsidRDefault="004D43A8" w:rsidP="00390E66">
            <w:pPr>
              <w:spacing w:before="120" w:after="60" w:line="480" w:lineRule="auto"/>
              <w:jc w:val="center"/>
              <w:rPr>
                <w:b/>
                <w:bCs/>
                <w:sz w:val="20"/>
                <w:szCs w:val="20"/>
                <w:lang w:val="vi-VN"/>
              </w:rPr>
            </w:pPr>
          </w:p>
        </w:tc>
        <w:tc>
          <w:tcPr>
            <w:tcW w:w="1141" w:type="pct"/>
            <w:tcBorders>
              <w:top w:val="single" w:sz="4" w:space="0" w:color="auto"/>
              <w:bottom w:val="single" w:sz="4" w:space="0" w:color="auto"/>
            </w:tcBorders>
          </w:tcPr>
          <w:p w14:paraId="43237940" w14:textId="77777777" w:rsidR="004D43A8" w:rsidRPr="003C13E7" w:rsidRDefault="004D43A8" w:rsidP="00390E66">
            <w:pPr>
              <w:spacing w:before="120" w:after="60" w:line="480" w:lineRule="auto"/>
              <w:jc w:val="center"/>
              <w:rPr>
                <w:b/>
                <w:bCs/>
                <w:sz w:val="20"/>
                <w:szCs w:val="20"/>
                <w:lang w:val="vi-VN"/>
              </w:rPr>
            </w:pPr>
            <w:r w:rsidRPr="003C13E7">
              <w:rPr>
                <w:b/>
                <w:bCs/>
                <w:sz w:val="20"/>
                <w:szCs w:val="20"/>
                <w:lang w:val="vi-VN"/>
              </w:rPr>
              <w:t>Rater 1</w:t>
            </w:r>
          </w:p>
        </w:tc>
        <w:tc>
          <w:tcPr>
            <w:tcW w:w="1141" w:type="pct"/>
            <w:tcBorders>
              <w:top w:val="single" w:sz="4" w:space="0" w:color="auto"/>
              <w:bottom w:val="single" w:sz="4" w:space="0" w:color="auto"/>
            </w:tcBorders>
          </w:tcPr>
          <w:p w14:paraId="42EF5A66" w14:textId="77777777" w:rsidR="004D43A8" w:rsidRPr="003C13E7" w:rsidRDefault="004D43A8" w:rsidP="00390E66">
            <w:pPr>
              <w:spacing w:before="120" w:after="60" w:line="480" w:lineRule="auto"/>
              <w:jc w:val="center"/>
              <w:rPr>
                <w:b/>
                <w:bCs/>
                <w:sz w:val="20"/>
                <w:szCs w:val="20"/>
                <w:lang w:val="vi-VN"/>
              </w:rPr>
            </w:pPr>
            <w:r w:rsidRPr="003C13E7">
              <w:rPr>
                <w:b/>
                <w:bCs/>
                <w:sz w:val="20"/>
                <w:szCs w:val="20"/>
                <w:lang w:val="vi-VN"/>
              </w:rPr>
              <w:t>Rater 2</w:t>
            </w:r>
          </w:p>
        </w:tc>
        <w:tc>
          <w:tcPr>
            <w:tcW w:w="1395" w:type="pct"/>
            <w:tcBorders>
              <w:top w:val="single" w:sz="4" w:space="0" w:color="auto"/>
              <w:bottom w:val="single" w:sz="4" w:space="0" w:color="auto"/>
            </w:tcBorders>
          </w:tcPr>
          <w:p w14:paraId="736BE633" w14:textId="77777777" w:rsidR="004D43A8" w:rsidRPr="003C13E7" w:rsidRDefault="004D43A8" w:rsidP="00390E66">
            <w:pPr>
              <w:spacing w:before="120" w:after="60" w:line="480" w:lineRule="auto"/>
              <w:jc w:val="center"/>
              <w:rPr>
                <w:b/>
                <w:bCs/>
                <w:sz w:val="20"/>
                <w:szCs w:val="20"/>
                <w:lang w:val="vi-VN"/>
              </w:rPr>
            </w:pPr>
            <w:r w:rsidRPr="003C13E7">
              <w:rPr>
                <w:b/>
                <w:bCs/>
                <w:sz w:val="20"/>
                <w:szCs w:val="20"/>
                <w:lang w:val="vi-VN"/>
              </w:rPr>
              <w:t>Sig. (2-tailed)</w:t>
            </w:r>
          </w:p>
        </w:tc>
      </w:tr>
      <w:tr w:rsidR="004D43A8" w:rsidRPr="003C13E7" w14:paraId="3BA81DA8" w14:textId="77777777" w:rsidTr="00390E66">
        <w:tc>
          <w:tcPr>
            <w:tcW w:w="1323" w:type="pct"/>
            <w:tcBorders>
              <w:top w:val="single" w:sz="4" w:space="0" w:color="auto"/>
            </w:tcBorders>
            <w:vAlign w:val="center"/>
          </w:tcPr>
          <w:p w14:paraId="6310527E" w14:textId="77777777" w:rsidR="004D43A8" w:rsidRPr="003C13E7" w:rsidRDefault="004D43A8" w:rsidP="00390E66">
            <w:pPr>
              <w:spacing w:before="120" w:after="60" w:line="480" w:lineRule="auto"/>
              <w:rPr>
                <w:sz w:val="20"/>
                <w:szCs w:val="20"/>
                <w:lang w:val="vi-VN"/>
              </w:rPr>
            </w:pPr>
            <w:r w:rsidRPr="003C13E7">
              <w:rPr>
                <w:sz w:val="20"/>
                <w:szCs w:val="20"/>
                <w:lang w:val="vi-VN"/>
              </w:rPr>
              <w:t>Rater 1</w:t>
            </w:r>
          </w:p>
        </w:tc>
        <w:tc>
          <w:tcPr>
            <w:tcW w:w="1141" w:type="pct"/>
            <w:tcBorders>
              <w:top w:val="single" w:sz="4" w:space="0" w:color="auto"/>
            </w:tcBorders>
          </w:tcPr>
          <w:p w14:paraId="04398AC9" w14:textId="77777777" w:rsidR="004D43A8" w:rsidRPr="003C13E7" w:rsidRDefault="004D43A8" w:rsidP="00390E66">
            <w:pPr>
              <w:spacing w:before="120" w:after="60" w:line="480" w:lineRule="auto"/>
              <w:jc w:val="center"/>
              <w:rPr>
                <w:sz w:val="20"/>
                <w:szCs w:val="20"/>
                <w:lang w:val="vi-VN"/>
              </w:rPr>
            </w:pPr>
            <w:r w:rsidRPr="003C13E7">
              <w:rPr>
                <w:sz w:val="20"/>
                <w:szCs w:val="20"/>
                <w:lang w:val="vi-VN"/>
              </w:rPr>
              <w:t>1</w:t>
            </w:r>
          </w:p>
        </w:tc>
        <w:tc>
          <w:tcPr>
            <w:tcW w:w="1141" w:type="pct"/>
            <w:tcBorders>
              <w:top w:val="single" w:sz="4" w:space="0" w:color="auto"/>
            </w:tcBorders>
          </w:tcPr>
          <w:p w14:paraId="2E8E00C9" w14:textId="65E8D19F" w:rsidR="004D43A8" w:rsidRPr="003C13E7" w:rsidRDefault="004D43A8" w:rsidP="00390E66">
            <w:pPr>
              <w:spacing w:before="120" w:after="60" w:line="480" w:lineRule="auto"/>
              <w:jc w:val="center"/>
              <w:rPr>
                <w:sz w:val="20"/>
                <w:szCs w:val="20"/>
              </w:rPr>
            </w:pPr>
            <w:r w:rsidRPr="003C13E7">
              <w:rPr>
                <w:sz w:val="20"/>
                <w:szCs w:val="20"/>
                <w:lang w:val="vi-VN"/>
              </w:rPr>
              <w:t>0.9</w:t>
            </w:r>
            <w:r w:rsidR="00764133" w:rsidRPr="003C13E7">
              <w:rPr>
                <w:sz w:val="20"/>
                <w:szCs w:val="20"/>
              </w:rPr>
              <w:t>27</w:t>
            </w:r>
          </w:p>
        </w:tc>
        <w:tc>
          <w:tcPr>
            <w:tcW w:w="1395" w:type="pct"/>
            <w:tcBorders>
              <w:top w:val="single" w:sz="4" w:space="0" w:color="auto"/>
            </w:tcBorders>
          </w:tcPr>
          <w:p w14:paraId="18C0E89A" w14:textId="59E938DB" w:rsidR="004D43A8" w:rsidRPr="003C13E7" w:rsidRDefault="004D43A8" w:rsidP="00390E66">
            <w:pPr>
              <w:spacing w:before="120" w:after="60" w:line="480" w:lineRule="auto"/>
              <w:jc w:val="center"/>
              <w:rPr>
                <w:sz w:val="20"/>
                <w:szCs w:val="20"/>
                <w:lang w:val="vi-VN"/>
              </w:rPr>
            </w:pPr>
            <w:r w:rsidRPr="003C13E7">
              <w:rPr>
                <w:sz w:val="20"/>
                <w:szCs w:val="20"/>
                <w:lang w:val="vi-VN"/>
              </w:rPr>
              <w:t>&lt; 0.0</w:t>
            </w:r>
            <w:r w:rsidR="00764133" w:rsidRPr="003C13E7">
              <w:rPr>
                <w:sz w:val="20"/>
                <w:szCs w:val="20"/>
              </w:rPr>
              <w:t>0</w:t>
            </w:r>
            <w:r w:rsidRPr="003C13E7">
              <w:rPr>
                <w:sz w:val="20"/>
                <w:szCs w:val="20"/>
                <w:lang w:val="vi-VN"/>
              </w:rPr>
              <w:t>1</w:t>
            </w:r>
          </w:p>
        </w:tc>
      </w:tr>
      <w:tr w:rsidR="004D43A8" w:rsidRPr="003C13E7" w14:paraId="26933437" w14:textId="77777777" w:rsidTr="00390E66">
        <w:tc>
          <w:tcPr>
            <w:tcW w:w="1323" w:type="pct"/>
            <w:tcBorders>
              <w:bottom w:val="single" w:sz="4" w:space="0" w:color="auto"/>
            </w:tcBorders>
            <w:vAlign w:val="center"/>
          </w:tcPr>
          <w:p w14:paraId="3B869B56" w14:textId="77777777" w:rsidR="004D43A8" w:rsidRPr="003C13E7" w:rsidRDefault="004D43A8" w:rsidP="00390E66">
            <w:pPr>
              <w:spacing w:before="120" w:after="60" w:line="480" w:lineRule="auto"/>
              <w:rPr>
                <w:sz w:val="20"/>
                <w:szCs w:val="20"/>
                <w:lang w:val="vi-VN"/>
              </w:rPr>
            </w:pPr>
            <w:r w:rsidRPr="003C13E7">
              <w:rPr>
                <w:sz w:val="20"/>
                <w:szCs w:val="20"/>
                <w:lang w:val="vi-VN"/>
              </w:rPr>
              <w:t>Rater 2</w:t>
            </w:r>
          </w:p>
        </w:tc>
        <w:tc>
          <w:tcPr>
            <w:tcW w:w="1141" w:type="pct"/>
            <w:tcBorders>
              <w:bottom w:val="single" w:sz="4" w:space="0" w:color="auto"/>
            </w:tcBorders>
          </w:tcPr>
          <w:p w14:paraId="3601FBE6" w14:textId="4BAD7EE0" w:rsidR="004D43A8" w:rsidRPr="003C13E7" w:rsidRDefault="004D43A8" w:rsidP="00390E66">
            <w:pPr>
              <w:spacing w:before="120" w:after="60" w:line="480" w:lineRule="auto"/>
              <w:jc w:val="center"/>
              <w:rPr>
                <w:sz w:val="20"/>
                <w:szCs w:val="20"/>
              </w:rPr>
            </w:pPr>
            <w:r w:rsidRPr="003C13E7">
              <w:rPr>
                <w:sz w:val="20"/>
                <w:szCs w:val="20"/>
                <w:lang w:val="vi-VN"/>
              </w:rPr>
              <w:t>0.9</w:t>
            </w:r>
            <w:r w:rsidR="00764133" w:rsidRPr="003C13E7">
              <w:rPr>
                <w:sz w:val="20"/>
                <w:szCs w:val="20"/>
              </w:rPr>
              <w:t>27</w:t>
            </w:r>
          </w:p>
        </w:tc>
        <w:tc>
          <w:tcPr>
            <w:tcW w:w="1141" w:type="pct"/>
            <w:tcBorders>
              <w:bottom w:val="single" w:sz="4" w:space="0" w:color="auto"/>
            </w:tcBorders>
          </w:tcPr>
          <w:p w14:paraId="05296F3D" w14:textId="77777777" w:rsidR="004D43A8" w:rsidRPr="003C13E7" w:rsidRDefault="004D43A8" w:rsidP="00390E66">
            <w:pPr>
              <w:spacing w:before="120" w:after="60" w:line="480" w:lineRule="auto"/>
              <w:jc w:val="center"/>
              <w:rPr>
                <w:sz w:val="20"/>
                <w:szCs w:val="20"/>
                <w:lang w:val="vi-VN"/>
              </w:rPr>
            </w:pPr>
            <w:r w:rsidRPr="003C13E7">
              <w:rPr>
                <w:sz w:val="20"/>
                <w:szCs w:val="20"/>
                <w:lang w:val="vi-VN"/>
              </w:rPr>
              <w:t>1</w:t>
            </w:r>
          </w:p>
        </w:tc>
        <w:tc>
          <w:tcPr>
            <w:tcW w:w="1395" w:type="pct"/>
            <w:tcBorders>
              <w:bottom w:val="single" w:sz="4" w:space="0" w:color="auto"/>
            </w:tcBorders>
          </w:tcPr>
          <w:p w14:paraId="219D31FB" w14:textId="77777777" w:rsidR="004D43A8" w:rsidRPr="003C13E7" w:rsidRDefault="004D43A8" w:rsidP="00390E66">
            <w:pPr>
              <w:spacing w:before="120" w:after="60" w:line="480" w:lineRule="auto"/>
              <w:jc w:val="center"/>
              <w:rPr>
                <w:sz w:val="20"/>
                <w:szCs w:val="20"/>
                <w:lang w:val="vi-VN"/>
              </w:rPr>
            </w:pPr>
          </w:p>
        </w:tc>
      </w:tr>
    </w:tbl>
    <w:p w14:paraId="2D21FD83" w14:textId="77777777" w:rsidR="00273588" w:rsidRPr="003C13E7" w:rsidRDefault="00273588" w:rsidP="00D079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right="4"/>
        <w:jc w:val="both"/>
      </w:pPr>
    </w:p>
    <w:p w14:paraId="5AFC7E4E" w14:textId="01A4FF5A" w:rsidR="00D07959" w:rsidRPr="003C13E7" w:rsidRDefault="00D07959" w:rsidP="005A288F">
      <w:pPr>
        <w:pStyle w:val="NormalWeb"/>
        <w:spacing w:line="480" w:lineRule="auto"/>
        <w:ind w:right="4" w:firstLine="720"/>
        <w:jc w:val="both"/>
      </w:pPr>
      <w:r w:rsidRPr="003C13E7">
        <w:lastRenderedPageBreak/>
        <w:t xml:space="preserve">The Pearson correlation analyses showed that the correlation coefficients for both the pre-test and post-test scores assigned by the two raters exceeded 0.9 (p &lt; .001). These findings indicate </w:t>
      </w:r>
      <w:r w:rsidR="00273588" w:rsidRPr="003C13E7">
        <w:t>a</w:t>
      </w:r>
      <w:r w:rsidRPr="003C13E7">
        <w:t xml:space="preserve"> strong positive relationship, reflecting a high degree of consistency in the raters’ scoring. </w:t>
      </w:r>
      <w:r w:rsidR="00273588" w:rsidRPr="003C13E7">
        <w:t>Therefore</w:t>
      </w:r>
      <w:r w:rsidRPr="003C13E7">
        <w:t xml:space="preserve">, the averaged scores from the two raters were considered reliable and objective for further statistical analyses, minimizing the potential influence of differences in </w:t>
      </w:r>
      <w:r w:rsidR="00273588" w:rsidRPr="003C13E7">
        <w:t>rater scores.</w:t>
      </w:r>
    </w:p>
    <w:p w14:paraId="0F94ADF2" w14:textId="46E75C4D" w:rsidR="006F35CF" w:rsidRPr="002C0EA0" w:rsidRDefault="006F35CF" w:rsidP="005A288F">
      <w:pPr>
        <w:pStyle w:val="NormalWeb"/>
        <w:spacing w:before="0" w:beforeAutospacing="0" w:after="120" w:afterAutospacing="0" w:line="480" w:lineRule="auto"/>
        <w:ind w:right="4"/>
        <w:rPr>
          <w:b/>
          <w:bCs/>
          <w:i/>
          <w:iCs/>
          <w:lang w:val="vi-VN"/>
        </w:rPr>
      </w:pPr>
      <w:r w:rsidRPr="002C0EA0">
        <w:rPr>
          <w:b/>
          <w:bCs/>
          <w:i/>
          <w:iCs/>
          <w:lang w:val="vi-VN"/>
        </w:rPr>
        <w:t>3.3.2 Questionnaires</w:t>
      </w:r>
    </w:p>
    <w:p w14:paraId="752C8A80" w14:textId="433D0B34" w:rsidR="00237FDE" w:rsidRPr="003C13E7" w:rsidRDefault="00237FDE" w:rsidP="005A28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right="4"/>
        <w:jc w:val="both"/>
        <w:rPr>
          <w:lang w:val="vi-VN"/>
        </w:rPr>
      </w:pPr>
      <w:r w:rsidRPr="003C13E7">
        <w:rPr>
          <w:lang w:val="vi-VN"/>
        </w:rPr>
        <w:tab/>
      </w:r>
      <w:r w:rsidR="004D43A8" w:rsidRPr="003C13E7">
        <w:t xml:space="preserve">To </w:t>
      </w:r>
      <w:r w:rsidR="003114EB" w:rsidRPr="003C13E7">
        <w:t>explore</w:t>
      </w:r>
      <w:r w:rsidR="004D43A8" w:rsidRPr="003C13E7">
        <w:t xml:space="preserve"> students' </w:t>
      </w:r>
      <w:r w:rsidR="003114EB" w:rsidRPr="003C13E7">
        <w:t>perspectives</w:t>
      </w:r>
      <w:r w:rsidR="004D43A8" w:rsidRPr="003C13E7">
        <w:t xml:space="preserve"> </w:t>
      </w:r>
      <w:r w:rsidR="003114EB" w:rsidRPr="003C13E7">
        <w:t>on SpeakEasy AI</w:t>
      </w:r>
      <w:r w:rsidR="004D43A8" w:rsidRPr="003C13E7">
        <w:t xml:space="preserve">, a questionnaire was </w:t>
      </w:r>
      <w:r w:rsidR="003114EB" w:rsidRPr="003C13E7">
        <w:t xml:space="preserve">developed using </w:t>
      </w:r>
      <w:r w:rsidR="004D43A8" w:rsidRPr="003C13E7">
        <w:t>Google For</w:t>
      </w:r>
      <w:r w:rsidR="003114EB" w:rsidRPr="003C13E7">
        <w:t>m. It was structured</w:t>
      </w:r>
      <w:r w:rsidR="004D43A8" w:rsidRPr="003C13E7">
        <w:t xml:space="preserve"> </w:t>
      </w:r>
      <w:r w:rsidR="003114EB" w:rsidRPr="003C13E7">
        <w:t>into</w:t>
      </w:r>
      <w:r w:rsidR="004D43A8" w:rsidRPr="003C13E7">
        <w:t xml:space="preserve"> three </w:t>
      </w:r>
      <w:r w:rsidR="003114EB" w:rsidRPr="003C13E7">
        <w:t>section</w:t>
      </w:r>
      <w:r w:rsidR="004D43A8" w:rsidRPr="003C13E7">
        <w:t xml:space="preserve">: </w:t>
      </w:r>
      <w:r w:rsidR="003114EB" w:rsidRPr="003C13E7">
        <w:t>Section</w:t>
      </w:r>
      <w:r w:rsidR="004D43A8" w:rsidRPr="003C13E7">
        <w:t xml:space="preserve"> 1</w:t>
      </w:r>
      <w:r w:rsidR="003114EB" w:rsidRPr="003C13E7">
        <w:t xml:space="preserve"> - </w:t>
      </w:r>
      <w:r w:rsidR="004D43A8" w:rsidRPr="003C13E7">
        <w:t xml:space="preserve">Demographic information, </w:t>
      </w:r>
      <w:r w:rsidR="003114EB" w:rsidRPr="003C13E7">
        <w:t>Section</w:t>
      </w:r>
      <w:r w:rsidR="004D43A8" w:rsidRPr="003C13E7">
        <w:t xml:space="preserve"> 2 </w:t>
      </w:r>
      <w:r w:rsidR="003114EB" w:rsidRPr="003C13E7">
        <w:t xml:space="preserve"> -</w:t>
      </w:r>
      <w:r w:rsidR="004D43A8" w:rsidRPr="003C13E7">
        <w:t xml:space="preserve">Students’ </w:t>
      </w:r>
      <w:r w:rsidR="003114EB" w:rsidRPr="003C13E7">
        <w:t>Perspectives</w:t>
      </w:r>
      <w:r w:rsidR="004D43A8" w:rsidRPr="003C13E7">
        <w:t xml:space="preserve"> </w:t>
      </w:r>
      <w:r w:rsidR="003114EB" w:rsidRPr="003C13E7">
        <w:t xml:space="preserve">on </w:t>
      </w:r>
      <w:r w:rsidR="004D43A8" w:rsidRPr="003C13E7">
        <w:t>the effectiveness of</w:t>
      </w:r>
      <w:r w:rsidR="003114EB" w:rsidRPr="003C13E7">
        <w:t xml:space="preserve"> SpeakEasy AI</w:t>
      </w:r>
      <w:r w:rsidR="004D43A8" w:rsidRPr="003C13E7">
        <w:t xml:space="preserve">, </w:t>
      </w:r>
      <w:r w:rsidR="003114EB" w:rsidRPr="003C13E7">
        <w:t>Section</w:t>
      </w:r>
      <w:r w:rsidR="004D43A8" w:rsidRPr="003C13E7">
        <w:t xml:space="preserve"> 3 </w:t>
      </w:r>
      <w:r w:rsidR="003114EB" w:rsidRPr="003C13E7">
        <w:t xml:space="preserve">- </w:t>
      </w:r>
      <w:r w:rsidR="004D43A8" w:rsidRPr="003C13E7">
        <w:t xml:space="preserve">Students’ motivation when using </w:t>
      </w:r>
      <w:r w:rsidR="003114EB" w:rsidRPr="003C13E7">
        <w:t>SpeakEasy AI</w:t>
      </w:r>
      <w:r w:rsidR="004D43A8" w:rsidRPr="003C13E7">
        <w:t xml:space="preserve">. The </w:t>
      </w:r>
      <w:r w:rsidR="003114EB" w:rsidRPr="003C13E7">
        <w:t>survey</w:t>
      </w:r>
      <w:r w:rsidR="004D43A8" w:rsidRPr="003C13E7">
        <w:t xml:space="preserve"> was </w:t>
      </w:r>
      <w:r w:rsidR="003114EB" w:rsidRPr="003C13E7">
        <w:t>implemented</w:t>
      </w:r>
      <w:r w:rsidR="004D43A8" w:rsidRPr="003C13E7">
        <w:t xml:space="preserve"> online, and its </w:t>
      </w:r>
      <w:r w:rsidR="003114EB" w:rsidRPr="003C13E7">
        <w:t>internal consistency</w:t>
      </w:r>
      <w:r w:rsidR="004D43A8" w:rsidRPr="003C13E7">
        <w:t xml:space="preserve"> was </w:t>
      </w:r>
      <w:r w:rsidR="003114EB" w:rsidRPr="003C13E7">
        <w:t xml:space="preserve">evaluated </w:t>
      </w:r>
      <w:r w:rsidR="004D43A8" w:rsidRPr="003C13E7">
        <w:t xml:space="preserve">using Cronbach’s alpha, as </w:t>
      </w:r>
      <w:r w:rsidR="003114EB" w:rsidRPr="003C13E7">
        <w:t>shown</w:t>
      </w:r>
      <w:r w:rsidR="004D43A8" w:rsidRPr="003C13E7">
        <w:t xml:space="preserve"> in the following table.</w:t>
      </w:r>
    </w:p>
    <w:p w14:paraId="6311A81E" w14:textId="77777777" w:rsidR="004D43A8" w:rsidRPr="003C13E7" w:rsidRDefault="004D43A8" w:rsidP="004D43A8">
      <w:pPr>
        <w:pStyle w:val="NormalWeb"/>
        <w:rPr>
          <w:rStyle w:val="Strong"/>
          <w:lang w:val="vi-VN"/>
        </w:rPr>
      </w:pPr>
      <w:r w:rsidRPr="003C13E7">
        <w:rPr>
          <w:rStyle w:val="Strong"/>
        </w:rPr>
        <w:t xml:space="preserve">Table </w:t>
      </w:r>
      <w:r w:rsidRPr="003C13E7">
        <w:rPr>
          <w:rStyle w:val="Strong"/>
          <w:lang w:val="vi-VN"/>
        </w:rPr>
        <w:t>3</w:t>
      </w:r>
    </w:p>
    <w:p w14:paraId="376B7BA3" w14:textId="5A2100D2" w:rsidR="004D43A8" w:rsidRPr="00B64526" w:rsidRDefault="004D43A8" w:rsidP="004D43A8">
      <w:pPr>
        <w:pStyle w:val="NormalWeb"/>
        <w:rPr>
          <w:rStyle w:val="Strong"/>
          <w:b w:val="0"/>
          <w:bCs w:val="0"/>
          <w:i/>
          <w:iCs/>
          <w:lang w:val="vi-VN"/>
        </w:rPr>
      </w:pPr>
      <w:r w:rsidRPr="00B64526">
        <w:rPr>
          <w:rStyle w:val="Strong"/>
          <w:b w:val="0"/>
          <w:bCs w:val="0"/>
          <w:i/>
          <w:iCs/>
        </w:rPr>
        <w:t xml:space="preserve">Reliability of the Questionnaire (n = </w:t>
      </w:r>
      <w:r w:rsidR="00CC6721" w:rsidRPr="00B64526">
        <w:rPr>
          <w:rStyle w:val="Strong"/>
          <w:b w:val="0"/>
          <w:bCs w:val="0"/>
          <w:i/>
          <w:iCs/>
          <w:lang w:val="vi-VN"/>
        </w:rPr>
        <w:t>40</w:t>
      </w:r>
      <w:r w:rsidRPr="00B64526">
        <w:rPr>
          <w:rStyle w:val="Strong"/>
          <w:b w:val="0"/>
          <w:bCs w:val="0"/>
          <w:i/>
          <w:iCs/>
        </w:rPr>
        <w:t>)</w:t>
      </w:r>
    </w:p>
    <w:tbl>
      <w:tblPr>
        <w:tblStyle w:val="TableGrid"/>
        <w:tblW w:w="515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687"/>
        <w:gridCol w:w="3421"/>
      </w:tblGrid>
      <w:tr w:rsidR="004D43A8" w:rsidRPr="003C13E7" w14:paraId="0C985979" w14:textId="77777777" w:rsidTr="00CC6721">
        <w:tc>
          <w:tcPr>
            <w:tcW w:w="1836" w:type="pct"/>
            <w:tcBorders>
              <w:top w:val="single" w:sz="4" w:space="0" w:color="auto"/>
              <w:bottom w:val="single" w:sz="4" w:space="0" w:color="auto"/>
            </w:tcBorders>
          </w:tcPr>
          <w:p w14:paraId="3172F5E8" w14:textId="77777777" w:rsidR="004D43A8" w:rsidRPr="003C13E7" w:rsidRDefault="004D43A8" w:rsidP="00390E66">
            <w:pPr>
              <w:spacing w:before="120" w:after="60" w:line="480" w:lineRule="auto"/>
              <w:jc w:val="center"/>
              <w:rPr>
                <w:b/>
                <w:bCs/>
                <w:sz w:val="20"/>
                <w:szCs w:val="20"/>
                <w:lang w:val="vi-VN"/>
              </w:rPr>
            </w:pPr>
            <w:r w:rsidRPr="003C13E7">
              <w:rPr>
                <w:b/>
                <w:bCs/>
                <w:sz w:val="20"/>
                <w:szCs w:val="20"/>
                <w:lang w:val="vi-VN"/>
              </w:rPr>
              <w:t>Part</w:t>
            </w:r>
          </w:p>
        </w:tc>
        <w:tc>
          <w:tcPr>
            <w:tcW w:w="1392" w:type="pct"/>
            <w:tcBorders>
              <w:top w:val="single" w:sz="4" w:space="0" w:color="auto"/>
              <w:bottom w:val="single" w:sz="4" w:space="0" w:color="auto"/>
            </w:tcBorders>
          </w:tcPr>
          <w:p w14:paraId="22508905" w14:textId="77777777" w:rsidR="004D43A8" w:rsidRPr="003C13E7" w:rsidRDefault="004D43A8" w:rsidP="00390E66">
            <w:pPr>
              <w:spacing w:before="120" w:after="60" w:line="480" w:lineRule="auto"/>
              <w:jc w:val="center"/>
              <w:rPr>
                <w:b/>
                <w:bCs/>
                <w:sz w:val="20"/>
                <w:szCs w:val="20"/>
                <w:lang w:val="vi-VN"/>
              </w:rPr>
            </w:pPr>
            <w:r w:rsidRPr="003C13E7">
              <w:rPr>
                <w:b/>
                <w:bCs/>
                <w:sz w:val="20"/>
                <w:szCs w:val="20"/>
                <w:lang w:val="vi-VN"/>
              </w:rPr>
              <w:t>Number of items</w:t>
            </w:r>
          </w:p>
        </w:tc>
        <w:tc>
          <w:tcPr>
            <w:tcW w:w="1772" w:type="pct"/>
            <w:tcBorders>
              <w:top w:val="single" w:sz="4" w:space="0" w:color="auto"/>
              <w:bottom w:val="single" w:sz="4" w:space="0" w:color="auto"/>
            </w:tcBorders>
          </w:tcPr>
          <w:p w14:paraId="06A54017" w14:textId="77777777" w:rsidR="004D43A8" w:rsidRPr="003C13E7" w:rsidRDefault="004D43A8" w:rsidP="00390E66">
            <w:pPr>
              <w:spacing w:before="120" w:after="60" w:line="480" w:lineRule="auto"/>
              <w:jc w:val="center"/>
              <w:rPr>
                <w:b/>
                <w:bCs/>
                <w:sz w:val="20"/>
                <w:szCs w:val="20"/>
                <w:lang w:val="vi-VN"/>
              </w:rPr>
            </w:pPr>
            <w:r w:rsidRPr="003C13E7">
              <w:rPr>
                <w:b/>
                <w:bCs/>
                <w:sz w:val="20"/>
                <w:szCs w:val="20"/>
              </w:rPr>
              <w:t>Cronbach</w:t>
            </w:r>
            <w:r w:rsidRPr="003C13E7">
              <w:rPr>
                <w:b/>
                <w:bCs/>
                <w:sz w:val="20"/>
                <w:szCs w:val="20"/>
                <w:lang w:val="vi-VN"/>
              </w:rPr>
              <w:t>’s Alpha</w:t>
            </w:r>
          </w:p>
        </w:tc>
      </w:tr>
      <w:tr w:rsidR="004D43A8" w:rsidRPr="003C13E7" w14:paraId="112D54B6" w14:textId="77777777" w:rsidTr="00CC6721">
        <w:tc>
          <w:tcPr>
            <w:tcW w:w="1836" w:type="pct"/>
            <w:tcBorders>
              <w:top w:val="single" w:sz="4" w:space="0" w:color="auto"/>
            </w:tcBorders>
            <w:vAlign w:val="center"/>
          </w:tcPr>
          <w:p w14:paraId="4BAD2364" w14:textId="66D758B4" w:rsidR="004D43A8" w:rsidRPr="003C13E7" w:rsidRDefault="004D43A8" w:rsidP="00390E66">
            <w:pPr>
              <w:spacing w:before="120" w:after="60" w:line="480" w:lineRule="auto"/>
              <w:rPr>
                <w:sz w:val="20"/>
                <w:szCs w:val="20"/>
                <w:lang w:val="vi-VN"/>
              </w:rPr>
            </w:pPr>
            <w:r w:rsidRPr="003C13E7">
              <w:rPr>
                <w:sz w:val="20"/>
                <w:szCs w:val="20"/>
                <w:lang w:val="vi-VN"/>
              </w:rPr>
              <w:t xml:space="preserve">Part II: Effectiveness of </w:t>
            </w:r>
            <w:r w:rsidR="00CC6721" w:rsidRPr="003C13E7">
              <w:rPr>
                <w:sz w:val="20"/>
                <w:szCs w:val="20"/>
                <w:lang w:val="vi-VN"/>
              </w:rPr>
              <w:t>SpeakEasy AI</w:t>
            </w:r>
          </w:p>
        </w:tc>
        <w:tc>
          <w:tcPr>
            <w:tcW w:w="1392" w:type="pct"/>
            <w:tcBorders>
              <w:top w:val="single" w:sz="4" w:space="0" w:color="auto"/>
            </w:tcBorders>
          </w:tcPr>
          <w:p w14:paraId="4C338227" w14:textId="46A05473" w:rsidR="004D43A8" w:rsidRPr="003C13E7" w:rsidRDefault="004D43A8" w:rsidP="00390E66">
            <w:pPr>
              <w:spacing w:before="120" w:after="60" w:line="480" w:lineRule="auto"/>
              <w:jc w:val="center"/>
              <w:rPr>
                <w:sz w:val="20"/>
                <w:szCs w:val="20"/>
                <w:lang w:val="vi-VN"/>
              </w:rPr>
            </w:pPr>
            <w:r w:rsidRPr="003C13E7">
              <w:rPr>
                <w:sz w:val="20"/>
                <w:szCs w:val="20"/>
                <w:lang w:val="vi-VN"/>
              </w:rPr>
              <w:t>1</w:t>
            </w:r>
            <w:r w:rsidR="00CC6721" w:rsidRPr="003C13E7">
              <w:rPr>
                <w:sz w:val="20"/>
                <w:szCs w:val="20"/>
                <w:lang w:val="vi-VN"/>
              </w:rPr>
              <w:t>2</w:t>
            </w:r>
          </w:p>
        </w:tc>
        <w:tc>
          <w:tcPr>
            <w:tcW w:w="1772" w:type="pct"/>
            <w:tcBorders>
              <w:top w:val="single" w:sz="4" w:space="0" w:color="auto"/>
            </w:tcBorders>
          </w:tcPr>
          <w:p w14:paraId="6F14EF4D" w14:textId="1EBE4FBC" w:rsidR="004D43A8" w:rsidRPr="003C13E7" w:rsidRDefault="00E3077B" w:rsidP="00390E66">
            <w:pPr>
              <w:spacing w:before="120" w:after="60" w:line="480" w:lineRule="auto"/>
              <w:jc w:val="center"/>
              <w:rPr>
                <w:sz w:val="20"/>
                <w:szCs w:val="20"/>
              </w:rPr>
            </w:pPr>
            <w:r w:rsidRPr="003C13E7">
              <w:rPr>
                <w:sz w:val="20"/>
                <w:szCs w:val="20"/>
              </w:rPr>
              <w:t>0.8</w:t>
            </w:r>
            <w:r w:rsidR="003B6C60" w:rsidRPr="003C13E7">
              <w:rPr>
                <w:sz w:val="20"/>
                <w:szCs w:val="20"/>
              </w:rPr>
              <w:t>9</w:t>
            </w:r>
          </w:p>
        </w:tc>
      </w:tr>
      <w:tr w:rsidR="004D43A8" w:rsidRPr="003C13E7" w14:paraId="6DFB6ABD" w14:textId="77777777" w:rsidTr="00CC6721">
        <w:tc>
          <w:tcPr>
            <w:tcW w:w="1836" w:type="pct"/>
            <w:tcBorders>
              <w:bottom w:val="single" w:sz="4" w:space="0" w:color="auto"/>
            </w:tcBorders>
            <w:vAlign w:val="center"/>
          </w:tcPr>
          <w:p w14:paraId="131787A3" w14:textId="77777777" w:rsidR="004D43A8" w:rsidRPr="003C13E7" w:rsidRDefault="004D43A8" w:rsidP="00390E66">
            <w:pPr>
              <w:spacing w:before="120" w:after="60" w:line="480" w:lineRule="auto"/>
              <w:rPr>
                <w:sz w:val="20"/>
                <w:szCs w:val="20"/>
                <w:lang w:val="vi-VN"/>
              </w:rPr>
            </w:pPr>
            <w:r w:rsidRPr="003C13E7">
              <w:rPr>
                <w:sz w:val="20"/>
                <w:szCs w:val="20"/>
                <w:lang w:val="vi-VN"/>
              </w:rPr>
              <w:t>Part III: Motivation</w:t>
            </w:r>
          </w:p>
        </w:tc>
        <w:tc>
          <w:tcPr>
            <w:tcW w:w="1392" w:type="pct"/>
            <w:tcBorders>
              <w:bottom w:val="single" w:sz="4" w:space="0" w:color="auto"/>
            </w:tcBorders>
          </w:tcPr>
          <w:p w14:paraId="08BB3091" w14:textId="6821EA92" w:rsidR="004D43A8" w:rsidRPr="003C13E7" w:rsidRDefault="00CC6721" w:rsidP="00390E66">
            <w:pPr>
              <w:spacing w:before="120" w:after="60" w:line="480" w:lineRule="auto"/>
              <w:jc w:val="center"/>
              <w:rPr>
                <w:sz w:val="20"/>
                <w:szCs w:val="20"/>
                <w:lang w:val="vi-VN"/>
              </w:rPr>
            </w:pPr>
            <w:r w:rsidRPr="003C13E7">
              <w:rPr>
                <w:sz w:val="20"/>
                <w:szCs w:val="20"/>
                <w:lang w:val="vi-VN"/>
              </w:rPr>
              <w:t>6</w:t>
            </w:r>
          </w:p>
        </w:tc>
        <w:tc>
          <w:tcPr>
            <w:tcW w:w="1772" w:type="pct"/>
            <w:tcBorders>
              <w:bottom w:val="single" w:sz="4" w:space="0" w:color="auto"/>
            </w:tcBorders>
          </w:tcPr>
          <w:p w14:paraId="1042CE92" w14:textId="4F0E47D3" w:rsidR="004D43A8" w:rsidRPr="003C13E7" w:rsidRDefault="00E3077B" w:rsidP="00390E66">
            <w:pPr>
              <w:spacing w:before="120" w:after="60" w:line="480" w:lineRule="auto"/>
              <w:jc w:val="center"/>
              <w:rPr>
                <w:sz w:val="20"/>
                <w:szCs w:val="20"/>
              </w:rPr>
            </w:pPr>
            <w:r w:rsidRPr="003C13E7">
              <w:rPr>
                <w:sz w:val="20"/>
                <w:szCs w:val="20"/>
              </w:rPr>
              <w:t>0.8</w:t>
            </w:r>
            <w:r w:rsidR="003B6C60" w:rsidRPr="003C13E7">
              <w:rPr>
                <w:sz w:val="20"/>
                <w:szCs w:val="20"/>
              </w:rPr>
              <w:t>6</w:t>
            </w:r>
          </w:p>
        </w:tc>
      </w:tr>
    </w:tbl>
    <w:p w14:paraId="37DD7EBF" w14:textId="2264062E" w:rsidR="004D43A8" w:rsidRDefault="00E3077B" w:rsidP="005A288F">
      <w:pPr>
        <w:pStyle w:val="NormalWeb"/>
        <w:spacing w:line="480" w:lineRule="auto"/>
        <w:ind w:right="4" w:firstLine="720"/>
        <w:jc w:val="both"/>
        <w:rPr>
          <w:lang w:val="vi-VN"/>
        </w:rPr>
      </w:pPr>
      <w:r w:rsidRPr="003C13E7">
        <w:t>The results of the reliability analysis indicates that all Cronbach’s alpha coefficients exceeded 0.70. This demonstrated satisfactory reliability and strong internal consistency of the questionnaire, ensuring the suitability of the instrument used in the study.</w:t>
      </w:r>
    </w:p>
    <w:p w14:paraId="7DCC0E58" w14:textId="77777777" w:rsidR="005A288F" w:rsidRDefault="005A288F" w:rsidP="005A288F">
      <w:pPr>
        <w:pStyle w:val="NormalWeb"/>
        <w:spacing w:line="480" w:lineRule="auto"/>
        <w:ind w:right="4" w:firstLine="720"/>
        <w:jc w:val="both"/>
        <w:rPr>
          <w:lang w:val="vi-VN"/>
        </w:rPr>
      </w:pPr>
    </w:p>
    <w:p w14:paraId="329D4AAB" w14:textId="77777777" w:rsidR="005A288F" w:rsidRPr="005A288F" w:rsidRDefault="005A288F" w:rsidP="005A288F">
      <w:pPr>
        <w:pStyle w:val="NormalWeb"/>
        <w:spacing w:line="480" w:lineRule="auto"/>
        <w:ind w:right="4" w:firstLine="720"/>
        <w:jc w:val="both"/>
        <w:rPr>
          <w:lang w:val="vi-VN"/>
        </w:rPr>
      </w:pPr>
    </w:p>
    <w:p w14:paraId="301692B1" w14:textId="025B7772" w:rsidR="006F35CF" w:rsidRPr="002C0EA0" w:rsidRDefault="006F35CF" w:rsidP="005A288F">
      <w:pPr>
        <w:pStyle w:val="NormalWeb"/>
        <w:spacing w:before="0" w:beforeAutospacing="0" w:after="120" w:afterAutospacing="0" w:line="480" w:lineRule="auto"/>
        <w:ind w:right="4"/>
        <w:rPr>
          <w:b/>
          <w:bCs/>
          <w:i/>
          <w:iCs/>
          <w:lang w:val="vi-VN"/>
        </w:rPr>
      </w:pPr>
      <w:r w:rsidRPr="002C0EA0">
        <w:rPr>
          <w:b/>
          <w:bCs/>
          <w:i/>
          <w:iCs/>
          <w:lang w:val="vi-VN"/>
        </w:rPr>
        <w:lastRenderedPageBreak/>
        <w:t>3.3.3 Interview</w:t>
      </w:r>
    </w:p>
    <w:p w14:paraId="5EB02CE8" w14:textId="0C0766D4" w:rsidR="006F35CF" w:rsidRPr="003C13E7" w:rsidRDefault="00273588" w:rsidP="005A28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right="4"/>
        <w:jc w:val="both"/>
      </w:pPr>
      <w:r w:rsidRPr="003C13E7">
        <w:rPr>
          <w:lang w:val="en-US"/>
        </w:rPr>
        <w:tab/>
      </w:r>
      <w:r w:rsidR="00FD7E4E" w:rsidRPr="003C13E7">
        <w:t xml:space="preserve">The aim of the interviews was to examine learners’ attitudes toward using SpeakEasy AI </w:t>
      </w:r>
      <w:r w:rsidR="00735005" w:rsidRPr="003C13E7">
        <w:t xml:space="preserve">application </w:t>
      </w:r>
      <w:r w:rsidR="00FD7E4E" w:rsidRPr="003C13E7">
        <w:t>for speaking practice, especially its effects on fluency. A structured format was used, in which all participants responded to the same set of questions in a consistent order. Five students were randomly chosen and labeled S1 to S5, and individual online interviews were conducted via Microsoft Teams to ensure privacy and encourage open sharing.</w:t>
      </w:r>
    </w:p>
    <w:p w14:paraId="1050B53D" w14:textId="77777777" w:rsidR="00C02C05" w:rsidRPr="003C13E7" w:rsidRDefault="00C02C05" w:rsidP="005A288F">
      <w:pPr>
        <w:pStyle w:val="NormalWeb"/>
        <w:spacing w:line="480" w:lineRule="auto"/>
        <w:ind w:right="4"/>
        <w:rPr>
          <w:b/>
          <w:bCs/>
        </w:rPr>
      </w:pPr>
      <w:r w:rsidRPr="003C13E7">
        <w:rPr>
          <w:b/>
          <w:bCs/>
        </w:rPr>
        <w:t xml:space="preserve">4. Findings </w:t>
      </w:r>
    </w:p>
    <w:p w14:paraId="034597F7" w14:textId="4D513189" w:rsidR="00C02C05" w:rsidRPr="00F057F6" w:rsidRDefault="00C02C05" w:rsidP="005A28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right="4"/>
        <w:rPr>
          <w:b/>
          <w:bCs/>
        </w:rPr>
      </w:pPr>
      <w:r w:rsidRPr="00F057F6">
        <w:rPr>
          <w:b/>
          <w:bCs/>
        </w:rPr>
        <w:t>4.1 Fluency and Coherence Pretest and Posttest</w:t>
      </w:r>
    </w:p>
    <w:p w14:paraId="3C1866A8" w14:textId="77777777" w:rsidR="00C02C05" w:rsidRPr="002C0EA0" w:rsidRDefault="00C02C05" w:rsidP="005A288F">
      <w:pPr>
        <w:pStyle w:val="NormalWeb"/>
        <w:spacing w:line="480" w:lineRule="auto"/>
        <w:ind w:right="4"/>
        <w:rPr>
          <w:b/>
          <w:bCs/>
          <w:i/>
          <w:iCs/>
          <w:lang w:val="vi-VN"/>
        </w:rPr>
      </w:pPr>
      <w:r w:rsidRPr="002C0EA0">
        <w:rPr>
          <w:b/>
          <w:bCs/>
          <w:i/>
          <w:iCs/>
        </w:rPr>
        <w:t>4.1.1 Independent sample t-test of pretest results.</w:t>
      </w:r>
    </w:p>
    <w:p w14:paraId="2AE051F3" w14:textId="30C83D0A" w:rsidR="00237FDE" w:rsidRPr="003C13E7" w:rsidRDefault="00273588" w:rsidP="005A28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right="4"/>
        <w:jc w:val="both"/>
        <w:rPr>
          <w:lang w:val="vi-VN"/>
        </w:rPr>
      </w:pPr>
      <w:r w:rsidRPr="003C13E7">
        <w:tab/>
      </w:r>
      <w:r w:rsidR="00BE2DB1" w:rsidRPr="003C13E7">
        <w:t xml:space="preserve">A descriptive statistics and an Independent samples t-test were employed to analyze the pre-test scores of the criterion “fluency and coherence” between the the control group (CG) and experimental group (EG) as presented in the following table. Before conducting the analysis, the assumption of normality was checked through Normal Q-Q plots. The plots </w:t>
      </w:r>
      <w:r w:rsidR="00BE2DB1" w:rsidRPr="001E68FE">
        <w:rPr>
          <w:highlight w:val="yellow"/>
        </w:rPr>
        <w:t>indicated</w:t>
      </w:r>
      <w:r w:rsidR="00BE2DB1" w:rsidRPr="003C13E7">
        <w:t xml:space="preserve"> that the data from both groups were approximately normally distributed, suggesting that the requirement for parametric testing was satisfied.</w:t>
      </w:r>
    </w:p>
    <w:p w14:paraId="2B247E6D" w14:textId="11E33BEF" w:rsidR="00BE2DB1" w:rsidRPr="003C13E7" w:rsidRDefault="00BE2DB1" w:rsidP="00BE2DB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60" w:line="276" w:lineRule="auto"/>
        <w:rPr>
          <w:b/>
          <w:bCs/>
          <w:lang w:val="vi-VN"/>
        </w:rPr>
      </w:pPr>
      <w:r w:rsidRPr="003C13E7">
        <w:rPr>
          <w:b/>
          <w:bCs/>
        </w:rPr>
        <w:t xml:space="preserve">Table </w:t>
      </w:r>
      <w:r w:rsidRPr="003C13E7">
        <w:rPr>
          <w:b/>
          <w:bCs/>
          <w:lang w:val="vi-VN"/>
        </w:rPr>
        <w:t>4</w:t>
      </w:r>
    </w:p>
    <w:p w14:paraId="3212E88D" w14:textId="77777777" w:rsidR="00BE2DB1" w:rsidRPr="003C13E7" w:rsidRDefault="00BE2DB1" w:rsidP="00BE2DB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60" w:line="276" w:lineRule="auto"/>
        <w:rPr>
          <w:i/>
          <w:iCs/>
          <w:lang w:val="vi-VN"/>
        </w:rPr>
      </w:pPr>
      <w:r w:rsidRPr="003C13E7">
        <w:rPr>
          <w:i/>
          <w:iCs/>
        </w:rPr>
        <w:t>Descriptive Statistics of the Groups (n = 80)</w:t>
      </w:r>
    </w:p>
    <w:p w14:paraId="1A70319B" w14:textId="77777777" w:rsidR="00BE2DB1" w:rsidRPr="003C13E7" w:rsidRDefault="00BE2DB1" w:rsidP="00BE2DB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val="vi-VN"/>
        </w:rPr>
      </w:pPr>
    </w:p>
    <w:tbl>
      <w:tblPr>
        <w:tblStyle w:val="TableGrid"/>
        <w:tblW w:w="49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1"/>
        <w:gridCol w:w="2696"/>
        <w:gridCol w:w="3434"/>
      </w:tblGrid>
      <w:tr w:rsidR="00BE2DB1" w:rsidRPr="003C13E7" w14:paraId="429279DC" w14:textId="77777777" w:rsidTr="00287C29">
        <w:tc>
          <w:tcPr>
            <w:tcW w:w="1687" w:type="pct"/>
            <w:tcBorders>
              <w:top w:val="single" w:sz="4" w:space="0" w:color="auto"/>
              <w:bottom w:val="single" w:sz="4" w:space="0" w:color="auto"/>
            </w:tcBorders>
          </w:tcPr>
          <w:p w14:paraId="5D2BCC9E" w14:textId="77777777" w:rsidR="00BE2DB1" w:rsidRPr="003C13E7" w:rsidRDefault="00BE2DB1" w:rsidP="00287C29">
            <w:pPr>
              <w:spacing w:before="120" w:after="60" w:line="480" w:lineRule="auto"/>
              <w:jc w:val="center"/>
              <w:rPr>
                <w:b/>
                <w:bCs/>
                <w:sz w:val="20"/>
                <w:szCs w:val="20"/>
                <w:lang w:val="vi-VN"/>
              </w:rPr>
            </w:pPr>
            <w:r w:rsidRPr="003C13E7">
              <w:rPr>
                <w:b/>
                <w:bCs/>
                <w:sz w:val="20"/>
                <w:szCs w:val="20"/>
                <w:lang w:val="vi-VN"/>
              </w:rPr>
              <w:t>Group</w:t>
            </w:r>
          </w:p>
        </w:tc>
        <w:tc>
          <w:tcPr>
            <w:tcW w:w="1457" w:type="pct"/>
            <w:tcBorders>
              <w:top w:val="single" w:sz="4" w:space="0" w:color="auto"/>
              <w:bottom w:val="single" w:sz="4" w:space="0" w:color="auto"/>
            </w:tcBorders>
          </w:tcPr>
          <w:p w14:paraId="7455A3E9" w14:textId="77777777" w:rsidR="00BE2DB1" w:rsidRPr="003C13E7" w:rsidRDefault="00BE2DB1" w:rsidP="00287C29">
            <w:pPr>
              <w:spacing w:before="120" w:after="60" w:line="480" w:lineRule="auto"/>
              <w:jc w:val="center"/>
              <w:rPr>
                <w:b/>
                <w:bCs/>
                <w:sz w:val="20"/>
                <w:szCs w:val="20"/>
                <w:lang w:val="vi-VN"/>
              </w:rPr>
            </w:pPr>
            <w:r w:rsidRPr="003C13E7">
              <w:rPr>
                <w:b/>
                <w:bCs/>
                <w:sz w:val="20"/>
                <w:szCs w:val="20"/>
                <w:lang w:val="vi-VN"/>
              </w:rPr>
              <w:t>Sample size</w:t>
            </w:r>
          </w:p>
        </w:tc>
        <w:tc>
          <w:tcPr>
            <w:tcW w:w="1856" w:type="pct"/>
            <w:tcBorders>
              <w:top w:val="single" w:sz="4" w:space="0" w:color="auto"/>
              <w:bottom w:val="single" w:sz="4" w:space="0" w:color="auto"/>
            </w:tcBorders>
          </w:tcPr>
          <w:p w14:paraId="147E0BAC" w14:textId="77777777" w:rsidR="00BE2DB1" w:rsidRPr="003C13E7" w:rsidRDefault="00BE2DB1" w:rsidP="00287C29">
            <w:pPr>
              <w:spacing w:before="120" w:after="60" w:line="480" w:lineRule="auto"/>
              <w:jc w:val="center"/>
              <w:rPr>
                <w:b/>
                <w:bCs/>
                <w:sz w:val="20"/>
                <w:szCs w:val="20"/>
              </w:rPr>
            </w:pPr>
            <w:r w:rsidRPr="003C13E7">
              <w:rPr>
                <w:b/>
                <w:bCs/>
                <w:sz w:val="20"/>
                <w:szCs w:val="20"/>
              </w:rPr>
              <w:t>Mean ± Standard Deviation</w:t>
            </w:r>
          </w:p>
        </w:tc>
      </w:tr>
      <w:tr w:rsidR="00BE2DB1" w:rsidRPr="003C13E7" w14:paraId="61DE21F6" w14:textId="77777777" w:rsidTr="00287C29">
        <w:tc>
          <w:tcPr>
            <w:tcW w:w="1687" w:type="pct"/>
            <w:tcBorders>
              <w:top w:val="single" w:sz="4" w:space="0" w:color="auto"/>
            </w:tcBorders>
            <w:vAlign w:val="center"/>
          </w:tcPr>
          <w:p w14:paraId="0859C57E" w14:textId="77777777" w:rsidR="00BE2DB1" w:rsidRPr="003C13E7" w:rsidRDefault="00BE2DB1" w:rsidP="00287C29">
            <w:pPr>
              <w:spacing w:before="120" w:after="60" w:line="480" w:lineRule="auto"/>
              <w:jc w:val="center"/>
              <w:rPr>
                <w:sz w:val="20"/>
                <w:szCs w:val="20"/>
                <w:lang w:val="vi-VN"/>
              </w:rPr>
            </w:pPr>
            <w:r w:rsidRPr="003C13E7">
              <w:rPr>
                <w:sz w:val="20"/>
                <w:szCs w:val="20"/>
                <w:lang w:val="vi-VN"/>
              </w:rPr>
              <w:t>CG</w:t>
            </w:r>
          </w:p>
        </w:tc>
        <w:tc>
          <w:tcPr>
            <w:tcW w:w="1457" w:type="pct"/>
            <w:tcBorders>
              <w:top w:val="single" w:sz="4" w:space="0" w:color="auto"/>
            </w:tcBorders>
          </w:tcPr>
          <w:p w14:paraId="76FA1AB5" w14:textId="77777777" w:rsidR="00BE2DB1" w:rsidRPr="003C13E7" w:rsidRDefault="00BE2DB1" w:rsidP="00287C29">
            <w:pPr>
              <w:spacing w:before="120" w:after="60" w:line="480" w:lineRule="auto"/>
              <w:jc w:val="center"/>
              <w:rPr>
                <w:sz w:val="20"/>
                <w:szCs w:val="20"/>
              </w:rPr>
            </w:pPr>
            <w:r w:rsidRPr="003C13E7">
              <w:rPr>
                <w:sz w:val="20"/>
                <w:szCs w:val="20"/>
              </w:rPr>
              <w:t>40</w:t>
            </w:r>
          </w:p>
        </w:tc>
        <w:tc>
          <w:tcPr>
            <w:tcW w:w="1856" w:type="pct"/>
            <w:tcBorders>
              <w:top w:val="single" w:sz="4" w:space="0" w:color="auto"/>
            </w:tcBorders>
          </w:tcPr>
          <w:p w14:paraId="73DF8AD6" w14:textId="23DF3756" w:rsidR="00BE2DB1" w:rsidRPr="003C13E7" w:rsidRDefault="005371A6" w:rsidP="00287C29">
            <w:pPr>
              <w:spacing w:before="120" w:after="60" w:line="480" w:lineRule="auto"/>
              <w:jc w:val="center"/>
              <w:rPr>
                <w:sz w:val="20"/>
                <w:szCs w:val="20"/>
              </w:rPr>
            </w:pPr>
            <w:r w:rsidRPr="003C13E7">
              <w:rPr>
                <w:sz w:val="20"/>
                <w:szCs w:val="20"/>
              </w:rPr>
              <w:t xml:space="preserve"> </w:t>
            </w:r>
            <w:r w:rsidR="00BE2DB1" w:rsidRPr="003C13E7">
              <w:rPr>
                <w:sz w:val="20"/>
                <w:szCs w:val="20"/>
              </w:rPr>
              <w:t>5</w:t>
            </w:r>
            <w:r w:rsidR="00BE2DB1" w:rsidRPr="003C13E7">
              <w:rPr>
                <w:sz w:val="20"/>
                <w:szCs w:val="20"/>
                <w:lang w:val="vi-VN"/>
              </w:rPr>
              <w:t>.</w:t>
            </w:r>
            <w:r w:rsidR="00BE2DB1" w:rsidRPr="003C13E7">
              <w:rPr>
                <w:sz w:val="20"/>
                <w:szCs w:val="20"/>
              </w:rPr>
              <w:t xml:space="preserve">03 ± </w:t>
            </w:r>
            <w:r w:rsidR="00BE2DB1" w:rsidRPr="001E68FE">
              <w:rPr>
                <w:sz w:val="20"/>
                <w:szCs w:val="20"/>
                <w:highlight w:val="yellow"/>
              </w:rPr>
              <w:t>0</w:t>
            </w:r>
            <w:r w:rsidR="00CB6AC2" w:rsidRPr="001E68FE">
              <w:rPr>
                <w:sz w:val="20"/>
                <w:szCs w:val="20"/>
                <w:highlight w:val="yellow"/>
                <w:lang w:val="vi-VN"/>
              </w:rPr>
              <w:t>.</w:t>
            </w:r>
            <w:r w:rsidR="00BE2DB1" w:rsidRPr="001E68FE">
              <w:rPr>
                <w:sz w:val="20"/>
                <w:szCs w:val="20"/>
                <w:highlight w:val="yellow"/>
              </w:rPr>
              <w:t>48</w:t>
            </w:r>
          </w:p>
        </w:tc>
      </w:tr>
      <w:tr w:rsidR="00BE2DB1" w:rsidRPr="003C13E7" w14:paraId="61657CE9" w14:textId="77777777" w:rsidTr="00287C29">
        <w:tc>
          <w:tcPr>
            <w:tcW w:w="1687" w:type="pct"/>
            <w:tcBorders>
              <w:bottom w:val="single" w:sz="4" w:space="0" w:color="auto"/>
            </w:tcBorders>
            <w:vAlign w:val="center"/>
          </w:tcPr>
          <w:p w14:paraId="21C9BBB4" w14:textId="77777777" w:rsidR="00BE2DB1" w:rsidRPr="003C13E7" w:rsidRDefault="00BE2DB1" w:rsidP="00287C29">
            <w:pPr>
              <w:spacing w:before="120" w:after="60" w:line="480" w:lineRule="auto"/>
              <w:jc w:val="center"/>
              <w:rPr>
                <w:sz w:val="20"/>
                <w:szCs w:val="20"/>
                <w:lang w:val="vi-VN"/>
              </w:rPr>
            </w:pPr>
            <w:r w:rsidRPr="003C13E7">
              <w:rPr>
                <w:sz w:val="20"/>
                <w:szCs w:val="20"/>
                <w:lang w:val="vi-VN"/>
              </w:rPr>
              <w:t>EG</w:t>
            </w:r>
          </w:p>
        </w:tc>
        <w:tc>
          <w:tcPr>
            <w:tcW w:w="1457" w:type="pct"/>
            <w:tcBorders>
              <w:bottom w:val="single" w:sz="4" w:space="0" w:color="auto"/>
            </w:tcBorders>
          </w:tcPr>
          <w:p w14:paraId="533299FE" w14:textId="77777777" w:rsidR="00BE2DB1" w:rsidRPr="003C13E7" w:rsidRDefault="00BE2DB1" w:rsidP="00287C29">
            <w:pPr>
              <w:spacing w:before="120" w:after="60" w:line="480" w:lineRule="auto"/>
              <w:jc w:val="center"/>
              <w:rPr>
                <w:sz w:val="20"/>
                <w:szCs w:val="20"/>
              </w:rPr>
            </w:pPr>
            <w:r w:rsidRPr="003C13E7">
              <w:rPr>
                <w:sz w:val="20"/>
                <w:szCs w:val="20"/>
              </w:rPr>
              <w:t>40</w:t>
            </w:r>
          </w:p>
        </w:tc>
        <w:tc>
          <w:tcPr>
            <w:tcW w:w="1856" w:type="pct"/>
            <w:tcBorders>
              <w:bottom w:val="single" w:sz="4" w:space="0" w:color="auto"/>
            </w:tcBorders>
          </w:tcPr>
          <w:p w14:paraId="574A888D" w14:textId="3F55A8DA" w:rsidR="00BE2DB1" w:rsidRPr="003C13E7" w:rsidRDefault="00BE2DB1" w:rsidP="00287C29">
            <w:pPr>
              <w:spacing w:before="120" w:after="60" w:line="480" w:lineRule="auto"/>
              <w:jc w:val="center"/>
              <w:rPr>
                <w:sz w:val="20"/>
                <w:szCs w:val="20"/>
              </w:rPr>
            </w:pPr>
            <w:r w:rsidRPr="003C13E7">
              <w:rPr>
                <w:sz w:val="20"/>
                <w:szCs w:val="20"/>
              </w:rPr>
              <w:t>4</w:t>
            </w:r>
            <w:r w:rsidRPr="003C13E7">
              <w:rPr>
                <w:sz w:val="20"/>
                <w:szCs w:val="20"/>
                <w:lang w:val="vi-VN"/>
              </w:rPr>
              <w:t>.</w:t>
            </w:r>
            <w:r w:rsidRPr="003C13E7">
              <w:rPr>
                <w:sz w:val="20"/>
                <w:szCs w:val="20"/>
              </w:rPr>
              <w:t xml:space="preserve">89 ± </w:t>
            </w:r>
            <w:r w:rsidRPr="001E68FE">
              <w:rPr>
                <w:sz w:val="20"/>
                <w:szCs w:val="20"/>
                <w:highlight w:val="yellow"/>
              </w:rPr>
              <w:t>0</w:t>
            </w:r>
            <w:r w:rsidR="00CB6AC2" w:rsidRPr="001E68FE">
              <w:rPr>
                <w:sz w:val="20"/>
                <w:szCs w:val="20"/>
                <w:highlight w:val="yellow"/>
                <w:lang w:val="vi-VN"/>
              </w:rPr>
              <w:t>.</w:t>
            </w:r>
            <w:r w:rsidRPr="001E68FE">
              <w:rPr>
                <w:sz w:val="20"/>
                <w:szCs w:val="20"/>
                <w:highlight w:val="yellow"/>
              </w:rPr>
              <w:t>4</w:t>
            </w:r>
          </w:p>
        </w:tc>
      </w:tr>
    </w:tbl>
    <w:p w14:paraId="5961B354" w14:textId="77777777" w:rsidR="00CC2824" w:rsidRPr="00E6568A" w:rsidRDefault="00CC2824" w:rsidP="00C02C05">
      <w:pPr>
        <w:pStyle w:val="NormalWeb"/>
        <w:ind w:right="4"/>
        <w:rPr>
          <w:lang w:val="vi-VN"/>
        </w:rPr>
      </w:pPr>
    </w:p>
    <w:p w14:paraId="0C4DE2F5" w14:textId="77777777" w:rsidR="00C02C05" w:rsidRPr="003C13E7" w:rsidRDefault="00C02C05" w:rsidP="00C02C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60" w:line="276" w:lineRule="auto"/>
        <w:rPr>
          <w:b/>
          <w:bCs/>
          <w:lang w:val="vi-VN"/>
        </w:rPr>
      </w:pPr>
      <w:r w:rsidRPr="003C13E7">
        <w:rPr>
          <w:b/>
          <w:bCs/>
        </w:rPr>
        <w:t xml:space="preserve">Table </w:t>
      </w:r>
      <w:r w:rsidRPr="003C13E7">
        <w:rPr>
          <w:b/>
          <w:bCs/>
          <w:lang w:val="vi-VN"/>
        </w:rPr>
        <w:t>5</w:t>
      </w:r>
    </w:p>
    <w:p w14:paraId="23087772" w14:textId="77777777" w:rsidR="00C02C05" w:rsidRPr="003C13E7" w:rsidRDefault="00C02C05" w:rsidP="00C02C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60" w:line="276" w:lineRule="auto"/>
        <w:rPr>
          <w:i/>
          <w:iCs/>
          <w:lang w:val="vi-VN"/>
        </w:rPr>
      </w:pPr>
      <w:r w:rsidRPr="003C13E7">
        <w:rPr>
          <w:i/>
          <w:iCs/>
        </w:rPr>
        <w:t xml:space="preserve">Independent t-test </w:t>
      </w:r>
      <w:r w:rsidRPr="003C13E7">
        <w:rPr>
          <w:i/>
          <w:iCs/>
          <w:lang w:val="vi-VN"/>
        </w:rPr>
        <w:t>r</w:t>
      </w:r>
      <w:r w:rsidRPr="003C13E7">
        <w:rPr>
          <w:i/>
          <w:iCs/>
        </w:rPr>
        <w:t xml:space="preserve">esults for Pre-test scores </w:t>
      </w:r>
      <w:r w:rsidRPr="003C13E7">
        <w:rPr>
          <w:i/>
          <w:iCs/>
          <w:lang w:val="vi-VN"/>
        </w:rPr>
        <w:t>b</w:t>
      </w:r>
      <w:r w:rsidRPr="003C13E7">
        <w:rPr>
          <w:i/>
          <w:iCs/>
        </w:rPr>
        <w:t xml:space="preserve">etween the </w:t>
      </w:r>
      <w:r w:rsidRPr="003C13E7">
        <w:rPr>
          <w:i/>
          <w:iCs/>
          <w:lang w:val="vi-VN"/>
        </w:rPr>
        <w:t>t</w:t>
      </w:r>
      <w:r w:rsidRPr="003C13E7">
        <w:rPr>
          <w:i/>
          <w:iCs/>
        </w:rPr>
        <w:t xml:space="preserve">wo </w:t>
      </w:r>
      <w:r w:rsidRPr="003C13E7">
        <w:rPr>
          <w:i/>
          <w:iCs/>
          <w:lang w:val="vi-VN"/>
        </w:rPr>
        <w:t>g</w:t>
      </w:r>
      <w:r w:rsidRPr="003C13E7">
        <w:rPr>
          <w:i/>
          <w:iCs/>
        </w:rPr>
        <w:t>roups (n = 80)</w:t>
      </w:r>
    </w:p>
    <w:tbl>
      <w:tblPr>
        <w:tblStyle w:val="TableGrid"/>
        <w:tblW w:w="53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4"/>
        <w:gridCol w:w="1364"/>
        <w:gridCol w:w="824"/>
        <w:gridCol w:w="855"/>
        <w:gridCol w:w="1697"/>
        <w:gridCol w:w="1713"/>
      </w:tblGrid>
      <w:tr w:rsidR="00C02C05" w:rsidRPr="003C13E7" w14:paraId="465D77E0" w14:textId="77777777" w:rsidTr="0090179E">
        <w:tc>
          <w:tcPr>
            <w:tcW w:w="1798" w:type="pct"/>
            <w:tcBorders>
              <w:top w:val="single" w:sz="4" w:space="0" w:color="auto"/>
              <w:bottom w:val="single" w:sz="4" w:space="0" w:color="auto"/>
            </w:tcBorders>
            <w:vAlign w:val="center"/>
          </w:tcPr>
          <w:p w14:paraId="16DB0ADC" w14:textId="77777777" w:rsidR="00C02C05" w:rsidRPr="003C13E7" w:rsidRDefault="00C02C05" w:rsidP="00287C29">
            <w:pPr>
              <w:spacing w:line="360" w:lineRule="auto"/>
              <w:jc w:val="center"/>
              <w:rPr>
                <w:sz w:val="20"/>
                <w:szCs w:val="20"/>
              </w:rPr>
            </w:pPr>
          </w:p>
        </w:tc>
        <w:tc>
          <w:tcPr>
            <w:tcW w:w="677" w:type="pct"/>
            <w:tcBorders>
              <w:top w:val="single" w:sz="4" w:space="0" w:color="auto"/>
              <w:bottom w:val="single" w:sz="4" w:space="0" w:color="auto"/>
            </w:tcBorders>
            <w:vAlign w:val="center"/>
          </w:tcPr>
          <w:p w14:paraId="6C3C6778" w14:textId="77777777" w:rsidR="00C02C05" w:rsidRPr="003C13E7" w:rsidRDefault="00C02C05" w:rsidP="00287C29">
            <w:pPr>
              <w:spacing w:before="120" w:after="60" w:line="480" w:lineRule="auto"/>
              <w:jc w:val="center"/>
              <w:rPr>
                <w:b/>
                <w:bCs/>
                <w:sz w:val="20"/>
                <w:szCs w:val="20"/>
              </w:rPr>
            </w:pPr>
            <w:r w:rsidRPr="003C13E7">
              <w:rPr>
                <w:b/>
                <w:bCs/>
                <w:sz w:val="20"/>
                <w:szCs w:val="20"/>
              </w:rPr>
              <w:t>Mean Difference</w:t>
            </w:r>
          </w:p>
        </w:tc>
        <w:tc>
          <w:tcPr>
            <w:tcW w:w="409" w:type="pct"/>
            <w:tcBorders>
              <w:top w:val="single" w:sz="4" w:space="0" w:color="auto"/>
              <w:bottom w:val="single" w:sz="4" w:space="0" w:color="auto"/>
            </w:tcBorders>
            <w:vAlign w:val="center"/>
          </w:tcPr>
          <w:p w14:paraId="645A66B8" w14:textId="77777777" w:rsidR="00C02C05" w:rsidRPr="003C13E7" w:rsidRDefault="00C02C05" w:rsidP="00287C29">
            <w:pPr>
              <w:spacing w:before="120" w:after="60" w:line="480" w:lineRule="auto"/>
              <w:jc w:val="center"/>
              <w:rPr>
                <w:b/>
                <w:bCs/>
                <w:sz w:val="20"/>
                <w:szCs w:val="20"/>
              </w:rPr>
            </w:pPr>
            <w:r w:rsidRPr="003C13E7">
              <w:rPr>
                <w:b/>
                <w:bCs/>
                <w:sz w:val="20"/>
                <w:szCs w:val="20"/>
              </w:rPr>
              <w:t>t</w:t>
            </w:r>
          </w:p>
        </w:tc>
        <w:tc>
          <w:tcPr>
            <w:tcW w:w="424" w:type="pct"/>
            <w:tcBorders>
              <w:top w:val="single" w:sz="4" w:space="0" w:color="auto"/>
              <w:bottom w:val="single" w:sz="4" w:space="0" w:color="auto"/>
            </w:tcBorders>
            <w:vAlign w:val="center"/>
          </w:tcPr>
          <w:p w14:paraId="7B2391E8" w14:textId="77777777" w:rsidR="00C02C05" w:rsidRPr="003C13E7" w:rsidRDefault="00C02C05" w:rsidP="00287C29">
            <w:pPr>
              <w:spacing w:before="120" w:after="60" w:line="480" w:lineRule="auto"/>
              <w:jc w:val="center"/>
              <w:rPr>
                <w:b/>
                <w:bCs/>
                <w:sz w:val="20"/>
                <w:szCs w:val="20"/>
              </w:rPr>
            </w:pPr>
            <w:proofErr w:type="spellStart"/>
            <w:r w:rsidRPr="003C13E7">
              <w:rPr>
                <w:b/>
                <w:bCs/>
                <w:sz w:val="20"/>
                <w:szCs w:val="20"/>
              </w:rPr>
              <w:t>df</w:t>
            </w:r>
            <w:proofErr w:type="spellEnd"/>
          </w:p>
        </w:tc>
        <w:tc>
          <w:tcPr>
            <w:tcW w:w="842" w:type="pct"/>
            <w:tcBorders>
              <w:top w:val="single" w:sz="4" w:space="0" w:color="auto"/>
              <w:bottom w:val="single" w:sz="4" w:space="0" w:color="auto"/>
            </w:tcBorders>
            <w:vAlign w:val="center"/>
          </w:tcPr>
          <w:p w14:paraId="1EA17528" w14:textId="77CC81DF" w:rsidR="00C02C05" w:rsidRPr="003C13E7" w:rsidRDefault="0090179E" w:rsidP="00287C29">
            <w:pPr>
              <w:spacing w:before="120" w:after="60" w:line="480" w:lineRule="auto"/>
              <w:jc w:val="center"/>
              <w:rPr>
                <w:b/>
                <w:bCs/>
                <w:sz w:val="20"/>
                <w:szCs w:val="20"/>
              </w:rPr>
            </w:pPr>
            <w:r w:rsidRPr="003C13E7">
              <w:rPr>
                <w:b/>
                <w:bCs/>
                <w:sz w:val="20"/>
                <w:szCs w:val="20"/>
              </w:rPr>
              <w:t>p (sig. (2-tailed)</w:t>
            </w:r>
          </w:p>
        </w:tc>
        <w:tc>
          <w:tcPr>
            <w:tcW w:w="850" w:type="pct"/>
            <w:tcBorders>
              <w:top w:val="single" w:sz="4" w:space="0" w:color="auto"/>
              <w:bottom w:val="single" w:sz="4" w:space="0" w:color="auto"/>
            </w:tcBorders>
            <w:vAlign w:val="center"/>
          </w:tcPr>
          <w:p w14:paraId="33184D62" w14:textId="77777777" w:rsidR="00C02C05" w:rsidRPr="003C13E7" w:rsidRDefault="00C02C05" w:rsidP="00287C29">
            <w:pPr>
              <w:spacing w:before="120" w:after="60" w:line="480" w:lineRule="auto"/>
              <w:jc w:val="center"/>
              <w:rPr>
                <w:b/>
                <w:bCs/>
                <w:sz w:val="20"/>
                <w:szCs w:val="20"/>
              </w:rPr>
            </w:pPr>
            <w:r w:rsidRPr="003C13E7">
              <w:rPr>
                <w:b/>
                <w:bCs/>
                <w:sz w:val="20"/>
                <w:szCs w:val="20"/>
              </w:rPr>
              <w:t>95% Cl</w:t>
            </w:r>
          </w:p>
        </w:tc>
      </w:tr>
      <w:tr w:rsidR="00C02C05" w:rsidRPr="003C13E7" w14:paraId="74BA8184" w14:textId="77777777" w:rsidTr="0090179E">
        <w:tc>
          <w:tcPr>
            <w:tcW w:w="1798" w:type="pct"/>
            <w:tcBorders>
              <w:top w:val="single" w:sz="4" w:space="0" w:color="auto"/>
              <w:bottom w:val="single" w:sz="4" w:space="0" w:color="auto"/>
            </w:tcBorders>
            <w:vAlign w:val="center"/>
          </w:tcPr>
          <w:p w14:paraId="0ACCACF6" w14:textId="77777777" w:rsidR="00C02C05" w:rsidRPr="003C13E7" w:rsidRDefault="00C02C05" w:rsidP="00287C29">
            <w:pPr>
              <w:spacing w:before="120" w:after="60" w:line="480" w:lineRule="auto"/>
              <w:rPr>
                <w:b/>
                <w:bCs/>
                <w:sz w:val="20"/>
                <w:szCs w:val="20"/>
              </w:rPr>
            </w:pPr>
            <w:r w:rsidRPr="003C13E7">
              <w:rPr>
                <w:b/>
                <w:bCs/>
                <w:sz w:val="20"/>
                <w:szCs w:val="20"/>
              </w:rPr>
              <w:t>Equal variances assumed</w:t>
            </w:r>
          </w:p>
        </w:tc>
        <w:tc>
          <w:tcPr>
            <w:tcW w:w="677" w:type="pct"/>
            <w:tcBorders>
              <w:top w:val="single" w:sz="4" w:space="0" w:color="auto"/>
              <w:bottom w:val="single" w:sz="4" w:space="0" w:color="auto"/>
            </w:tcBorders>
            <w:vAlign w:val="center"/>
          </w:tcPr>
          <w:p w14:paraId="69141203" w14:textId="6792C78B" w:rsidR="00C02C05" w:rsidRPr="003C13E7" w:rsidRDefault="00C02C05" w:rsidP="00287C29">
            <w:pPr>
              <w:spacing w:before="120" w:after="60" w:line="480" w:lineRule="auto"/>
              <w:jc w:val="center"/>
              <w:rPr>
                <w:sz w:val="20"/>
                <w:szCs w:val="20"/>
              </w:rPr>
            </w:pPr>
            <w:r w:rsidRPr="003C13E7">
              <w:rPr>
                <w:sz w:val="20"/>
                <w:szCs w:val="20"/>
              </w:rPr>
              <w:t>0</w:t>
            </w:r>
            <w:r w:rsidRPr="003C13E7">
              <w:rPr>
                <w:sz w:val="20"/>
                <w:szCs w:val="20"/>
                <w:lang w:val="vi-VN"/>
              </w:rPr>
              <w:t>.</w:t>
            </w:r>
            <w:r w:rsidRPr="003C13E7">
              <w:rPr>
                <w:sz w:val="20"/>
                <w:szCs w:val="20"/>
              </w:rPr>
              <w:t>13</w:t>
            </w:r>
          </w:p>
        </w:tc>
        <w:tc>
          <w:tcPr>
            <w:tcW w:w="409" w:type="pct"/>
            <w:tcBorders>
              <w:top w:val="single" w:sz="4" w:space="0" w:color="auto"/>
              <w:bottom w:val="single" w:sz="4" w:space="0" w:color="auto"/>
            </w:tcBorders>
            <w:vAlign w:val="center"/>
          </w:tcPr>
          <w:p w14:paraId="4203E338" w14:textId="4DA41759" w:rsidR="00C02C05" w:rsidRPr="003C13E7" w:rsidRDefault="00C02C05" w:rsidP="00287C29">
            <w:pPr>
              <w:spacing w:before="120" w:after="60" w:line="480" w:lineRule="auto"/>
              <w:jc w:val="center"/>
              <w:rPr>
                <w:sz w:val="20"/>
                <w:szCs w:val="20"/>
              </w:rPr>
            </w:pPr>
            <w:r w:rsidRPr="003C13E7">
              <w:rPr>
                <w:sz w:val="20"/>
                <w:szCs w:val="20"/>
              </w:rPr>
              <w:t>1</w:t>
            </w:r>
            <w:r w:rsidRPr="003C13E7">
              <w:rPr>
                <w:sz w:val="20"/>
                <w:szCs w:val="20"/>
                <w:lang w:val="vi-VN"/>
              </w:rPr>
              <w:t>.</w:t>
            </w:r>
            <w:r w:rsidRPr="003C13E7">
              <w:rPr>
                <w:sz w:val="20"/>
                <w:szCs w:val="20"/>
              </w:rPr>
              <w:t>37</w:t>
            </w:r>
          </w:p>
        </w:tc>
        <w:tc>
          <w:tcPr>
            <w:tcW w:w="424" w:type="pct"/>
            <w:tcBorders>
              <w:top w:val="single" w:sz="4" w:space="0" w:color="auto"/>
              <w:bottom w:val="single" w:sz="4" w:space="0" w:color="auto"/>
            </w:tcBorders>
            <w:vAlign w:val="center"/>
          </w:tcPr>
          <w:p w14:paraId="2A30A4ED" w14:textId="77777777" w:rsidR="00C02C05" w:rsidRPr="003C13E7" w:rsidRDefault="00C02C05" w:rsidP="00287C29">
            <w:pPr>
              <w:spacing w:before="120" w:after="60" w:line="480" w:lineRule="auto"/>
              <w:jc w:val="center"/>
              <w:rPr>
                <w:sz w:val="20"/>
                <w:szCs w:val="20"/>
              </w:rPr>
            </w:pPr>
            <w:r w:rsidRPr="003C13E7">
              <w:rPr>
                <w:sz w:val="20"/>
                <w:szCs w:val="20"/>
              </w:rPr>
              <w:t>78</w:t>
            </w:r>
          </w:p>
        </w:tc>
        <w:tc>
          <w:tcPr>
            <w:tcW w:w="842" w:type="pct"/>
            <w:tcBorders>
              <w:top w:val="single" w:sz="4" w:space="0" w:color="auto"/>
              <w:bottom w:val="single" w:sz="4" w:space="0" w:color="auto"/>
            </w:tcBorders>
            <w:vAlign w:val="center"/>
          </w:tcPr>
          <w:p w14:paraId="2733D9D0" w14:textId="0A6AD1C8" w:rsidR="00C02C05" w:rsidRPr="003C13E7" w:rsidRDefault="00C02C05" w:rsidP="00287C29">
            <w:pPr>
              <w:spacing w:before="120" w:after="60" w:line="480" w:lineRule="auto"/>
              <w:jc w:val="center"/>
              <w:rPr>
                <w:sz w:val="20"/>
                <w:szCs w:val="20"/>
              </w:rPr>
            </w:pPr>
            <w:r w:rsidRPr="00603495">
              <w:rPr>
                <w:sz w:val="20"/>
                <w:szCs w:val="20"/>
                <w:highlight w:val="yellow"/>
              </w:rPr>
              <w:t>0</w:t>
            </w:r>
            <w:r w:rsidR="00CB6AC2" w:rsidRPr="00603495">
              <w:rPr>
                <w:sz w:val="20"/>
                <w:szCs w:val="20"/>
                <w:highlight w:val="yellow"/>
                <w:lang w:val="vi-VN"/>
              </w:rPr>
              <w:t>.</w:t>
            </w:r>
            <w:r w:rsidR="0090179E" w:rsidRPr="00603495">
              <w:rPr>
                <w:sz w:val="20"/>
                <w:szCs w:val="20"/>
                <w:highlight w:val="yellow"/>
              </w:rPr>
              <w:t>17</w:t>
            </w:r>
          </w:p>
        </w:tc>
        <w:tc>
          <w:tcPr>
            <w:tcW w:w="850" w:type="pct"/>
            <w:tcBorders>
              <w:top w:val="single" w:sz="4" w:space="0" w:color="auto"/>
              <w:bottom w:val="single" w:sz="4" w:space="0" w:color="auto"/>
            </w:tcBorders>
          </w:tcPr>
          <w:p w14:paraId="0B37BF81" w14:textId="431E6825" w:rsidR="00C02C05" w:rsidRPr="003C13E7" w:rsidRDefault="00C02C05" w:rsidP="00287C29">
            <w:pPr>
              <w:spacing w:before="120" w:after="60" w:line="480" w:lineRule="auto"/>
              <w:jc w:val="center"/>
              <w:rPr>
                <w:sz w:val="20"/>
                <w:szCs w:val="20"/>
              </w:rPr>
            </w:pPr>
            <w:r w:rsidRPr="003C13E7">
              <w:rPr>
                <w:sz w:val="20"/>
                <w:szCs w:val="20"/>
              </w:rPr>
              <w:t>(-0</w:t>
            </w:r>
            <w:r w:rsidRPr="003C13E7">
              <w:rPr>
                <w:sz w:val="20"/>
                <w:szCs w:val="20"/>
                <w:lang w:val="vi-VN"/>
              </w:rPr>
              <w:t>.</w:t>
            </w:r>
            <w:r w:rsidRPr="003C13E7">
              <w:rPr>
                <w:sz w:val="20"/>
                <w:szCs w:val="20"/>
              </w:rPr>
              <w:t>0</w:t>
            </w:r>
            <w:r w:rsidR="0090179E" w:rsidRPr="003C13E7">
              <w:rPr>
                <w:sz w:val="20"/>
                <w:szCs w:val="20"/>
              </w:rPr>
              <w:t>6</w:t>
            </w:r>
            <w:r w:rsidRPr="003C13E7">
              <w:rPr>
                <w:sz w:val="20"/>
                <w:szCs w:val="20"/>
              </w:rPr>
              <w:t>; 0</w:t>
            </w:r>
            <w:r w:rsidRPr="003C13E7">
              <w:rPr>
                <w:sz w:val="20"/>
                <w:szCs w:val="20"/>
                <w:lang w:val="vi-VN"/>
              </w:rPr>
              <w:t>.</w:t>
            </w:r>
            <w:r w:rsidRPr="003C13E7">
              <w:rPr>
                <w:sz w:val="20"/>
                <w:szCs w:val="20"/>
              </w:rPr>
              <w:t>3</w:t>
            </w:r>
            <w:r w:rsidR="0090179E" w:rsidRPr="003C13E7">
              <w:rPr>
                <w:sz w:val="20"/>
                <w:szCs w:val="20"/>
              </w:rPr>
              <w:t>3</w:t>
            </w:r>
            <w:r w:rsidRPr="003C13E7">
              <w:rPr>
                <w:sz w:val="20"/>
                <w:szCs w:val="20"/>
              </w:rPr>
              <w:t>)</w:t>
            </w:r>
          </w:p>
        </w:tc>
      </w:tr>
    </w:tbl>
    <w:p w14:paraId="320793FF" w14:textId="4B0B7F14" w:rsidR="00C02C05" w:rsidRPr="003C13E7" w:rsidRDefault="00C02C05" w:rsidP="005371A6">
      <w:pPr>
        <w:spacing w:line="360" w:lineRule="auto"/>
        <w:ind w:right="-988"/>
        <w:rPr>
          <w:i/>
          <w:iCs/>
          <w:lang w:val="en-US"/>
        </w:rPr>
      </w:pPr>
      <w:r w:rsidRPr="003C13E7">
        <w:rPr>
          <w:i/>
          <w:iCs/>
          <w:lang w:val="en-US"/>
        </w:rPr>
        <w:t>*</w:t>
      </w:r>
      <w:r w:rsidRPr="003C13E7">
        <w:rPr>
          <w:i/>
          <w:iCs/>
        </w:rPr>
        <w:t xml:space="preserve"> Levene's test for equality of variances: F = 0.4</w:t>
      </w:r>
      <w:r w:rsidR="0090179E" w:rsidRPr="003C13E7">
        <w:rPr>
          <w:i/>
          <w:iCs/>
        </w:rPr>
        <w:t>2</w:t>
      </w:r>
      <w:r w:rsidRPr="003C13E7">
        <w:rPr>
          <w:i/>
          <w:iCs/>
        </w:rPr>
        <w:t>, p</w:t>
      </w:r>
      <w:r w:rsidR="0090179E" w:rsidRPr="003C13E7">
        <w:rPr>
          <w:i/>
          <w:iCs/>
        </w:rPr>
        <w:t xml:space="preserve"> (sig.)</w:t>
      </w:r>
      <w:r w:rsidRPr="003C13E7">
        <w:rPr>
          <w:i/>
          <w:iCs/>
        </w:rPr>
        <w:t xml:space="preserve"> = 0.51 (&gt; 0</w:t>
      </w:r>
      <w:r w:rsidR="00CB6AC2">
        <w:rPr>
          <w:i/>
          <w:iCs/>
          <w:lang w:val="vi-VN"/>
        </w:rPr>
        <w:t>.</w:t>
      </w:r>
      <w:r w:rsidRPr="003C13E7">
        <w:rPr>
          <w:i/>
          <w:iCs/>
        </w:rPr>
        <w:t>05</w:t>
      </w:r>
      <w:r w:rsidRPr="003C13E7">
        <w:rPr>
          <w:i/>
          <w:iCs/>
          <w:lang w:val="en-US"/>
        </w:rPr>
        <w:t>)</w:t>
      </w:r>
      <w:r w:rsidRPr="003C13E7">
        <w:rPr>
          <w:i/>
          <w:iCs/>
        </w:rPr>
        <w:t>, variances are assumed equal).</w:t>
      </w:r>
    </w:p>
    <w:p w14:paraId="65CD680E" w14:textId="6130BD5B" w:rsidR="0090179E" w:rsidRPr="003C13E7" w:rsidRDefault="0090179E" w:rsidP="005A288F">
      <w:pPr>
        <w:pStyle w:val="NormalWeb"/>
        <w:spacing w:line="480" w:lineRule="auto"/>
        <w:ind w:right="4" w:firstLine="720"/>
        <w:jc w:val="both"/>
      </w:pPr>
      <w:r w:rsidRPr="003C13E7">
        <w:t>The Levene’s test produced a p-value of 0.51, which was higher than 0.05, indicating that the score variances of the two groups were similar. Therefore, the assumption of equal variances for the independent samples t-test was satisfied.</w:t>
      </w:r>
    </w:p>
    <w:p w14:paraId="14BF026B" w14:textId="77777777" w:rsidR="004C7104" w:rsidRDefault="004C7104" w:rsidP="005A288F">
      <w:pPr>
        <w:pStyle w:val="NormalWeb"/>
        <w:spacing w:line="480" w:lineRule="auto"/>
        <w:ind w:right="4" w:firstLine="720"/>
        <w:jc w:val="both"/>
        <w:rPr>
          <w:lang w:val="vi-VN"/>
        </w:rPr>
      </w:pPr>
      <w:r w:rsidRPr="00B13CDA">
        <w:rPr>
          <w:highlight w:val="yellow"/>
        </w:rPr>
        <w:t>Independent samples t-test resulted in a t-score of 1.37 with 78 degrees of freedom and a p-value of .17. Because the p-value was greater than .05, there was no statistically</w:t>
      </w:r>
      <w:r w:rsidRPr="00B13CDA">
        <w:rPr>
          <w:highlight w:val="yellow"/>
          <w:lang w:val="vi-VN"/>
        </w:rPr>
        <w:t xml:space="preserve"> </w:t>
      </w:r>
      <w:r w:rsidRPr="00B13CDA">
        <w:rPr>
          <w:highlight w:val="yellow"/>
        </w:rPr>
        <w:t>significant difference between the experimental group's pre-test scores (M = 4.89, SD = 0.40) and the control group's pre-test scores (M = 5.03, SD = 0.48). Therefore, students in each group were similarly fluent and coherent prior to the intervention.</w:t>
      </w:r>
    </w:p>
    <w:p w14:paraId="7B6D0E7B" w14:textId="6D814EF5" w:rsidR="00BE2DB1" w:rsidRPr="002C0EA0" w:rsidRDefault="00BE2DB1" w:rsidP="005A288F">
      <w:pPr>
        <w:pStyle w:val="NormalWeb"/>
        <w:spacing w:line="480" w:lineRule="auto"/>
        <w:ind w:right="4"/>
        <w:jc w:val="both"/>
        <w:rPr>
          <w:b/>
          <w:bCs/>
          <w:i/>
          <w:iCs/>
          <w:lang w:val="vi-VN"/>
        </w:rPr>
      </w:pPr>
      <w:r w:rsidRPr="002C0EA0">
        <w:rPr>
          <w:b/>
          <w:bCs/>
          <w:i/>
          <w:iCs/>
          <w:lang w:val="vi-VN"/>
        </w:rPr>
        <w:t xml:space="preserve">4.1.2 </w:t>
      </w:r>
      <w:r w:rsidRPr="002C0EA0">
        <w:rPr>
          <w:b/>
          <w:bCs/>
          <w:i/>
          <w:iCs/>
        </w:rPr>
        <w:t>Independent sample t-test of posttest results.</w:t>
      </w:r>
    </w:p>
    <w:p w14:paraId="215859B6" w14:textId="77777777" w:rsidR="004C7104" w:rsidRDefault="004C7104" w:rsidP="005A288F">
      <w:pPr>
        <w:pStyle w:val="NormalWeb"/>
        <w:spacing w:line="480" w:lineRule="auto"/>
        <w:ind w:right="4" w:firstLine="720"/>
        <w:jc w:val="both"/>
        <w:rPr>
          <w:lang w:val="vi-VN"/>
        </w:rPr>
      </w:pPr>
      <w:r w:rsidRPr="00B13CDA">
        <w:rPr>
          <w:highlight w:val="yellow"/>
        </w:rPr>
        <w:t>An independent samples t-test was conducted for comparing EG and CG based on their post-test scores in the “fluency and coherence” criterion to check the efficacy of the proposed method. Normal Q-Q plots were employed to verify the normality assumption prior to running the statistical analysis. The results indicated that the score distributions were approximately normal</w:t>
      </w:r>
      <w:r w:rsidRPr="00B13CDA">
        <w:rPr>
          <w:highlight w:val="yellow"/>
          <w:lang w:val="en-US"/>
        </w:rPr>
        <w:t xml:space="preserve"> </w:t>
      </w:r>
      <w:r w:rsidRPr="00B13CDA">
        <w:rPr>
          <w:highlight w:val="yellow"/>
        </w:rPr>
        <w:t>in both groups which allowed parametric tests to be conducted.</w:t>
      </w:r>
    </w:p>
    <w:p w14:paraId="1ED62F51" w14:textId="0B780D5A" w:rsidR="005A288F" w:rsidRPr="005A288F" w:rsidRDefault="005A288F" w:rsidP="005A288F">
      <w:pPr>
        <w:pStyle w:val="NormalWeb"/>
        <w:spacing w:line="480" w:lineRule="auto"/>
        <w:ind w:right="4" w:firstLine="720"/>
        <w:jc w:val="both"/>
        <w:rPr>
          <w:lang w:val="vi-VN"/>
        </w:rPr>
      </w:pPr>
    </w:p>
    <w:p w14:paraId="7EC6DFEB" w14:textId="77777777" w:rsidR="00BE2DB1" w:rsidRPr="003C13E7" w:rsidRDefault="00BE2DB1" w:rsidP="00BE2DB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60" w:line="276" w:lineRule="auto"/>
        <w:rPr>
          <w:b/>
          <w:bCs/>
          <w:lang w:val="vi-VN"/>
        </w:rPr>
      </w:pPr>
      <w:r w:rsidRPr="003C13E7">
        <w:rPr>
          <w:b/>
          <w:bCs/>
        </w:rPr>
        <w:lastRenderedPageBreak/>
        <w:t xml:space="preserve">Table </w:t>
      </w:r>
      <w:r w:rsidRPr="003C13E7">
        <w:rPr>
          <w:b/>
          <w:bCs/>
          <w:lang w:val="vi-VN"/>
        </w:rPr>
        <w:t>6</w:t>
      </w:r>
    </w:p>
    <w:p w14:paraId="2E892778" w14:textId="77777777" w:rsidR="00BE2DB1" w:rsidRPr="003C13E7" w:rsidRDefault="00BE2DB1" w:rsidP="00BE2DB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60" w:line="276" w:lineRule="auto"/>
        <w:rPr>
          <w:i/>
          <w:iCs/>
          <w:lang w:val="vi-VN"/>
        </w:rPr>
      </w:pPr>
      <w:r w:rsidRPr="003C13E7">
        <w:rPr>
          <w:i/>
          <w:iCs/>
        </w:rPr>
        <w:t>Descriptive Statistics of the Groups (n = 80)</w:t>
      </w:r>
    </w:p>
    <w:tbl>
      <w:tblPr>
        <w:tblStyle w:val="TableGrid"/>
        <w:tblW w:w="48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1"/>
        <w:gridCol w:w="2695"/>
        <w:gridCol w:w="3295"/>
      </w:tblGrid>
      <w:tr w:rsidR="00BE2DB1" w:rsidRPr="003C13E7" w14:paraId="1E97BE9E" w14:textId="77777777" w:rsidTr="00287C29">
        <w:tc>
          <w:tcPr>
            <w:tcW w:w="1713" w:type="pct"/>
            <w:tcBorders>
              <w:top w:val="single" w:sz="4" w:space="0" w:color="auto"/>
              <w:bottom w:val="single" w:sz="4" w:space="0" w:color="auto"/>
            </w:tcBorders>
          </w:tcPr>
          <w:p w14:paraId="5EBBEC0D" w14:textId="77777777" w:rsidR="00BE2DB1" w:rsidRPr="003C13E7" w:rsidRDefault="00BE2DB1" w:rsidP="00287C29">
            <w:pPr>
              <w:spacing w:before="120" w:after="60" w:line="480" w:lineRule="auto"/>
              <w:jc w:val="center"/>
              <w:rPr>
                <w:b/>
                <w:bCs/>
                <w:sz w:val="20"/>
                <w:szCs w:val="20"/>
                <w:lang w:val="vi-VN"/>
              </w:rPr>
            </w:pPr>
            <w:r w:rsidRPr="003C13E7">
              <w:rPr>
                <w:b/>
                <w:bCs/>
                <w:sz w:val="20"/>
                <w:szCs w:val="20"/>
                <w:lang w:val="vi-VN"/>
              </w:rPr>
              <w:t>Group</w:t>
            </w:r>
          </w:p>
        </w:tc>
        <w:tc>
          <w:tcPr>
            <w:tcW w:w="1479" w:type="pct"/>
            <w:tcBorders>
              <w:top w:val="single" w:sz="4" w:space="0" w:color="auto"/>
              <w:bottom w:val="single" w:sz="4" w:space="0" w:color="auto"/>
            </w:tcBorders>
          </w:tcPr>
          <w:p w14:paraId="6A5B972C" w14:textId="77777777" w:rsidR="00BE2DB1" w:rsidRPr="003C13E7" w:rsidRDefault="00BE2DB1" w:rsidP="00287C29">
            <w:pPr>
              <w:spacing w:before="120" w:after="60" w:line="480" w:lineRule="auto"/>
              <w:jc w:val="center"/>
              <w:rPr>
                <w:b/>
                <w:bCs/>
                <w:sz w:val="20"/>
                <w:szCs w:val="20"/>
                <w:lang w:val="vi-VN"/>
              </w:rPr>
            </w:pPr>
            <w:r w:rsidRPr="003C13E7">
              <w:rPr>
                <w:b/>
                <w:bCs/>
                <w:sz w:val="20"/>
                <w:szCs w:val="20"/>
                <w:lang w:val="vi-VN"/>
              </w:rPr>
              <w:t>Sample size</w:t>
            </w:r>
          </w:p>
        </w:tc>
        <w:tc>
          <w:tcPr>
            <w:tcW w:w="1808" w:type="pct"/>
            <w:tcBorders>
              <w:top w:val="single" w:sz="4" w:space="0" w:color="auto"/>
              <w:bottom w:val="single" w:sz="4" w:space="0" w:color="auto"/>
            </w:tcBorders>
          </w:tcPr>
          <w:p w14:paraId="56C354C4" w14:textId="77777777" w:rsidR="00BE2DB1" w:rsidRPr="003C13E7" w:rsidRDefault="00BE2DB1" w:rsidP="00287C29">
            <w:pPr>
              <w:spacing w:before="120" w:after="60" w:line="480" w:lineRule="auto"/>
              <w:jc w:val="center"/>
              <w:rPr>
                <w:b/>
                <w:bCs/>
                <w:sz w:val="20"/>
                <w:szCs w:val="20"/>
              </w:rPr>
            </w:pPr>
            <w:r w:rsidRPr="003C13E7">
              <w:rPr>
                <w:b/>
                <w:bCs/>
                <w:sz w:val="20"/>
                <w:szCs w:val="20"/>
              </w:rPr>
              <w:t>Mean ± Standard Deviation</w:t>
            </w:r>
          </w:p>
        </w:tc>
      </w:tr>
      <w:tr w:rsidR="00BE2DB1" w:rsidRPr="003C13E7" w14:paraId="6156BC6D" w14:textId="77777777" w:rsidTr="00287C29">
        <w:tc>
          <w:tcPr>
            <w:tcW w:w="1713" w:type="pct"/>
            <w:tcBorders>
              <w:top w:val="single" w:sz="4" w:space="0" w:color="auto"/>
            </w:tcBorders>
            <w:vAlign w:val="center"/>
          </w:tcPr>
          <w:p w14:paraId="3E787DF4" w14:textId="77777777" w:rsidR="00BE2DB1" w:rsidRPr="003C13E7" w:rsidRDefault="00BE2DB1" w:rsidP="00287C29">
            <w:pPr>
              <w:spacing w:before="120" w:after="60" w:line="480" w:lineRule="auto"/>
              <w:jc w:val="center"/>
              <w:rPr>
                <w:sz w:val="20"/>
                <w:szCs w:val="20"/>
                <w:lang w:val="vi-VN"/>
              </w:rPr>
            </w:pPr>
            <w:r w:rsidRPr="003C13E7">
              <w:rPr>
                <w:sz w:val="20"/>
                <w:szCs w:val="20"/>
                <w:lang w:val="vi-VN"/>
              </w:rPr>
              <w:t>CG</w:t>
            </w:r>
          </w:p>
        </w:tc>
        <w:tc>
          <w:tcPr>
            <w:tcW w:w="1479" w:type="pct"/>
            <w:tcBorders>
              <w:top w:val="single" w:sz="4" w:space="0" w:color="auto"/>
            </w:tcBorders>
          </w:tcPr>
          <w:p w14:paraId="2F84C937" w14:textId="77777777" w:rsidR="00BE2DB1" w:rsidRPr="003C13E7" w:rsidRDefault="00BE2DB1" w:rsidP="00287C29">
            <w:pPr>
              <w:spacing w:before="120" w:after="60" w:line="480" w:lineRule="auto"/>
              <w:jc w:val="center"/>
              <w:rPr>
                <w:sz w:val="20"/>
                <w:szCs w:val="20"/>
              </w:rPr>
            </w:pPr>
            <w:r w:rsidRPr="003C13E7">
              <w:rPr>
                <w:sz w:val="20"/>
                <w:szCs w:val="20"/>
              </w:rPr>
              <w:t>40</w:t>
            </w:r>
          </w:p>
        </w:tc>
        <w:tc>
          <w:tcPr>
            <w:tcW w:w="1808" w:type="pct"/>
            <w:tcBorders>
              <w:top w:val="single" w:sz="4" w:space="0" w:color="auto"/>
            </w:tcBorders>
          </w:tcPr>
          <w:p w14:paraId="14281913" w14:textId="1ED7B188" w:rsidR="00BE2DB1" w:rsidRPr="003C13E7" w:rsidRDefault="005371A6" w:rsidP="00287C29">
            <w:pPr>
              <w:spacing w:before="120" w:after="60" w:line="480" w:lineRule="auto"/>
              <w:jc w:val="center"/>
              <w:rPr>
                <w:sz w:val="20"/>
                <w:szCs w:val="20"/>
              </w:rPr>
            </w:pPr>
            <w:r w:rsidRPr="003C13E7">
              <w:rPr>
                <w:sz w:val="20"/>
                <w:szCs w:val="20"/>
              </w:rPr>
              <w:t>5.48</w:t>
            </w:r>
            <w:r w:rsidR="00BE2DB1" w:rsidRPr="003C13E7">
              <w:rPr>
                <w:sz w:val="20"/>
                <w:szCs w:val="20"/>
              </w:rPr>
              <w:t xml:space="preserve"> ± 0</w:t>
            </w:r>
            <w:r w:rsidR="00BE2DB1" w:rsidRPr="003C13E7">
              <w:rPr>
                <w:sz w:val="20"/>
                <w:szCs w:val="20"/>
                <w:lang w:val="vi-VN"/>
              </w:rPr>
              <w:t>.</w:t>
            </w:r>
            <w:r w:rsidRPr="003C13E7">
              <w:rPr>
                <w:sz w:val="20"/>
                <w:szCs w:val="20"/>
              </w:rPr>
              <w:t>46</w:t>
            </w:r>
          </w:p>
        </w:tc>
      </w:tr>
      <w:tr w:rsidR="00BE2DB1" w:rsidRPr="003C13E7" w14:paraId="406BCA19" w14:textId="77777777" w:rsidTr="00287C29">
        <w:tc>
          <w:tcPr>
            <w:tcW w:w="1713" w:type="pct"/>
            <w:tcBorders>
              <w:bottom w:val="single" w:sz="4" w:space="0" w:color="auto"/>
            </w:tcBorders>
            <w:vAlign w:val="center"/>
          </w:tcPr>
          <w:p w14:paraId="57878939" w14:textId="77777777" w:rsidR="00BE2DB1" w:rsidRPr="003C13E7" w:rsidRDefault="00BE2DB1" w:rsidP="00287C29">
            <w:pPr>
              <w:spacing w:before="120" w:after="60" w:line="480" w:lineRule="auto"/>
              <w:jc w:val="center"/>
              <w:rPr>
                <w:sz w:val="20"/>
                <w:szCs w:val="20"/>
                <w:lang w:val="vi-VN"/>
              </w:rPr>
            </w:pPr>
            <w:r w:rsidRPr="003C13E7">
              <w:rPr>
                <w:sz w:val="20"/>
                <w:szCs w:val="20"/>
                <w:lang w:val="vi-VN"/>
              </w:rPr>
              <w:t>EG</w:t>
            </w:r>
          </w:p>
        </w:tc>
        <w:tc>
          <w:tcPr>
            <w:tcW w:w="1479" w:type="pct"/>
            <w:tcBorders>
              <w:bottom w:val="single" w:sz="4" w:space="0" w:color="auto"/>
            </w:tcBorders>
          </w:tcPr>
          <w:p w14:paraId="05A83191" w14:textId="77777777" w:rsidR="00BE2DB1" w:rsidRPr="003C13E7" w:rsidRDefault="00BE2DB1" w:rsidP="00287C29">
            <w:pPr>
              <w:spacing w:before="120" w:after="60" w:line="480" w:lineRule="auto"/>
              <w:jc w:val="center"/>
              <w:rPr>
                <w:sz w:val="20"/>
                <w:szCs w:val="20"/>
              </w:rPr>
            </w:pPr>
            <w:r w:rsidRPr="003C13E7">
              <w:rPr>
                <w:sz w:val="20"/>
                <w:szCs w:val="20"/>
              </w:rPr>
              <w:t>40</w:t>
            </w:r>
          </w:p>
        </w:tc>
        <w:tc>
          <w:tcPr>
            <w:tcW w:w="1808" w:type="pct"/>
            <w:tcBorders>
              <w:bottom w:val="single" w:sz="4" w:space="0" w:color="auto"/>
            </w:tcBorders>
          </w:tcPr>
          <w:p w14:paraId="208243B2" w14:textId="59A4208F" w:rsidR="00BE2DB1" w:rsidRPr="003C13E7" w:rsidRDefault="00BE2DB1" w:rsidP="00287C29">
            <w:pPr>
              <w:spacing w:before="120" w:after="60" w:line="480" w:lineRule="auto"/>
              <w:jc w:val="center"/>
              <w:rPr>
                <w:sz w:val="20"/>
                <w:szCs w:val="20"/>
              </w:rPr>
            </w:pPr>
            <w:r w:rsidRPr="003C13E7">
              <w:rPr>
                <w:sz w:val="20"/>
                <w:szCs w:val="20"/>
              </w:rPr>
              <w:t>5</w:t>
            </w:r>
            <w:r w:rsidRPr="003C13E7">
              <w:rPr>
                <w:sz w:val="20"/>
                <w:szCs w:val="20"/>
                <w:lang w:val="vi-VN"/>
              </w:rPr>
              <w:t>.</w:t>
            </w:r>
            <w:r w:rsidR="005371A6" w:rsidRPr="003C13E7">
              <w:rPr>
                <w:sz w:val="20"/>
                <w:szCs w:val="20"/>
              </w:rPr>
              <w:t>86</w:t>
            </w:r>
            <w:r w:rsidRPr="003C13E7">
              <w:rPr>
                <w:sz w:val="20"/>
                <w:szCs w:val="20"/>
              </w:rPr>
              <w:t xml:space="preserve"> ± 0</w:t>
            </w:r>
            <w:r w:rsidRPr="003C13E7">
              <w:rPr>
                <w:sz w:val="20"/>
                <w:szCs w:val="20"/>
                <w:lang w:val="vi-VN"/>
              </w:rPr>
              <w:t>.</w:t>
            </w:r>
            <w:r w:rsidR="005371A6" w:rsidRPr="003C13E7">
              <w:rPr>
                <w:sz w:val="20"/>
                <w:szCs w:val="20"/>
              </w:rPr>
              <w:t>49</w:t>
            </w:r>
          </w:p>
        </w:tc>
      </w:tr>
    </w:tbl>
    <w:p w14:paraId="09881DB5" w14:textId="77777777" w:rsidR="00D07959" w:rsidRPr="005A288F" w:rsidRDefault="00D07959" w:rsidP="00BE2DB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60" w:line="276" w:lineRule="auto"/>
        <w:rPr>
          <w:b/>
          <w:bCs/>
          <w:lang w:val="vi-VN"/>
        </w:rPr>
      </w:pPr>
    </w:p>
    <w:p w14:paraId="440F927A" w14:textId="2012BA77" w:rsidR="00BE2DB1" w:rsidRPr="003C13E7" w:rsidRDefault="00BE2DB1" w:rsidP="00BE2DB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80" w:after="60" w:line="276" w:lineRule="auto"/>
        <w:rPr>
          <w:b/>
          <w:bCs/>
          <w:lang w:val="vi-VN"/>
        </w:rPr>
      </w:pPr>
      <w:r w:rsidRPr="003C13E7">
        <w:rPr>
          <w:b/>
          <w:bCs/>
        </w:rPr>
        <w:t xml:space="preserve">Table </w:t>
      </w:r>
      <w:r w:rsidRPr="003C13E7">
        <w:rPr>
          <w:b/>
          <w:bCs/>
          <w:lang w:val="vi-VN"/>
        </w:rPr>
        <w:t>7</w:t>
      </w:r>
    </w:p>
    <w:p w14:paraId="2473329C" w14:textId="7E3B28E5" w:rsidR="00BE2DB1" w:rsidRPr="003C13E7" w:rsidRDefault="00BE2DB1" w:rsidP="00BE2DB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60" w:line="276" w:lineRule="auto"/>
        <w:rPr>
          <w:i/>
          <w:iCs/>
        </w:rPr>
      </w:pPr>
      <w:r w:rsidRPr="003C13E7">
        <w:rPr>
          <w:i/>
          <w:iCs/>
        </w:rPr>
        <w:t xml:space="preserve"> Independent t-test results for </w:t>
      </w:r>
      <w:r w:rsidR="00CB6AC2" w:rsidRPr="00F057F6">
        <w:rPr>
          <w:i/>
          <w:iCs/>
          <w:highlight w:val="yellow"/>
        </w:rPr>
        <w:t>Post</w:t>
      </w:r>
      <w:r w:rsidRPr="00F057F6">
        <w:rPr>
          <w:i/>
          <w:iCs/>
          <w:highlight w:val="yellow"/>
        </w:rPr>
        <w:t>-test Scores</w:t>
      </w:r>
      <w:r w:rsidRPr="003C13E7">
        <w:rPr>
          <w:i/>
          <w:iCs/>
        </w:rPr>
        <w:t xml:space="preserve"> between the two groups (n = 80)</w:t>
      </w:r>
    </w:p>
    <w:tbl>
      <w:tblPr>
        <w:tblStyle w:val="TableGrid"/>
        <w:tblW w:w="531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0"/>
        <w:gridCol w:w="1368"/>
        <w:gridCol w:w="825"/>
        <w:gridCol w:w="855"/>
        <w:gridCol w:w="1696"/>
        <w:gridCol w:w="1576"/>
      </w:tblGrid>
      <w:tr w:rsidR="00BE2DB1" w:rsidRPr="003C13E7" w14:paraId="58A9FA93" w14:textId="77777777" w:rsidTr="005371A6">
        <w:tc>
          <w:tcPr>
            <w:tcW w:w="1821" w:type="pct"/>
            <w:tcBorders>
              <w:top w:val="single" w:sz="4" w:space="0" w:color="auto"/>
              <w:bottom w:val="single" w:sz="4" w:space="0" w:color="auto"/>
            </w:tcBorders>
            <w:vAlign w:val="center"/>
          </w:tcPr>
          <w:p w14:paraId="72693E72" w14:textId="77777777" w:rsidR="00BE2DB1" w:rsidRPr="003C13E7" w:rsidRDefault="00BE2DB1" w:rsidP="00287C29">
            <w:pPr>
              <w:spacing w:before="120" w:after="60"/>
              <w:jc w:val="center"/>
              <w:rPr>
                <w:sz w:val="20"/>
                <w:szCs w:val="20"/>
              </w:rPr>
            </w:pPr>
          </w:p>
        </w:tc>
        <w:tc>
          <w:tcPr>
            <w:tcW w:w="688" w:type="pct"/>
            <w:tcBorders>
              <w:top w:val="single" w:sz="4" w:space="0" w:color="auto"/>
              <w:bottom w:val="single" w:sz="4" w:space="0" w:color="auto"/>
            </w:tcBorders>
            <w:vAlign w:val="center"/>
          </w:tcPr>
          <w:p w14:paraId="4A8D88F5" w14:textId="77777777" w:rsidR="00BE2DB1" w:rsidRPr="003C13E7" w:rsidRDefault="00BE2DB1" w:rsidP="00287C29">
            <w:pPr>
              <w:spacing w:before="120" w:after="60" w:line="480" w:lineRule="auto"/>
              <w:jc w:val="center"/>
              <w:rPr>
                <w:b/>
                <w:bCs/>
                <w:sz w:val="20"/>
                <w:szCs w:val="20"/>
              </w:rPr>
            </w:pPr>
            <w:r w:rsidRPr="003C13E7">
              <w:rPr>
                <w:b/>
                <w:bCs/>
                <w:sz w:val="20"/>
                <w:szCs w:val="20"/>
              </w:rPr>
              <w:t>Mean Difference</w:t>
            </w:r>
          </w:p>
        </w:tc>
        <w:tc>
          <w:tcPr>
            <w:tcW w:w="415" w:type="pct"/>
            <w:tcBorders>
              <w:top w:val="single" w:sz="4" w:space="0" w:color="auto"/>
              <w:bottom w:val="single" w:sz="4" w:space="0" w:color="auto"/>
            </w:tcBorders>
            <w:vAlign w:val="center"/>
          </w:tcPr>
          <w:p w14:paraId="32CC0E46" w14:textId="77777777" w:rsidR="00BE2DB1" w:rsidRPr="003C13E7" w:rsidRDefault="00BE2DB1" w:rsidP="00287C29">
            <w:pPr>
              <w:spacing w:before="120" w:after="60" w:line="480" w:lineRule="auto"/>
              <w:jc w:val="center"/>
              <w:rPr>
                <w:b/>
                <w:bCs/>
                <w:sz w:val="20"/>
                <w:szCs w:val="20"/>
              </w:rPr>
            </w:pPr>
            <w:r w:rsidRPr="003C13E7">
              <w:rPr>
                <w:b/>
                <w:bCs/>
                <w:sz w:val="20"/>
                <w:szCs w:val="20"/>
              </w:rPr>
              <w:t>t</w:t>
            </w:r>
          </w:p>
        </w:tc>
        <w:tc>
          <w:tcPr>
            <w:tcW w:w="430" w:type="pct"/>
            <w:tcBorders>
              <w:top w:val="single" w:sz="4" w:space="0" w:color="auto"/>
              <w:bottom w:val="single" w:sz="4" w:space="0" w:color="auto"/>
            </w:tcBorders>
            <w:vAlign w:val="center"/>
          </w:tcPr>
          <w:p w14:paraId="594C6327" w14:textId="77777777" w:rsidR="00BE2DB1" w:rsidRPr="003C13E7" w:rsidRDefault="00BE2DB1" w:rsidP="00287C29">
            <w:pPr>
              <w:spacing w:before="120" w:after="60" w:line="480" w:lineRule="auto"/>
              <w:jc w:val="center"/>
              <w:rPr>
                <w:b/>
                <w:bCs/>
                <w:sz w:val="20"/>
                <w:szCs w:val="20"/>
              </w:rPr>
            </w:pPr>
            <w:proofErr w:type="spellStart"/>
            <w:r w:rsidRPr="003C13E7">
              <w:rPr>
                <w:b/>
                <w:bCs/>
                <w:sz w:val="20"/>
                <w:szCs w:val="20"/>
              </w:rPr>
              <w:t>df</w:t>
            </w:r>
            <w:proofErr w:type="spellEnd"/>
          </w:p>
        </w:tc>
        <w:tc>
          <w:tcPr>
            <w:tcW w:w="853" w:type="pct"/>
            <w:tcBorders>
              <w:top w:val="single" w:sz="4" w:space="0" w:color="auto"/>
              <w:bottom w:val="single" w:sz="4" w:space="0" w:color="auto"/>
            </w:tcBorders>
            <w:vAlign w:val="center"/>
          </w:tcPr>
          <w:p w14:paraId="6284B332" w14:textId="7E981BAC" w:rsidR="00BE2DB1" w:rsidRPr="003C13E7" w:rsidRDefault="005371A6" w:rsidP="00287C29">
            <w:pPr>
              <w:spacing w:before="120" w:after="60" w:line="480" w:lineRule="auto"/>
              <w:jc w:val="center"/>
              <w:rPr>
                <w:b/>
                <w:bCs/>
                <w:sz w:val="20"/>
                <w:szCs w:val="20"/>
              </w:rPr>
            </w:pPr>
            <w:r w:rsidRPr="003C13E7">
              <w:rPr>
                <w:b/>
                <w:bCs/>
                <w:sz w:val="20"/>
                <w:szCs w:val="20"/>
              </w:rPr>
              <w:t>p (sig. (2-tailed)</w:t>
            </w:r>
          </w:p>
        </w:tc>
        <w:tc>
          <w:tcPr>
            <w:tcW w:w="793" w:type="pct"/>
            <w:tcBorders>
              <w:top w:val="single" w:sz="4" w:space="0" w:color="auto"/>
              <w:bottom w:val="single" w:sz="4" w:space="0" w:color="auto"/>
            </w:tcBorders>
            <w:vAlign w:val="center"/>
          </w:tcPr>
          <w:p w14:paraId="17DB71D0" w14:textId="77777777" w:rsidR="00BE2DB1" w:rsidRPr="003C13E7" w:rsidRDefault="00BE2DB1" w:rsidP="00287C29">
            <w:pPr>
              <w:spacing w:before="120" w:after="60" w:line="480" w:lineRule="auto"/>
              <w:jc w:val="center"/>
              <w:rPr>
                <w:b/>
                <w:bCs/>
                <w:sz w:val="20"/>
                <w:szCs w:val="20"/>
              </w:rPr>
            </w:pPr>
            <w:r w:rsidRPr="003C13E7">
              <w:rPr>
                <w:b/>
                <w:bCs/>
                <w:sz w:val="20"/>
                <w:szCs w:val="20"/>
              </w:rPr>
              <w:t>95% Cl</w:t>
            </w:r>
          </w:p>
        </w:tc>
      </w:tr>
      <w:tr w:rsidR="00BE2DB1" w:rsidRPr="003C13E7" w14:paraId="1098AB50" w14:textId="77777777" w:rsidTr="005371A6">
        <w:tc>
          <w:tcPr>
            <w:tcW w:w="1821" w:type="pct"/>
            <w:tcBorders>
              <w:top w:val="single" w:sz="4" w:space="0" w:color="auto"/>
              <w:bottom w:val="single" w:sz="4" w:space="0" w:color="auto"/>
            </w:tcBorders>
            <w:vAlign w:val="center"/>
          </w:tcPr>
          <w:p w14:paraId="0BFEB438" w14:textId="77777777" w:rsidR="00BE2DB1" w:rsidRPr="003C13E7" w:rsidRDefault="00BE2DB1" w:rsidP="00287C29">
            <w:pPr>
              <w:spacing w:before="120" w:after="60" w:line="480" w:lineRule="auto"/>
              <w:rPr>
                <w:b/>
                <w:bCs/>
                <w:sz w:val="20"/>
                <w:szCs w:val="20"/>
              </w:rPr>
            </w:pPr>
            <w:r w:rsidRPr="003C13E7">
              <w:rPr>
                <w:b/>
                <w:bCs/>
                <w:sz w:val="20"/>
                <w:szCs w:val="20"/>
              </w:rPr>
              <w:t>Equal variances not assumed</w:t>
            </w:r>
          </w:p>
        </w:tc>
        <w:tc>
          <w:tcPr>
            <w:tcW w:w="688" w:type="pct"/>
            <w:tcBorders>
              <w:top w:val="single" w:sz="4" w:space="0" w:color="auto"/>
              <w:bottom w:val="single" w:sz="4" w:space="0" w:color="auto"/>
            </w:tcBorders>
            <w:vAlign w:val="center"/>
          </w:tcPr>
          <w:p w14:paraId="45548184" w14:textId="42CA9448" w:rsidR="00BE2DB1" w:rsidRPr="003C13E7" w:rsidRDefault="00BE2DB1" w:rsidP="00287C29">
            <w:pPr>
              <w:spacing w:before="120" w:after="60" w:line="480" w:lineRule="auto"/>
              <w:jc w:val="center"/>
              <w:rPr>
                <w:sz w:val="20"/>
                <w:szCs w:val="20"/>
              </w:rPr>
            </w:pPr>
            <w:r w:rsidRPr="003C13E7">
              <w:rPr>
                <w:sz w:val="20"/>
                <w:szCs w:val="20"/>
                <w:lang w:val="vi-VN"/>
              </w:rPr>
              <w:t>-0.</w:t>
            </w:r>
            <w:r w:rsidR="005371A6" w:rsidRPr="003C13E7">
              <w:rPr>
                <w:sz w:val="20"/>
                <w:szCs w:val="20"/>
              </w:rPr>
              <w:t>38</w:t>
            </w:r>
          </w:p>
        </w:tc>
        <w:tc>
          <w:tcPr>
            <w:tcW w:w="415" w:type="pct"/>
            <w:tcBorders>
              <w:top w:val="single" w:sz="4" w:space="0" w:color="auto"/>
              <w:bottom w:val="single" w:sz="4" w:space="0" w:color="auto"/>
            </w:tcBorders>
            <w:vAlign w:val="center"/>
          </w:tcPr>
          <w:p w14:paraId="55F96F22" w14:textId="04868FDE" w:rsidR="00BE2DB1" w:rsidRPr="003C13E7" w:rsidRDefault="00BE2DB1" w:rsidP="00287C29">
            <w:pPr>
              <w:spacing w:before="120" w:after="60" w:line="480" w:lineRule="auto"/>
              <w:jc w:val="center"/>
              <w:rPr>
                <w:sz w:val="20"/>
                <w:szCs w:val="20"/>
              </w:rPr>
            </w:pPr>
            <w:r w:rsidRPr="003C13E7">
              <w:rPr>
                <w:sz w:val="20"/>
                <w:szCs w:val="20"/>
                <w:lang w:val="vi-VN"/>
              </w:rPr>
              <w:t>-</w:t>
            </w:r>
            <w:r w:rsidR="005371A6" w:rsidRPr="003C13E7">
              <w:rPr>
                <w:sz w:val="20"/>
                <w:szCs w:val="20"/>
              </w:rPr>
              <w:t>3</w:t>
            </w:r>
            <w:r w:rsidRPr="003C13E7">
              <w:rPr>
                <w:sz w:val="20"/>
                <w:szCs w:val="20"/>
                <w:lang w:val="vi-VN"/>
              </w:rPr>
              <w:t>.</w:t>
            </w:r>
            <w:r w:rsidR="005371A6" w:rsidRPr="003C13E7">
              <w:rPr>
                <w:sz w:val="20"/>
                <w:szCs w:val="20"/>
              </w:rPr>
              <w:t>5</w:t>
            </w:r>
          </w:p>
        </w:tc>
        <w:tc>
          <w:tcPr>
            <w:tcW w:w="430" w:type="pct"/>
            <w:tcBorders>
              <w:top w:val="single" w:sz="4" w:space="0" w:color="auto"/>
              <w:bottom w:val="single" w:sz="4" w:space="0" w:color="auto"/>
            </w:tcBorders>
            <w:vAlign w:val="center"/>
          </w:tcPr>
          <w:p w14:paraId="5D293E72" w14:textId="02D9CDC7" w:rsidR="00BE2DB1" w:rsidRPr="003C13E7" w:rsidRDefault="005371A6" w:rsidP="00287C29">
            <w:pPr>
              <w:spacing w:before="120" w:after="60" w:line="480" w:lineRule="auto"/>
              <w:jc w:val="center"/>
              <w:rPr>
                <w:sz w:val="20"/>
                <w:szCs w:val="20"/>
              </w:rPr>
            </w:pPr>
            <w:r w:rsidRPr="003C13E7">
              <w:rPr>
                <w:sz w:val="20"/>
                <w:szCs w:val="20"/>
              </w:rPr>
              <w:t>78</w:t>
            </w:r>
          </w:p>
        </w:tc>
        <w:tc>
          <w:tcPr>
            <w:tcW w:w="853" w:type="pct"/>
            <w:tcBorders>
              <w:top w:val="single" w:sz="4" w:space="0" w:color="auto"/>
              <w:bottom w:val="single" w:sz="4" w:space="0" w:color="auto"/>
            </w:tcBorders>
            <w:vAlign w:val="center"/>
          </w:tcPr>
          <w:p w14:paraId="124D861D" w14:textId="2C6A9EE8" w:rsidR="00BE2DB1" w:rsidRPr="003C13E7" w:rsidRDefault="00BE2DB1" w:rsidP="00287C29">
            <w:pPr>
              <w:spacing w:before="120" w:after="60" w:line="480" w:lineRule="auto"/>
              <w:jc w:val="center"/>
              <w:rPr>
                <w:sz w:val="20"/>
                <w:szCs w:val="20"/>
                <w:lang w:val="vi-VN"/>
              </w:rPr>
            </w:pPr>
            <w:r w:rsidRPr="003C13E7">
              <w:rPr>
                <w:sz w:val="20"/>
                <w:szCs w:val="20"/>
                <w:lang w:val="vi-VN"/>
              </w:rPr>
              <w:t>&lt;0.0</w:t>
            </w:r>
            <w:r w:rsidR="005371A6" w:rsidRPr="003C13E7">
              <w:rPr>
                <w:sz w:val="20"/>
                <w:szCs w:val="20"/>
              </w:rPr>
              <w:t>0</w:t>
            </w:r>
            <w:r w:rsidRPr="003C13E7">
              <w:rPr>
                <w:sz w:val="20"/>
                <w:szCs w:val="20"/>
                <w:lang w:val="vi-VN"/>
              </w:rPr>
              <w:t>1</w:t>
            </w:r>
          </w:p>
        </w:tc>
        <w:tc>
          <w:tcPr>
            <w:tcW w:w="793" w:type="pct"/>
            <w:tcBorders>
              <w:top w:val="single" w:sz="4" w:space="0" w:color="auto"/>
              <w:bottom w:val="single" w:sz="4" w:space="0" w:color="auto"/>
            </w:tcBorders>
          </w:tcPr>
          <w:p w14:paraId="431ED330" w14:textId="7BF44D28" w:rsidR="00BE2DB1" w:rsidRPr="003C13E7" w:rsidRDefault="00BE2DB1" w:rsidP="00287C29">
            <w:pPr>
              <w:spacing w:before="120" w:after="60" w:line="480" w:lineRule="auto"/>
              <w:jc w:val="center"/>
              <w:rPr>
                <w:sz w:val="20"/>
                <w:szCs w:val="20"/>
              </w:rPr>
            </w:pPr>
            <w:r w:rsidRPr="003C13E7">
              <w:rPr>
                <w:sz w:val="20"/>
                <w:szCs w:val="20"/>
              </w:rPr>
              <w:t>(-0.</w:t>
            </w:r>
            <w:r w:rsidR="005371A6" w:rsidRPr="003C13E7">
              <w:rPr>
                <w:sz w:val="20"/>
                <w:szCs w:val="20"/>
              </w:rPr>
              <w:t>59</w:t>
            </w:r>
            <w:r w:rsidRPr="003C13E7">
              <w:rPr>
                <w:sz w:val="20"/>
                <w:szCs w:val="20"/>
              </w:rPr>
              <w:t>, -0.</w:t>
            </w:r>
            <w:r w:rsidR="005371A6" w:rsidRPr="003C13E7">
              <w:rPr>
                <w:sz w:val="20"/>
                <w:szCs w:val="20"/>
              </w:rPr>
              <w:t>16</w:t>
            </w:r>
            <w:r w:rsidRPr="003C13E7">
              <w:rPr>
                <w:sz w:val="20"/>
                <w:szCs w:val="20"/>
              </w:rPr>
              <w:t>)</w:t>
            </w:r>
          </w:p>
        </w:tc>
      </w:tr>
    </w:tbl>
    <w:p w14:paraId="4BF0CB7E" w14:textId="394B3F5F" w:rsidR="00BE2DB1" w:rsidRPr="003C13E7" w:rsidRDefault="00BE2DB1" w:rsidP="005371A6">
      <w:pPr>
        <w:spacing w:line="360" w:lineRule="auto"/>
        <w:ind w:right="-421"/>
        <w:rPr>
          <w:i/>
          <w:iCs/>
          <w:lang w:val="en-US"/>
        </w:rPr>
      </w:pPr>
      <w:r w:rsidRPr="003C13E7">
        <w:rPr>
          <w:i/>
          <w:iCs/>
          <w:lang w:val="en-US"/>
        </w:rPr>
        <w:t>*</w:t>
      </w:r>
      <w:r w:rsidRPr="003C13E7">
        <w:rPr>
          <w:i/>
          <w:iCs/>
        </w:rPr>
        <w:t xml:space="preserve"> Levene's test for equality of variances: F = </w:t>
      </w:r>
      <w:r w:rsidR="005371A6" w:rsidRPr="003C13E7">
        <w:rPr>
          <w:i/>
          <w:iCs/>
          <w:lang w:val="en-US"/>
        </w:rPr>
        <w:t>1.4</w:t>
      </w:r>
      <w:r w:rsidR="00D07959" w:rsidRPr="003C13E7">
        <w:rPr>
          <w:i/>
          <w:iCs/>
          <w:lang w:val="en-US"/>
        </w:rPr>
        <w:t>6</w:t>
      </w:r>
      <w:r w:rsidRPr="003C13E7">
        <w:rPr>
          <w:i/>
          <w:iCs/>
        </w:rPr>
        <w:t>, p</w:t>
      </w:r>
      <w:r w:rsidR="005371A6" w:rsidRPr="003C13E7">
        <w:rPr>
          <w:i/>
          <w:iCs/>
        </w:rPr>
        <w:t xml:space="preserve"> (sig.) =0</w:t>
      </w:r>
      <w:r w:rsidR="00CB6AC2">
        <w:rPr>
          <w:i/>
          <w:iCs/>
          <w:lang w:val="vi-VN"/>
        </w:rPr>
        <w:t>.</w:t>
      </w:r>
      <w:r w:rsidR="005371A6" w:rsidRPr="003C13E7">
        <w:rPr>
          <w:i/>
          <w:iCs/>
        </w:rPr>
        <w:t>23&gt;</w:t>
      </w:r>
      <w:r w:rsidR="005371A6" w:rsidRPr="00603495">
        <w:rPr>
          <w:i/>
          <w:iCs/>
          <w:highlight w:val="yellow"/>
        </w:rPr>
        <w:t>0</w:t>
      </w:r>
      <w:r w:rsidR="00CB6AC2" w:rsidRPr="00603495">
        <w:rPr>
          <w:i/>
          <w:iCs/>
          <w:highlight w:val="yellow"/>
          <w:lang w:val="vi-VN"/>
        </w:rPr>
        <w:t>.</w:t>
      </w:r>
      <w:r w:rsidR="005371A6" w:rsidRPr="00603495">
        <w:rPr>
          <w:i/>
          <w:iCs/>
          <w:highlight w:val="yellow"/>
        </w:rPr>
        <w:t>05</w:t>
      </w:r>
      <w:r w:rsidR="005371A6" w:rsidRPr="003C13E7">
        <w:rPr>
          <w:i/>
          <w:iCs/>
        </w:rPr>
        <w:t>,</w:t>
      </w:r>
      <w:r w:rsidRPr="003C13E7">
        <w:rPr>
          <w:i/>
          <w:iCs/>
        </w:rPr>
        <w:t xml:space="preserve"> variances are</w:t>
      </w:r>
      <w:r w:rsidRPr="003C13E7">
        <w:rPr>
          <w:i/>
          <w:iCs/>
          <w:lang w:val="en-US"/>
        </w:rPr>
        <w:t xml:space="preserve"> </w:t>
      </w:r>
      <w:r w:rsidRPr="003C13E7">
        <w:rPr>
          <w:i/>
          <w:iCs/>
        </w:rPr>
        <w:t>assumed equal).</w:t>
      </w:r>
    </w:p>
    <w:p w14:paraId="093414DF" w14:textId="77777777" w:rsidR="004C7104" w:rsidRDefault="004C7104" w:rsidP="005A288F">
      <w:pPr>
        <w:pStyle w:val="NormalWeb"/>
        <w:spacing w:before="120" w:after="120" w:line="480" w:lineRule="auto"/>
        <w:ind w:right="4" w:firstLine="720"/>
        <w:jc w:val="both"/>
      </w:pPr>
      <w:r w:rsidRPr="00B13CDA">
        <w:rPr>
          <w:highlight w:val="yellow"/>
        </w:rPr>
        <w:t xml:space="preserve">Levene’s test for equality of variances resulted in an F value of 1.46 and a p-value greater than </w:t>
      </w:r>
      <w:r w:rsidRPr="00B13CDA">
        <w:rPr>
          <w:highlight w:val="yellow"/>
          <w:lang w:val="en-US"/>
        </w:rPr>
        <w:t>0</w:t>
      </w:r>
      <w:r w:rsidRPr="00B13CDA">
        <w:rPr>
          <w:highlight w:val="yellow"/>
        </w:rPr>
        <w:t>.05. This result indicates that the variances of scores between both groups were equal. Thus, the equal-variance assumption was met.</w:t>
      </w:r>
    </w:p>
    <w:p w14:paraId="2E11766B" w14:textId="77777777" w:rsidR="004C7104" w:rsidRPr="003C13E7" w:rsidRDefault="004C7104" w:rsidP="005A288F">
      <w:pPr>
        <w:pStyle w:val="NormalWeb"/>
        <w:spacing w:before="120" w:beforeAutospacing="0" w:after="120" w:afterAutospacing="0" w:line="480" w:lineRule="auto"/>
        <w:ind w:right="4" w:firstLine="720"/>
        <w:jc w:val="both"/>
      </w:pPr>
      <w:r w:rsidRPr="00B13CDA">
        <w:rPr>
          <w:highlight w:val="yellow"/>
        </w:rPr>
        <w:t xml:space="preserve">Results from independent samples t-test revealed that there was a significant difference between post-test scores of students in the experimental group compared to students in the control group (t = -3.5, df = 78, p &lt; .001). Specifically, students who learned with the SpeakEasy AI application had significantly higher scores compared to students who learned with </w:t>
      </w:r>
      <w:r w:rsidRPr="00B13CDA">
        <w:rPr>
          <w:highlight w:val="yellow"/>
          <w:lang w:val="en-US"/>
        </w:rPr>
        <w:t xml:space="preserve">the </w:t>
      </w:r>
      <w:r w:rsidRPr="00B13CDA">
        <w:rPr>
          <w:highlight w:val="yellow"/>
        </w:rPr>
        <w:t xml:space="preserve">traditional teaching method (mean difference = -0.38, 95% CI: -0.59 to -0.16). The results imply that students from the experimental group significantly improved their learning performance. In conclusion, SpeakEasy AI application had a positive effect on students’ fluency and coherence and outperformed </w:t>
      </w:r>
      <w:r w:rsidRPr="00B13CDA">
        <w:rPr>
          <w:highlight w:val="yellow"/>
          <w:lang w:val="en-US"/>
        </w:rPr>
        <w:t xml:space="preserve">the </w:t>
      </w:r>
      <w:r w:rsidRPr="00B13CDA">
        <w:rPr>
          <w:highlight w:val="yellow"/>
        </w:rPr>
        <w:t>traditional teaching method.</w:t>
      </w:r>
    </w:p>
    <w:p w14:paraId="29E667A3" w14:textId="77777777" w:rsidR="005672D2" w:rsidRPr="00B64526" w:rsidRDefault="005672D2" w:rsidP="005672D2">
      <w:pPr>
        <w:pStyle w:val="NormalWeb"/>
        <w:ind w:right="4"/>
        <w:rPr>
          <w:b/>
          <w:bCs/>
          <w:lang w:val="vi-VN"/>
        </w:rPr>
      </w:pPr>
      <w:r w:rsidRPr="00B64526">
        <w:rPr>
          <w:b/>
          <w:bCs/>
          <w:lang w:val="vi-VN"/>
        </w:rPr>
        <w:lastRenderedPageBreak/>
        <w:t>4.2 Questionnaires</w:t>
      </w:r>
    </w:p>
    <w:p w14:paraId="53525396" w14:textId="77777777" w:rsidR="004C7104" w:rsidRPr="003C13E7" w:rsidRDefault="004C7104" w:rsidP="005A288F">
      <w:pPr>
        <w:pStyle w:val="NormalWeb"/>
        <w:spacing w:before="120" w:beforeAutospacing="0" w:after="60" w:afterAutospacing="0" w:line="480" w:lineRule="auto"/>
        <w:ind w:right="6" w:firstLine="720"/>
        <w:jc w:val="both"/>
        <w:rPr>
          <w:lang w:val="vi-VN"/>
        </w:rPr>
      </w:pPr>
      <w:r w:rsidRPr="00B13CDA">
        <w:rPr>
          <w:rStyle w:val="Strong"/>
          <w:b w:val="0"/>
          <w:bCs w:val="0"/>
          <w:highlight w:val="yellow"/>
        </w:rPr>
        <w:t xml:space="preserve">Forty students in the experimental condition participated in an online questionnaire survey about their experience of using SpeakEasy AI application. 47.5% were female participants and 52.5% were males. </w:t>
      </w:r>
      <w:r w:rsidRPr="00B13CDA">
        <w:rPr>
          <w:highlight w:val="yellow"/>
        </w:rPr>
        <w:t>Table 8 shows the mean scores</w:t>
      </w:r>
      <w:r w:rsidRPr="00B13CDA">
        <w:rPr>
          <w:rStyle w:val="Strong"/>
          <w:b w:val="0"/>
          <w:bCs w:val="0"/>
          <w:highlight w:val="yellow"/>
        </w:rPr>
        <w:t xml:space="preserve"> and standard deviation (SD) for each item in the questionnaire.</w:t>
      </w:r>
    </w:p>
    <w:p w14:paraId="59325377" w14:textId="77777777" w:rsidR="005672D2" w:rsidRPr="003C13E7" w:rsidRDefault="005672D2" w:rsidP="005672D2">
      <w:pPr>
        <w:pStyle w:val="NormalWeb"/>
        <w:spacing w:before="120" w:beforeAutospacing="0" w:after="60" w:afterAutospacing="0" w:line="276" w:lineRule="auto"/>
        <w:ind w:right="-856"/>
        <w:rPr>
          <w:b/>
          <w:bCs/>
          <w:lang w:val="vi-VN"/>
        </w:rPr>
      </w:pPr>
      <w:r w:rsidRPr="003C13E7">
        <w:rPr>
          <w:b/>
          <w:bCs/>
        </w:rPr>
        <w:t xml:space="preserve">Table </w:t>
      </w:r>
      <w:r w:rsidRPr="003C13E7">
        <w:rPr>
          <w:b/>
          <w:bCs/>
          <w:lang w:val="vi-VN"/>
        </w:rPr>
        <w:t>8</w:t>
      </w:r>
    </w:p>
    <w:p w14:paraId="7AB8D2C5" w14:textId="76A24F93" w:rsidR="005672D2" w:rsidRPr="003C13E7" w:rsidRDefault="005672D2" w:rsidP="005672D2">
      <w:pPr>
        <w:pStyle w:val="NormalWeb"/>
        <w:spacing w:before="120" w:beforeAutospacing="0" w:after="60" w:afterAutospacing="0" w:line="276" w:lineRule="auto"/>
        <w:ind w:right="-856"/>
        <w:rPr>
          <w:b/>
          <w:bCs/>
          <w:i/>
          <w:iCs/>
          <w:lang w:val="vi-VN"/>
        </w:rPr>
      </w:pPr>
      <w:r w:rsidRPr="003C13E7">
        <w:rPr>
          <w:i/>
          <w:iCs/>
        </w:rPr>
        <w:t xml:space="preserve">Students’ </w:t>
      </w:r>
      <w:r w:rsidRPr="003C13E7">
        <w:rPr>
          <w:i/>
          <w:iCs/>
          <w:lang w:val="vi-VN"/>
        </w:rPr>
        <w:t>p</w:t>
      </w:r>
      <w:r w:rsidRPr="003C13E7">
        <w:rPr>
          <w:i/>
          <w:iCs/>
        </w:rPr>
        <w:t xml:space="preserve">erceptions of </w:t>
      </w:r>
      <w:r w:rsidRPr="003C13E7">
        <w:rPr>
          <w:i/>
          <w:iCs/>
          <w:lang w:val="vi-VN"/>
        </w:rPr>
        <w:t>u</w:t>
      </w:r>
      <w:r w:rsidRPr="003C13E7">
        <w:rPr>
          <w:i/>
          <w:iCs/>
        </w:rPr>
        <w:t>sing SpeakEasy</w:t>
      </w:r>
      <w:r w:rsidRPr="003C13E7">
        <w:rPr>
          <w:i/>
          <w:iCs/>
          <w:lang w:val="vi-VN"/>
        </w:rPr>
        <w:t xml:space="preserve"> AI</w:t>
      </w:r>
      <w:r w:rsidRPr="003C13E7">
        <w:rPr>
          <w:i/>
          <w:iCs/>
        </w:rPr>
        <w:t xml:space="preserve"> (n = 40)</w:t>
      </w:r>
    </w:p>
    <w:tbl>
      <w:tblPr>
        <w:tblStyle w:val="TableGrid"/>
        <w:tblW w:w="94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1370"/>
        <w:gridCol w:w="995"/>
      </w:tblGrid>
      <w:tr w:rsidR="005672D2" w:rsidRPr="003C13E7" w14:paraId="06F74D29" w14:textId="77777777" w:rsidTr="00E3077B">
        <w:tc>
          <w:tcPr>
            <w:tcW w:w="7088" w:type="dxa"/>
            <w:tcBorders>
              <w:top w:val="single" w:sz="4" w:space="0" w:color="auto"/>
              <w:bottom w:val="single" w:sz="4" w:space="0" w:color="auto"/>
            </w:tcBorders>
          </w:tcPr>
          <w:p w14:paraId="1F7AC7E7" w14:textId="62B6CF1A" w:rsidR="005672D2" w:rsidRPr="003C13E7" w:rsidRDefault="005672D2" w:rsidP="00287C29">
            <w:pPr>
              <w:spacing w:before="120" w:after="60" w:line="480" w:lineRule="auto"/>
              <w:jc w:val="center"/>
              <w:rPr>
                <w:b/>
                <w:bCs/>
                <w:sz w:val="20"/>
                <w:szCs w:val="20"/>
                <w:lang w:val="vi-VN"/>
              </w:rPr>
            </w:pPr>
            <w:r w:rsidRPr="003C13E7">
              <w:rPr>
                <w:b/>
                <w:bCs/>
                <w:sz w:val="20"/>
                <w:szCs w:val="20"/>
              </w:rPr>
              <w:t xml:space="preserve">EFFECTIVENESS OF </w:t>
            </w:r>
            <w:r w:rsidR="003F58ED" w:rsidRPr="003C13E7">
              <w:rPr>
                <w:b/>
                <w:bCs/>
                <w:sz w:val="20"/>
                <w:szCs w:val="20"/>
              </w:rPr>
              <w:t>SPEAKEASY</w:t>
            </w:r>
            <w:r w:rsidR="003F58ED" w:rsidRPr="003C13E7">
              <w:rPr>
                <w:b/>
                <w:bCs/>
                <w:sz w:val="20"/>
                <w:szCs w:val="20"/>
                <w:lang w:val="vi-VN"/>
              </w:rPr>
              <w:t xml:space="preserve"> AI APPLICATION</w:t>
            </w:r>
          </w:p>
        </w:tc>
        <w:tc>
          <w:tcPr>
            <w:tcW w:w="1370" w:type="dxa"/>
            <w:tcBorders>
              <w:top w:val="single" w:sz="4" w:space="0" w:color="auto"/>
              <w:bottom w:val="single" w:sz="4" w:space="0" w:color="auto"/>
            </w:tcBorders>
          </w:tcPr>
          <w:p w14:paraId="4453B7D1" w14:textId="77777777" w:rsidR="005672D2" w:rsidRPr="003C13E7" w:rsidRDefault="005672D2" w:rsidP="00287C29">
            <w:pPr>
              <w:spacing w:before="120" w:after="60" w:line="480" w:lineRule="auto"/>
              <w:jc w:val="center"/>
              <w:rPr>
                <w:b/>
                <w:bCs/>
                <w:sz w:val="20"/>
                <w:szCs w:val="20"/>
              </w:rPr>
            </w:pPr>
            <w:r w:rsidRPr="003C13E7">
              <w:rPr>
                <w:b/>
                <w:bCs/>
                <w:sz w:val="20"/>
                <w:szCs w:val="20"/>
              </w:rPr>
              <w:t>MEAN</w:t>
            </w:r>
          </w:p>
        </w:tc>
        <w:tc>
          <w:tcPr>
            <w:tcW w:w="995" w:type="dxa"/>
            <w:tcBorders>
              <w:top w:val="single" w:sz="4" w:space="0" w:color="auto"/>
              <w:bottom w:val="single" w:sz="4" w:space="0" w:color="auto"/>
            </w:tcBorders>
          </w:tcPr>
          <w:p w14:paraId="5ABFB107" w14:textId="77777777" w:rsidR="005672D2" w:rsidRPr="003C13E7" w:rsidRDefault="005672D2" w:rsidP="00287C29">
            <w:pPr>
              <w:spacing w:before="120" w:after="60" w:line="480" w:lineRule="auto"/>
              <w:jc w:val="center"/>
              <w:rPr>
                <w:b/>
                <w:bCs/>
                <w:sz w:val="20"/>
                <w:szCs w:val="20"/>
              </w:rPr>
            </w:pPr>
            <w:r w:rsidRPr="003C13E7">
              <w:rPr>
                <w:b/>
                <w:bCs/>
                <w:sz w:val="20"/>
                <w:szCs w:val="20"/>
              </w:rPr>
              <w:t>SD</w:t>
            </w:r>
          </w:p>
        </w:tc>
      </w:tr>
      <w:tr w:rsidR="005672D2" w:rsidRPr="003C13E7" w14:paraId="7B3316A3" w14:textId="77777777" w:rsidTr="00E3077B">
        <w:tc>
          <w:tcPr>
            <w:tcW w:w="7088" w:type="dxa"/>
            <w:tcBorders>
              <w:top w:val="single" w:sz="4" w:space="0" w:color="auto"/>
            </w:tcBorders>
            <w:vAlign w:val="center"/>
          </w:tcPr>
          <w:p w14:paraId="5857DBC9" w14:textId="0FC38C59" w:rsidR="005672D2" w:rsidRPr="003C13E7" w:rsidRDefault="005672D2" w:rsidP="00287C29">
            <w:pPr>
              <w:spacing w:before="120" w:after="60" w:line="360" w:lineRule="auto"/>
              <w:jc w:val="both"/>
              <w:rPr>
                <w:sz w:val="20"/>
                <w:szCs w:val="20"/>
              </w:rPr>
            </w:pPr>
            <w:r w:rsidRPr="003C13E7">
              <w:rPr>
                <w:color w:val="000000"/>
                <w:sz w:val="20"/>
                <w:szCs w:val="20"/>
                <w:lang w:val="vi-VN"/>
              </w:rPr>
              <w:t>After using the SpeakEasy AI app, I can speak more fluently.</w:t>
            </w:r>
          </w:p>
        </w:tc>
        <w:tc>
          <w:tcPr>
            <w:tcW w:w="1370" w:type="dxa"/>
            <w:tcBorders>
              <w:top w:val="single" w:sz="4" w:space="0" w:color="auto"/>
            </w:tcBorders>
            <w:vAlign w:val="center"/>
          </w:tcPr>
          <w:p w14:paraId="3D978935" w14:textId="1F7200E1" w:rsidR="005672D2" w:rsidRPr="003C13E7" w:rsidRDefault="00E3077B" w:rsidP="00287C29">
            <w:pPr>
              <w:spacing w:line="360" w:lineRule="auto"/>
              <w:jc w:val="center"/>
              <w:rPr>
                <w:sz w:val="20"/>
                <w:szCs w:val="20"/>
              </w:rPr>
            </w:pPr>
            <w:r w:rsidRPr="003C13E7">
              <w:rPr>
                <w:sz w:val="20"/>
                <w:szCs w:val="20"/>
              </w:rPr>
              <w:t>4.0</w:t>
            </w:r>
            <w:r w:rsidR="003B6C60" w:rsidRPr="003C13E7">
              <w:rPr>
                <w:sz w:val="20"/>
                <w:szCs w:val="20"/>
              </w:rPr>
              <w:t>8</w:t>
            </w:r>
          </w:p>
        </w:tc>
        <w:tc>
          <w:tcPr>
            <w:tcW w:w="995" w:type="dxa"/>
            <w:tcBorders>
              <w:top w:val="single" w:sz="4" w:space="0" w:color="auto"/>
            </w:tcBorders>
            <w:vAlign w:val="center"/>
          </w:tcPr>
          <w:p w14:paraId="79779243" w14:textId="3BA61403" w:rsidR="005672D2" w:rsidRPr="003C13E7" w:rsidRDefault="00E3077B" w:rsidP="00287C29">
            <w:pPr>
              <w:spacing w:line="360" w:lineRule="auto"/>
              <w:jc w:val="center"/>
              <w:rPr>
                <w:sz w:val="20"/>
                <w:szCs w:val="20"/>
              </w:rPr>
            </w:pPr>
            <w:r w:rsidRPr="003C13E7">
              <w:rPr>
                <w:sz w:val="20"/>
                <w:szCs w:val="20"/>
              </w:rPr>
              <w:t>0.3</w:t>
            </w:r>
            <w:r w:rsidR="003B6C60" w:rsidRPr="003C13E7">
              <w:rPr>
                <w:sz w:val="20"/>
                <w:szCs w:val="20"/>
              </w:rPr>
              <w:t>5</w:t>
            </w:r>
          </w:p>
        </w:tc>
      </w:tr>
      <w:tr w:rsidR="005672D2" w:rsidRPr="003C13E7" w14:paraId="4C592979" w14:textId="77777777" w:rsidTr="00E3077B">
        <w:tc>
          <w:tcPr>
            <w:tcW w:w="7088" w:type="dxa"/>
            <w:vAlign w:val="center"/>
          </w:tcPr>
          <w:p w14:paraId="71F8669E" w14:textId="2273C822" w:rsidR="005672D2" w:rsidRPr="003C13E7" w:rsidRDefault="005672D2" w:rsidP="00287C29">
            <w:pPr>
              <w:spacing w:before="120" w:after="60" w:line="360" w:lineRule="auto"/>
              <w:jc w:val="both"/>
              <w:rPr>
                <w:sz w:val="20"/>
                <w:szCs w:val="20"/>
              </w:rPr>
            </w:pPr>
            <w:r w:rsidRPr="003C13E7">
              <w:rPr>
                <w:sz w:val="20"/>
                <w:szCs w:val="20"/>
                <w:lang w:val="vi-VN"/>
              </w:rPr>
              <w:t xml:space="preserve">        </w:t>
            </w:r>
            <w:r w:rsidRPr="003C13E7">
              <w:rPr>
                <w:color w:val="000000"/>
                <w:sz w:val="20"/>
                <w:szCs w:val="20"/>
                <w:lang w:val="vi-VN"/>
              </w:rPr>
              <w:t>I can retrieve vocabulary and grammar more quickly when speaking</w:t>
            </w:r>
          </w:p>
        </w:tc>
        <w:tc>
          <w:tcPr>
            <w:tcW w:w="1370" w:type="dxa"/>
            <w:vAlign w:val="center"/>
          </w:tcPr>
          <w:p w14:paraId="6185C1E5" w14:textId="52B4459D" w:rsidR="005672D2" w:rsidRPr="003C13E7" w:rsidRDefault="00E3077B" w:rsidP="00287C29">
            <w:pPr>
              <w:spacing w:line="360" w:lineRule="auto"/>
              <w:jc w:val="center"/>
              <w:rPr>
                <w:sz w:val="20"/>
                <w:szCs w:val="20"/>
              </w:rPr>
            </w:pPr>
            <w:r w:rsidRPr="003C13E7">
              <w:rPr>
                <w:sz w:val="20"/>
                <w:szCs w:val="20"/>
              </w:rPr>
              <w:t>3.</w:t>
            </w:r>
            <w:r w:rsidR="003B6C60" w:rsidRPr="003C13E7">
              <w:rPr>
                <w:sz w:val="20"/>
                <w:szCs w:val="20"/>
              </w:rPr>
              <w:t>9</w:t>
            </w:r>
          </w:p>
        </w:tc>
        <w:tc>
          <w:tcPr>
            <w:tcW w:w="995" w:type="dxa"/>
            <w:vAlign w:val="center"/>
          </w:tcPr>
          <w:p w14:paraId="636C49D4" w14:textId="5F17D06F" w:rsidR="005672D2" w:rsidRPr="003C13E7" w:rsidRDefault="00E3077B" w:rsidP="00287C29">
            <w:pPr>
              <w:spacing w:line="360" w:lineRule="auto"/>
              <w:jc w:val="center"/>
              <w:rPr>
                <w:sz w:val="20"/>
                <w:szCs w:val="20"/>
              </w:rPr>
            </w:pPr>
            <w:r w:rsidRPr="003C13E7">
              <w:rPr>
                <w:sz w:val="20"/>
                <w:szCs w:val="20"/>
              </w:rPr>
              <w:t>0.4</w:t>
            </w:r>
            <w:r w:rsidR="003B6C60" w:rsidRPr="003C13E7">
              <w:rPr>
                <w:sz w:val="20"/>
                <w:szCs w:val="20"/>
              </w:rPr>
              <w:t>4</w:t>
            </w:r>
          </w:p>
        </w:tc>
      </w:tr>
      <w:tr w:rsidR="005672D2" w:rsidRPr="003C13E7" w14:paraId="3486CA3E" w14:textId="77777777" w:rsidTr="00E3077B">
        <w:tc>
          <w:tcPr>
            <w:tcW w:w="7088" w:type="dxa"/>
            <w:vAlign w:val="center"/>
          </w:tcPr>
          <w:p w14:paraId="1398F089" w14:textId="3562AA2C" w:rsidR="005672D2" w:rsidRPr="003C13E7" w:rsidRDefault="005672D2" w:rsidP="005672D2">
            <w:pPr>
              <w:spacing w:before="120" w:after="60" w:line="360" w:lineRule="auto"/>
              <w:ind w:left="462" w:hanging="462"/>
              <w:jc w:val="both"/>
              <w:rPr>
                <w:sz w:val="20"/>
                <w:szCs w:val="20"/>
                <w:lang w:val="vi-VN"/>
              </w:rPr>
            </w:pPr>
            <w:r w:rsidRPr="003C13E7">
              <w:rPr>
                <w:sz w:val="20"/>
                <w:szCs w:val="20"/>
                <w:lang w:val="vi-VN"/>
              </w:rPr>
              <w:t xml:space="preserve">        </w:t>
            </w:r>
            <w:r w:rsidRPr="003C13E7">
              <w:rPr>
                <w:color w:val="000000"/>
                <w:sz w:val="20"/>
                <w:szCs w:val="20"/>
                <w:lang w:val="vi-VN"/>
              </w:rPr>
              <w:t>The frequency of my pauses and hesitations (e.g., “uhm”, “ah”) has decreased.</w:t>
            </w:r>
          </w:p>
        </w:tc>
        <w:tc>
          <w:tcPr>
            <w:tcW w:w="1370" w:type="dxa"/>
            <w:vAlign w:val="center"/>
          </w:tcPr>
          <w:p w14:paraId="6D50689F" w14:textId="57399E03" w:rsidR="005672D2" w:rsidRPr="003C13E7" w:rsidRDefault="00E3077B" w:rsidP="00287C29">
            <w:pPr>
              <w:spacing w:line="360" w:lineRule="auto"/>
              <w:jc w:val="center"/>
              <w:rPr>
                <w:sz w:val="20"/>
                <w:szCs w:val="20"/>
              </w:rPr>
            </w:pPr>
            <w:r w:rsidRPr="003C13E7">
              <w:rPr>
                <w:sz w:val="20"/>
                <w:szCs w:val="20"/>
              </w:rPr>
              <w:t>3.</w:t>
            </w:r>
            <w:r w:rsidR="003B6C60" w:rsidRPr="003C13E7">
              <w:rPr>
                <w:sz w:val="20"/>
                <w:szCs w:val="20"/>
              </w:rPr>
              <w:t>93</w:t>
            </w:r>
          </w:p>
        </w:tc>
        <w:tc>
          <w:tcPr>
            <w:tcW w:w="995" w:type="dxa"/>
            <w:vAlign w:val="center"/>
          </w:tcPr>
          <w:p w14:paraId="40CA8616" w14:textId="453C845E" w:rsidR="005672D2" w:rsidRPr="003C13E7" w:rsidRDefault="00E3077B" w:rsidP="00287C29">
            <w:pPr>
              <w:spacing w:line="360" w:lineRule="auto"/>
              <w:jc w:val="center"/>
              <w:rPr>
                <w:sz w:val="20"/>
                <w:szCs w:val="20"/>
              </w:rPr>
            </w:pPr>
            <w:r w:rsidRPr="003C13E7">
              <w:rPr>
                <w:sz w:val="20"/>
                <w:szCs w:val="20"/>
              </w:rPr>
              <w:t>0.4</w:t>
            </w:r>
            <w:r w:rsidR="003B6C60" w:rsidRPr="003C13E7">
              <w:rPr>
                <w:sz w:val="20"/>
                <w:szCs w:val="20"/>
              </w:rPr>
              <w:t>1</w:t>
            </w:r>
          </w:p>
        </w:tc>
      </w:tr>
      <w:tr w:rsidR="005672D2" w:rsidRPr="003C13E7" w14:paraId="4E56435C" w14:textId="77777777" w:rsidTr="00E3077B">
        <w:tc>
          <w:tcPr>
            <w:tcW w:w="7088" w:type="dxa"/>
            <w:vAlign w:val="center"/>
          </w:tcPr>
          <w:p w14:paraId="3209749B" w14:textId="5F0A2FD1" w:rsidR="005672D2" w:rsidRPr="003C13E7" w:rsidRDefault="005672D2" w:rsidP="00287C29">
            <w:pPr>
              <w:spacing w:before="120" w:after="60" w:line="360" w:lineRule="auto"/>
              <w:jc w:val="both"/>
              <w:rPr>
                <w:sz w:val="20"/>
                <w:szCs w:val="20"/>
              </w:rPr>
            </w:pPr>
            <w:r w:rsidRPr="003C13E7">
              <w:rPr>
                <w:sz w:val="20"/>
                <w:szCs w:val="20"/>
                <w:lang w:val="vi-VN"/>
              </w:rPr>
              <w:t xml:space="preserve">        </w:t>
            </w:r>
            <w:r w:rsidRPr="003C13E7">
              <w:rPr>
                <w:color w:val="000000"/>
                <w:sz w:val="20"/>
                <w:szCs w:val="20"/>
                <w:lang w:val="vi-VN"/>
              </w:rPr>
              <w:t>The duration of my pauses (if any) has decreased.</w:t>
            </w:r>
          </w:p>
        </w:tc>
        <w:tc>
          <w:tcPr>
            <w:tcW w:w="1370" w:type="dxa"/>
            <w:vAlign w:val="center"/>
          </w:tcPr>
          <w:p w14:paraId="2FCB2E1C" w14:textId="486278F7" w:rsidR="005672D2" w:rsidRPr="003C13E7" w:rsidRDefault="003B6C60" w:rsidP="00287C29">
            <w:pPr>
              <w:spacing w:line="360" w:lineRule="auto"/>
              <w:jc w:val="center"/>
              <w:rPr>
                <w:sz w:val="20"/>
                <w:szCs w:val="20"/>
              </w:rPr>
            </w:pPr>
            <w:r w:rsidRPr="003C13E7">
              <w:rPr>
                <w:sz w:val="20"/>
                <w:szCs w:val="20"/>
              </w:rPr>
              <w:t>4.00</w:t>
            </w:r>
          </w:p>
        </w:tc>
        <w:tc>
          <w:tcPr>
            <w:tcW w:w="995" w:type="dxa"/>
            <w:vAlign w:val="center"/>
          </w:tcPr>
          <w:p w14:paraId="20B4ACCF" w14:textId="47C59B87" w:rsidR="005672D2" w:rsidRPr="003C13E7" w:rsidRDefault="00E3077B" w:rsidP="00287C29">
            <w:pPr>
              <w:spacing w:line="360" w:lineRule="auto"/>
              <w:jc w:val="center"/>
              <w:rPr>
                <w:sz w:val="20"/>
                <w:szCs w:val="20"/>
              </w:rPr>
            </w:pPr>
            <w:r w:rsidRPr="003C13E7">
              <w:rPr>
                <w:sz w:val="20"/>
                <w:szCs w:val="20"/>
              </w:rPr>
              <w:t>0.</w:t>
            </w:r>
            <w:r w:rsidR="003B6C60" w:rsidRPr="003C13E7">
              <w:rPr>
                <w:sz w:val="20"/>
                <w:szCs w:val="20"/>
              </w:rPr>
              <w:t>39</w:t>
            </w:r>
          </w:p>
        </w:tc>
      </w:tr>
      <w:tr w:rsidR="005672D2" w:rsidRPr="003C13E7" w14:paraId="7B2BCF42" w14:textId="77777777" w:rsidTr="00E3077B">
        <w:tc>
          <w:tcPr>
            <w:tcW w:w="7088" w:type="dxa"/>
            <w:vAlign w:val="center"/>
          </w:tcPr>
          <w:p w14:paraId="5E63092C" w14:textId="68DACFD3" w:rsidR="005672D2" w:rsidRPr="003C13E7" w:rsidRDefault="005672D2" w:rsidP="00287C29">
            <w:pPr>
              <w:spacing w:before="120" w:after="60" w:line="360" w:lineRule="auto"/>
              <w:jc w:val="both"/>
              <w:rPr>
                <w:sz w:val="20"/>
                <w:szCs w:val="20"/>
              </w:rPr>
            </w:pPr>
            <w:r w:rsidRPr="003C13E7">
              <w:rPr>
                <w:sz w:val="20"/>
                <w:szCs w:val="20"/>
                <w:lang w:val="vi-VN"/>
              </w:rPr>
              <w:t xml:space="preserve">        </w:t>
            </w:r>
            <w:r w:rsidRPr="003C13E7">
              <w:rPr>
                <w:color w:val="000000"/>
                <w:sz w:val="20"/>
                <w:szCs w:val="20"/>
                <w:lang w:val="vi-VN"/>
              </w:rPr>
              <w:t>The frequency of my self-corrections has decreased.</w:t>
            </w:r>
          </w:p>
        </w:tc>
        <w:tc>
          <w:tcPr>
            <w:tcW w:w="1370" w:type="dxa"/>
            <w:vAlign w:val="center"/>
          </w:tcPr>
          <w:p w14:paraId="1863B447" w14:textId="3D0B6A09" w:rsidR="005672D2" w:rsidRPr="003C13E7" w:rsidRDefault="003B6C60" w:rsidP="00287C29">
            <w:pPr>
              <w:spacing w:line="360" w:lineRule="auto"/>
              <w:jc w:val="center"/>
              <w:rPr>
                <w:sz w:val="20"/>
                <w:szCs w:val="20"/>
              </w:rPr>
            </w:pPr>
            <w:r w:rsidRPr="003C13E7">
              <w:rPr>
                <w:sz w:val="20"/>
                <w:szCs w:val="20"/>
              </w:rPr>
              <w:t>4.03</w:t>
            </w:r>
          </w:p>
        </w:tc>
        <w:tc>
          <w:tcPr>
            <w:tcW w:w="995" w:type="dxa"/>
            <w:vAlign w:val="center"/>
          </w:tcPr>
          <w:p w14:paraId="4407D2B9" w14:textId="60144A75" w:rsidR="005672D2" w:rsidRPr="003C13E7" w:rsidRDefault="00E3077B" w:rsidP="00287C29">
            <w:pPr>
              <w:spacing w:line="360" w:lineRule="auto"/>
              <w:jc w:val="center"/>
              <w:rPr>
                <w:sz w:val="20"/>
                <w:szCs w:val="20"/>
              </w:rPr>
            </w:pPr>
            <w:r w:rsidRPr="003C13E7">
              <w:rPr>
                <w:sz w:val="20"/>
                <w:szCs w:val="20"/>
              </w:rPr>
              <w:t>0.</w:t>
            </w:r>
            <w:r w:rsidR="003B6C60" w:rsidRPr="003C13E7">
              <w:rPr>
                <w:sz w:val="20"/>
                <w:szCs w:val="20"/>
              </w:rPr>
              <w:t>48</w:t>
            </w:r>
          </w:p>
        </w:tc>
      </w:tr>
      <w:tr w:rsidR="005672D2" w:rsidRPr="003C13E7" w14:paraId="58F8CD99" w14:textId="77777777" w:rsidTr="00E3077B">
        <w:tc>
          <w:tcPr>
            <w:tcW w:w="7088" w:type="dxa"/>
            <w:vAlign w:val="center"/>
          </w:tcPr>
          <w:p w14:paraId="5ABAFED3" w14:textId="21C35957" w:rsidR="005672D2" w:rsidRPr="003C13E7" w:rsidRDefault="005672D2" w:rsidP="00287C29">
            <w:pPr>
              <w:spacing w:before="120" w:after="60" w:line="360" w:lineRule="auto"/>
              <w:jc w:val="both"/>
              <w:rPr>
                <w:sz w:val="20"/>
                <w:szCs w:val="20"/>
              </w:rPr>
            </w:pPr>
            <w:r w:rsidRPr="003C13E7">
              <w:rPr>
                <w:sz w:val="20"/>
                <w:szCs w:val="20"/>
                <w:lang w:val="vi-VN"/>
              </w:rPr>
              <w:t xml:space="preserve">        </w:t>
            </w:r>
            <w:r w:rsidRPr="003C13E7">
              <w:rPr>
                <w:color w:val="000000"/>
                <w:sz w:val="20"/>
                <w:szCs w:val="20"/>
                <w:lang w:val="vi-VN"/>
              </w:rPr>
              <w:t>I can express my ideas more clearly without stopping in the middle.</w:t>
            </w:r>
          </w:p>
        </w:tc>
        <w:tc>
          <w:tcPr>
            <w:tcW w:w="1370" w:type="dxa"/>
            <w:vAlign w:val="center"/>
          </w:tcPr>
          <w:p w14:paraId="52CEDB6A" w14:textId="39D82C30" w:rsidR="005672D2" w:rsidRPr="003C13E7" w:rsidRDefault="003B6C60" w:rsidP="00287C29">
            <w:pPr>
              <w:spacing w:line="360" w:lineRule="auto"/>
              <w:jc w:val="center"/>
              <w:rPr>
                <w:sz w:val="20"/>
                <w:szCs w:val="20"/>
              </w:rPr>
            </w:pPr>
            <w:r w:rsidRPr="003C13E7">
              <w:rPr>
                <w:sz w:val="20"/>
                <w:szCs w:val="20"/>
              </w:rPr>
              <w:t>4.00</w:t>
            </w:r>
          </w:p>
        </w:tc>
        <w:tc>
          <w:tcPr>
            <w:tcW w:w="995" w:type="dxa"/>
            <w:vAlign w:val="center"/>
          </w:tcPr>
          <w:p w14:paraId="64C44786" w14:textId="611A20DF" w:rsidR="005672D2" w:rsidRPr="003C13E7" w:rsidRDefault="00E3077B" w:rsidP="00287C29">
            <w:pPr>
              <w:spacing w:line="360" w:lineRule="auto"/>
              <w:jc w:val="center"/>
              <w:rPr>
                <w:sz w:val="20"/>
                <w:szCs w:val="20"/>
              </w:rPr>
            </w:pPr>
            <w:r w:rsidRPr="003C13E7">
              <w:rPr>
                <w:sz w:val="20"/>
                <w:szCs w:val="20"/>
              </w:rPr>
              <w:t>0.</w:t>
            </w:r>
            <w:r w:rsidR="003B6C60" w:rsidRPr="003C13E7">
              <w:rPr>
                <w:sz w:val="20"/>
                <w:szCs w:val="20"/>
              </w:rPr>
              <w:t>39</w:t>
            </w:r>
          </w:p>
        </w:tc>
      </w:tr>
      <w:tr w:rsidR="005672D2" w:rsidRPr="003C13E7" w14:paraId="3189BE2C" w14:textId="77777777" w:rsidTr="00E3077B">
        <w:tc>
          <w:tcPr>
            <w:tcW w:w="7088" w:type="dxa"/>
            <w:vAlign w:val="center"/>
          </w:tcPr>
          <w:p w14:paraId="5BF45254" w14:textId="1261C0BE" w:rsidR="005672D2" w:rsidRPr="003C13E7" w:rsidRDefault="005672D2" w:rsidP="005672D2">
            <w:pPr>
              <w:spacing w:before="120" w:after="60" w:line="360" w:lineRule="auto"/>
              <w:ind w:left="462" w:hanging="462"/>
              <w:jc w:val="both"/>
              <w:rPr>
                <w:sz w:val="20"/>
                <w:szCs w:val="20"/>
              </w:rPr>
            </w:pPr>
            <w:r w:rsidRPr="003C13E7">
              <w:rPr>
                <w:sz w:val="20"/>
                <w:szCs w:val="20"/>
                <w:lang w:val="vi-VN"/>
              </w:rPr>
              <w:t xml:space="preserve">        </w:t>
            </w:r>
            <w:r w:rsidRPr="003C13E7">
              <w:rPr>
                <w:color w:val="000000"/>
                <w:sz w:val="20"/>
                <w:szCs w:val="20"/>
                <w:lang w:val="vi-VN"/>
              </w:rPr>
              <w:t>I can use linking words and discourse markers appropriately in my speech.</w:t>
            </w:r>
          </w:p>
        </w:tc>
        <w:tc>
          <w:tcPr>
            <w:tcW w:w="1370" w:type="dxa"/>
            <w:vAlign w:val="center"/>
          </w:tcPr>
          <w:p w14:paraId="470741FF" w14:textId="1878FF72" w:rsidR="005672D2" w:rsidRPr="003C13E7" w:rsidRDefault="003B6C60" w:rsidP="00287C29">
            <w:pPr>
              <w:spacing w:line="360" w:lineRule="auto"/>
              <w:jc w:val="center"/>
              <w:rPr>
                <w:sz w:val="20"/>
                <w:szCs w:val="20"/>
              </w:rPr>
            </w:pPr>
            <w:r w:rsidRPr="003C13E7">
              <w:rPr>
                <w:sz w:val="20"/>
                <w:szCs w:val="20"/>
              </w:rPr>
              <w:t>4.13</w:t>
            </w:r>
          </w:p>
        </w:tc>
        <w:tc>
          <w:tcPr>
            <w:tcW w:w="995" w:type="dxa"/>
            <w:vAlign w:val="center"/>
          </w:tcPr>
          <w:p w14:paraId="7C7BB989" w14:textId="7B9BD6B8" w:rsidR="005672D2" w:rsidRPr="003C13E7" w:rsidRDefault="00E3077B" w:rsidP="00287C29">
            <w:pPr>
              <w:spacing w:line="360" w:lineRule="auto"/>
              <w:jc w:val="center"/>
              <w:rPr>
                <w:sz w:val="20"/>
                <w:szCs w:val="20"/>
              </w:rPr>
            </w:pPr>
            <w:r w:rsidRPr="003C13E7">
              <w:rPr>
                <w:sz w:val="20"/>
                <w:szCs w:val="20"/>
              </w:rPr>
              <w:t>0.</w:t>
            </w:r>
            <w:r w:rsidR="003B6C60" w:rsidRPr="003C13E7">
              <w:rPr>
                <w:sz w:val="20"/>
                <w:szCs w:val="20"/>
              </w:rPr>
              <w:t>46</w:t>
            </w:r>
          </w:p>
        </w:tc>
      </w:tr>
      <w:tr w:rsidR="005672D2" w:rsidRPr="003C13E7" w14:paraId="5DC98B17" w14:textId="77777777" w:rsidTr="00E3077B">
        <w:tc>
          <w:tcPr>
            <w:tcW w:w="7088" w:type="dxa"/>
            <w:vAlign w:val="center"/>
          </w:tcPr>
          <w:p w14:paraId="0C516C23" w14:textId="5797D96E" w:rsidR="005672D2" w:rsidRPr="003C13E7" w:rsidRDefault="005672D2" w:rsidP="00287C29">
            <w:pPr>
              <w:spacing w:before="120" w:after="60" w:line="360" w:lineRule="auto"/>
              <w:jc w:val="both"/>
              <w:rPr>
                <w:sz w:val="20"/>
                <w:szCs w:val="20"/>
              </w:rPr>
            </w:pPr>
            <w:r w:rsidRPr="003C13E7">
              <w:rPr>
                <w:color w:val="000000"/>
                <w:sz w:val="20"/>
                <w:szCs w:val="20"/>
                <w:lang w:val="vi-VN"/>
              </w:rPr>
              <w:t>The SpeakEasy AI app helps improve my score in the “Lexical Resource” criterion.</w:t>
            </w:r>
          </w:p>
        </w:tc>
        <w:tc>
          <w:tcPr>
            <w:tcW w:w="1370" w:type="dxa"/>
            <w:vAlign w:val="center"/>
          </w:tcPr>
          <w:p w14:paraId="2AAE3F80" w14:textId="6A4DF506" w:rsidR="005672D2" w:rsidRPr="003C13E7" w:rsidRDefault="003B6C60" w:rsidP="00287C29">
            <w:pPr>
              <w:spacing w:line="360" w:lineRule="auto"/>
              <w:jc w:val="center"/>
              <w:rPr>
                <w:sz w:val="20"/>
                <w:szCs w:val="20"/>
              </w:rPr>
            </w:pPr>
            <w:r w:rsidRPr="003C13E7">
              <w:rPr>
                <w:sz w:val="20"/>
                <w:szCs w:val="20"/>
              </w:rPr>
              <w:t>4.03</w:t>
            </w:r>
          </w:p>
        </w:tc>
        <w:tc>
          <w:tcPr>
            <w:tcW w:w="995" w:type="dxa"/>
            <w:vAlign w:val="center"/>
          </w:tcPr>
          <w:p w14:paraId="79C6E198" w14:textId="6F078046" w:rsidR="005672D2" w:rsidRPr="003C13E7" w:rsidRDefault="00E3077B" w:rsidP="00287C29">
            <w:pPr>
              <w:spacing w:line="360" w:lineRule="auto"/>
              <w:jc w:val="center"/>
              <w:rPr>
                <w:sz w:val="20"/>
                <w:szCs w:val="20"/>
              </w:rPr>
            </w:pPr>
            <w:r w:rsidRPr="003C13E7">
              <w:rPr>
                <w:sz w:val="20"/>
                <w:szCs w:val="20"/>
              </w:rPr>
              <w:t>0.</w:t>
            </w:r>
            <w:r w:rsidR="003B6C60" w:rsidRPr="003C13E7">
              <w:rPr>
                <w:sz w:val="20"/>
                <w:szCs w:val="20"/>
              </w:rPr>
              <w:t>53</w:t>
            </w:r>
          </w:p>
        </w:tc>
      </w:tr>
      <w:tr w:rsidR="005672D2" w:rsidRPr="003C13E7" w14:paraId="778BBEC8" w14:textId="77777777" w:rsidTr="00E3077B">
        <w:tc>
          <w:tcPr>
            <w:tcW w:w="7088" w:type="dxa"/>
            <w:vAlign w:val="center"/>
          </w:tcPr>
          <w:p w14:paraId="17E9C966" w14:textId="01524AF9" w:rsidR="005672D2" w:rsidRPr="003C13E7" w:rsidRDefault="005672D2" w:rsidP="00287C29">
            <w:pPr>
              <w:spacing w:before="120" w:after="60" w:line="360" w:lineRule="auto"/>
              <w:jc w:val="both"/>
              <w:rPr>
                <w:sz w:val="20"/>
                <w:szCs w:val="20"/>
              </w:rPr>
            </w:pPr>
            <w:r w:rsidRPr="003C13E7">
              <w:rPr>
                <w:color w:val="000000"/>
                <w:sz w:val="20"/>
                <w:szCs w:val="20"/>
                <w:lang w:val="vi-VN"/>
              </w:rPr>
              <w:t>The SpeakEasy AI app helps improve my score in the “Grammatical Range and Accuracy” criterion.</w:t>
            </w:r>
          </w:p>
        </w:tc>
        <w:tc>
          <w:tcPr>
            <w:tcW w:w="1370" w:type="dxa"/>
            <w:vAlign w:val="center"/>
          </w:tcPr>
          <w:p w14:paraId="7EE011F0" w14:textId="6F2EFFAB" w:rsidR="005672D2" w:rsidRPr="003C13E7" w:rsidRDefault="00E3077B" w:rsidP="00287C29">
            <w:pPr>
              <w:spacing w:line="360" w:lineRule="auto"/>
              <w:jc w:val="center"/>
              <w:rPr>
                <w:sz w:val="20"/>
                <w:szCs w:val="20"/>
              </w:rPr>
            </w:pPr>
            <w:r w:rsidRPr="003C13E7">
              <w:rPr>
                <w:sz w:val="20"/>
                <w:szCs w:val="20"/>
              </w:rPr>
              <w:t>3.</w:t>
            </w:r>
            <w:r w:rsidR="003B6C60" w:rsidRPr="003C13E7">
              <w:rPr>
                <w:sz w:val="20"/>
                <w:szCs w:val="20"/>
              </w:rPr>
              <w:t>83</w:t>
            </w:r>
          </w:p>
        </w:tc>
        <w:tc>
          <w:tcPr>
            <w:tcW w:w="995" w:type="dxa"/>
            <w:vAlign w:val="center"/>
          </w:tcPr>
          <w:p w14:paraId="751D13C1" w14:textId="6C2D0903" w:rsidR="005672D2" w:rsidRPr="003C13E7" w:rsidRDefault="00E3077B" w:rsidP="00287C29">
            <w:pPr>
              <w:spacing w:line="360" w:lineRule="auto"/>
              <w:jc w:val="center"/>
              <w:rPr>
                <w:sz w:val="20"/>
                <w:szCs w:val="20"/>
              </w:rPr>
            </w:pPr>
            <w:r w:rsidRPr="003C13E7">
              <w:rPr>
                <w:sz w:val="20"/>
                <w:szCs w:val="20"/>
              </w:rPr>
              <w:t>0.</w:t>
            </w:r>
            <w:r w:rsidR="003B6C60" w:rsidRPr="003C13E7">
              <w:rPr>
                <w:sz w:val="20"/>
                <w:szCs w:val="20"/>
              </w:rPr>
              <w:t>44</w:t>
            </w:r>
          </w:p>
        </w:tc>
      </w:tr>
      <w:tr w:rsidR="005672D2" w:rsidRPr="003C13E7" w14:paraId="7F8DA1D0" w14:textId="77777777" w:rsidTr="00E3077B">
        <w:tc>
          <w:tcPr>
            <w:tcW w:w="7088" w:type="dxa"/>
            <w:vAlign w:val="center"/>
          </w:tcPr>
          <w:p w14:paraId="4722FF9C" w14:textId="01CF3082" w:rsidR="005672D2" w:rsidRPr="003C13E7" w:rsidRDefault="005672D2" w:rsidP="00287C29">
            <w:pPr>
              <w:spacing w:before="120" w:after="60" w:line="360" w:lineRule="auto"/>
              <w:jc w:val="both"/>
              <w:rPr>
                <w:sz w:val="20"/>
                <w:szCs w:val="20"/>
              </w:rPr>
            </w:pPr>
            <w:r w:rsidRPr="003C13E7">
              <w:rPr>
                <w:color w:val="000000"/>
                <w:sz w:val="20"/>
                <w:szCs w:val="20"/>
                <w:lang w:val="vi-VN"/>
              </w:rPr>
              <w:t>The SpeakEasy AI app helps improve my score in the “Pronunciation” criterion.</w:t>
            </w:r>
          </w:p>
        </w:tc>
        <w:tc>
          <w:tcPr>
            <w:tcW w:w="1370" w:type="dxa"/>
            <w:vAlign w:val="center"/>
          </w:tcPr>
          <w:p w14:paraId="24B4CE61" w14:textId="6362012B" w:rsidR="005672D2" w:rsidRPr="003C13E7" w:rsidRDefault="003B6C60" w:rsidP="00287C29">
            <w:pPr>
              <w:spacing w:line="360" w:lineRule="auto"/>
              <w:jc w:val="center"/>
              <w:rPr>
                <w:sz w:val="20"/>
                <w:szCs w:val="20"/>
              </w:rPr>
            </w:pPr>
            <w:r w:rsidRPr="003C13E7">
              <w:rPr>
                <w:sz w:val="20"/>
                <w:szCs w:val="20"/>
              </w:rPr>
              <w:t>4.00</w:t>
            </w:r>
          </w:p>
        </w:tc>
        <w:tc>
          <w:tcPr>
            <w:tcW w:w="995" w:type="dxa"/>
            <w:vAlign w:val="center"/>
          </w:tcPr>
          <w:p w14:paraId="475E1663" w14:textId="364F6288" w:rsidR="005672D2" w:rsidRPr="003C13E7" w:rsidRDefault="00E3077B" w:rsidP="00287C29">
            <w:pPr>
              <w:spacing w:line="360" w:lineRule="auto"/>
              <w:jc w:val="center"/>
              <w:rPr>
                <w:sz w:val="20"/>
                <w:szCs w:val="20"/>
              </w:rPr>
            </w:pPr>
            <w:r w:rsidRPr="003C13E7">
              <w:rPr>
                <w:sz w:val="20"/>
                <w:szCs w:val="20"/>
              </w:rPr>
              <w:t>0.</w:t>
            </w:r>
            <w:r w:rsidR="003B6C60" w:rsidRPr="003C13E7">
              <w:rPr>
                <w:sz w:val="20"/>
                <w:szCs w:val="20"/>
              </w:rPr>
              <w:t>45</w:t>
            </w:r>
          </w:p>
        </w:tc>
      </w:tr>
      <w:tr w:rsidR="00E3077B" w:rsidRPr="003C13E7" w14:paraId="68DCF0B7" w14:textId="77777777" w:rsidTr="00E3077B">
        <w:tc>
          <w:tcPr>
            <w:tcW w:w="7088" w:type="dxa"/>
            <w:vAlign w:val="center"/>
          </w:tcPr>
          <w:p w14:paraId="565BAF02" w14:textId="597C228F" w:rsidR="00E3077B" w:rsidRPr="003C13E7" w:rsidRDefault="00E3077B" w:rsidP="00287C29">
            <w:pPr>
              <w:spacing w:before="120" w:after="60" w:line="360" w:lineRule="auto"/>
              <w:jc w:val="both"/>
              <w:rPr>
                <w:color w:val="000000"/>
                <w:sz w:val="20"/>
                <w:szCs w:val="20"/>
              </w:rPr>
            </w:pPr>
            <w:r w:rsidRPr="003C13E7">
              <w:rPr>
                <w:color w:val="000000"/>
                <w:sz w:val="20"/>
                <w:szCs w:val="20"/>
                <w:lang w:val="vi-VN"/>
              </w:rPr>
              <w:t>The test simulation feature helps me become familiar with the pressure of</w:t>
            </w:r>
            <w:r w:rsidRPr="003C13E7">
              <w:rPr>
                <w:color w:val="000000"/>
                <w:sz w:val="20"/>
                <w:szCs w:val="20"/>
              </w:rPr>
              <w:t xml:space="preserve"> </w:t>
            </w:r>
            <w:r w:rsidRPr="003C13E7">
              <w:rPr>
                <w:color w:val="000000"/>
                <w:sz w:val="20"/>
                <w:szCs w:val="20"/>
                <w:lang w:val="vi-VN"/>
              </w:rPr>
              <w:t>speaking</w:t>
            </w:r>
            <w:r w:rsidRPr="003C13E7">
              <w:rPr>
                <w:color w:val="000000"/>
                <w:sz w:val="20"/>
                <w:szCs w:val="20"/>
              </w:rPr>
              <w:t xml:space="preserve">      </w:t>
            </w:r>
            <w:r w:rsidRPr="003C13E7">
              <w:rPr>
                <w:color w:val="000000"/>
                <w:sz w:val="20"/>
                <w:szCs w:val="20"/>
                <w:lang w:val="vi-VN"/>
              </w:rPr>
              <w:t xml:space="preserve"> tests.</w:t>
            </w:r>
          </w:p>
        </w:tc>
        <w:tc>
          <w:tcPr>
            <w:tcW w:w="1370" w:type="dxa"/>
            <w:vAlign w:val="center"/>
          </w:tcPr>
          <w:p w14:paraId="1655D0DF" w14:textId="5D986118" w:rsidR="00E3077B" w:rsidRPr="003C13E7" w:rsidRDefault="00C01AB7" w:rsidP="00287C29">
            <w:pPr>
              <w:spacing w:line="360" w:lineRule="auto"/>
              <w:jc w:val="center"/>
              <w:rPr>
                <w:sz w:val="20"/>
                <w:szCs w:val="20"/>
              </w:rPr>
            </w:pPr>
            <w:r w:rsidRPr="003C13E7">
              <w:rPr>
                <w:sz w:val="20"/>
                <w:szCs w:val="20"/>
              </w:rPr>
              <w:t>4.</w:t>
            </w:r>
            <w:r w:rsidR="003B6C60" w:rsidRPr="003C13E7">
              <w:rPr>
                <w:sz w:val="20"/>
                <w:szCs w:val="20"/>
              </w:rPr>
              <w:t>18</w:t>
            </w:r>
          </w:p>
        </w:tc>
        <w:tc>
          <w:tcPr>
            <w:tcW w:w="995" w:type="dxa"/>
            <w:vAlign w:val="center"/>
          </w:tcPr>
          <w:p w14:paraId="753AB920" w14:textId="3BC77871" w:rsidR="00E3077B" w:rsidRPr="003C13E7" w:rsidRDefault="00C01AB7" w:rsidP="00287C29">
            <w:pPr>
              <w:spacing w:line="360" w:lineRule="auto"/>
              <w:jc w:val="center"/>
              <w:rPr>
                <w:sz w:val="20"/>
                <w:szCs w:val="20"/>
              </w:rPr>
            </w:pPr>
            <w:r w:rsidRPr="003C13E7">
              <w:rPr>
                <w:sz w:val="20"/>
                <w:szCs w:val="20"/>
              </w:rPr>
              <w:t>0.4</w:t>
            </w:r>
            <w:r w:rsidR="003B6C60" w:rsidRPr="003C13E7">
              <w:rPr>
                <w:sz w:val="20"/>
                <w:szCs w:val="20"/>
              </w:rPr>
              <w:t>4</w:t>
            </w:r>
          </w:p>
        </w:tc>
      </w:tr>
      <w:tr w:rsidR="00C01AB7" w:rsidRPr="003C13E7" w14:paraId="44AB7B16" w14:textId="77777777" w:rsidTr="00E3077B">
        <w:tc>
          <w:tcPr>
            <w:tcW w:w="7088" w:type="dxa"/>
            <w:vAlign w:val="center"/>
          </w:tcPr>
          <w:p w14:paraId="086E2094" w14:textId="019DDC07" w:rsidR="00C01AB7" w:rsidRPr="003C13E7" w:rsidRDefault="00C01AB7" w:rsidP="00287C29">
            <w:pPr>
              <w:spacing w:before="120" w:after="60" w:line="360" w:lineRule="auto"/>
              <w:jc w:val="both"/>
              <w:rPr>
                <w:color w:val="000000"/>
                <w:sz w:val="20"/>
                <w:szCs w:val="20"/>
                <w:lang w:val="vi-VN"/>
              </w:rPr>
            </w:pPr>
            <w:r w:rsidRPr="003C13E7">
              <w:rPr>
                <w:color w:val="000000"/>
                <w:sz w:val="20"/>
                <w:szCs w:val="20"/>
                <w:lang w:val="vi-VN"/>
              </w:rPr>
              <w:t>The feedback provided by SpeakEasy AI helps me better understand my strengths and weaknesses</w:t>
            </w:r>
            <w:r w:rsidRPr="003C13E7">
              <w:rPr>
                <w:color w:val="000000"/>
                <w:sz w:val="20"/>
                <w:szCs w:val="20"/>
              </w:rPr>
              <w:t xml:space="preserve">           </w:t>
            </w:r>
          </w:p>
        </w:tc>
        <w:tc>
          <w:tcPr>
            <w:tcW w:w="1370" w:type="dxa"/>
            <w:vAlign w:val="center"/>
          </w:tcPr>
          <w:p w14:paraId="03E484FE" w14:textId="29414FEA" w:rsidR="00C01AB7" w:rsidRPr="003C13E7" w:rsidRDefault="00C01AB7" w:rsidP="00287C29">
            <w:pPr>
              <w:spacing w:line="360" w:lineRule="auto"/>
              <w:jc w:val="center"/>
              <w:rPr>
                <w:sz w:val="20"/>
                <w:szCs w:val="20"/>
              </w:rPr>
            </w:pPr>
            <w:r w:rsidRPr="003C13E7">
              <w:rPr>
                <w:sz w:val="20"/>
                <w:szCs w:val="20"/>
              </w:rPr>
              <w:t>4.</w:t>
            </w:r>
            <w:r w:rsidR="003B6C60" w:rsidRPr="003C13E7">
              <w:rPr>
                <w:sz w:val="20"/>
                <w:szCs w:val="20"/>
              </w:rPr>
              <w:t>3</w:t>
            </w:r>
          </w:p>
        </w:tc>
        <w:tc>
          <w:tcPr>
            <w:tcW w:w="995" w:type="dxa"/>
            <w:vAlign w:val="center"/>
          </w:tcPr>
          <w:p w14:paraId="70CEB2BA" w14:textId="24DD0027" w:rsidR="00C01AB7" w:rsidRPr="003C13E7" w:rsidRDefault="00C01AB7" w:rsidP="00287C29">
            <w:pPr>
              <w:spacing w:line="360" w:lineRule="auto"/>
              <w:jc w:val="center"/>
              <w:rPr>
                <w:sz w:val="20"/>
                <w:szCs w:val="20"/>
              </w:rPr>
            </w:pPr>
            <w:r w:rsidRPr="003C13E7">
              <w:rPr>
                <w:sz w:val="20"/>
                <w:szCs w:val="20"/>
              </w:rPr>
              <w:t>0.5</w:t>
            </w:r>
            <w:r w:rsidR="003B6C60" w:rsidRPr="003C13E7">
              <w:rPr>
                <w:sz w:val="20"/>
                <w:szCs w:val="20"/>
              </w:rPr>
              <w:t>1</w:t>
            </w:r>
          </w:p>
        </w:tc>
      </w:tr>
      <w:tr w:rsidR="005672D2" w:rsidRPr="003C13E7" w14:paraId="68D81208" w14:textId="77777777" w:rsidTr="00E3077B">
        <w:tc>
          <w:tcPr>
            <w:tcW w:w="7088" w:type="dxa"/>
            <w:tcBorders>
              <w:top w:val="single" w:sz="4" w:space="0" w:color="auto"/>
              <w:bottom w:val="single" w:sz="4" w:space="0" w:color="auto"/>
            </w:tcBorders>
            <w:vAlign w:val="center"/>
          </w:tcPr>
          <w:p w14:paraId="1E1941B0" w14:textId="463B93FD" w:rsidR="005672D2" w:rsidRPr="003C13E7" w:rsidRDefault="005672D2" w:rsidP="00287C29">
            <w:pPr>
              <w:spacing w:before="120" w:after="60" w:line="480" w:lineRule="auto"/>
              <w:jc w:val="center"/>
              <w:rPr>
                <w:b/>
                <w:bCs/>
                <w:sz w:val="20"/>
                <w:szCs w:val="20"/>
                <w:lang w:val="vi-VN"/>
              </w:rPr>
            </w:pPr>
            <w:r w:rsidRPr="003C13E7">
              <w:rPr>
                <w:b/>
                <w:bCs/>
                <w:sz w:val="20"/>
                <w:szCs w:val="20"/>
              </w:rPr>
              <w:t>MOTIVATION</w:t>
            </w:r>
            <w:r w:rsidR="003F58ED" w:rsidRPr="003C13E7">
              <w:rPr>
                <w:b/>
                <w:bCs/>
                <w:sz w:val="20"/>
                <w:szCs w:val="20"/>
                <w:lang w:val="vi-VN"/>
              </w:rPr>
              <w:t xml:space="preserve"> OF USING SPEAKEASY AI APPLICATION</w:t>
            </w:r>
          </w:p>
        </w:tc>
        <w:tc>
          <w:tcPr>
            <w:tcW w:w="1370" w:type="dxa"/>
            <w:tcBorders>
              <w:top w:val="single" w:sz="4" w:space="0" w:color="auto"/>
              <w:bottom w:val="single" w:sz="4" w:space="0" w:color="auto"/>
            </w:tcBorders>
            <w:vAlign w:val="center"/>
          </w:tcPr>
          <w:p w14:paraId="49F9C505" w14:textId="77777777" w:rsidR="005672D2" w:rsidRPr="003C13E7" w:rsidRDefault="005672D2" w:rsidP="00287C29">
            <w:pPr>
              <w:spacing w:line="360" w:lineRule="auto"/>
              <w:jc w:val="center"/>
              <w:rPr>
                <w:b/>
                <w:bCs/>
                <w:sz w:val="20"/>
                <w:szCs w:val="20"/>
              </w:rPr>
            </w:pPr>
            <w:r w:rsidRPr="003C13E7">
              <w:rPr>
                <w:b/>
                <w:bCs/>
                <w:sz w:val="20"/>
                <w:szCs w:val="20"/>
              </w:rPr>
              <w:t>MEAN</w:t>
            </w:r>
          </w:p>
        </w:tc>
        <w:tc>
          <w:tcPr>
            <w:tcW w:w="995" w:type="dxa"/>
            <w:tcBorders>
              <w:top w:val="single" w:sz="4" w:space="0" w:color="auto"/>
              <w:bottom w:val="single" w:sz="4" w:space="0" w:color="auto"/>
            </w:tcBorders>
            <w:vAlign w:val="center"/>
          </w:tcPr>
          <w:p w14:paraId="0E08209E" w14:textId="77777777" w:rsidR="005672D2" w:rsidRPr="003C13E7" w:rsidRDefault="005672D2" w:rsidP="00287C29">
            <w:pPr>
              <w:spacing w:line="360" w:lineRule="auto"/>
              <w:jc w:val="center"/>
              <w:rPr>
                <w:b/>
                <w:bCs/>
                <w:sz w:val="20"/>
                <w:szCs w:val="20"/>
              </w:rPr>
            </w:pPr>
            <w:r w:rsidRPr="003C13E7">
              <w:rPr>
                <w:b/>
                <w:bCs/>
                <w:sz w:val="20"/>
                <w:szCs w:val="20"/>
              </w:rPr>
              <w:t>SD</w:t>
            </w:r>
          </w:p>
        </w:tc>
      </w:tr>
      <w:tr w:rsidR="005672D2" w:rsidRPr="003C13E7" w14:paraId="1AE7CD13" w14:textId="77777777" w:rsidTr="00E3077B">
        <w:tc>
          <w:tcPr>
            <w:tcW w:w="7088" w:type="dxa"/>
            <w:tcBorders>
              <w:top w:val="single" w:sz="4" w:space="0" w:color="auto"/>
            </w:tcBorders>
            <w:vAlign w:val="center"/>
          </w:tcPr>
          <w:p w14:paraId="4438A56E" w14:textId="493DFC7E" w:rsidR="005672D2" w:rsidRPr="003C13E7" w:rsidRDefault="005672D2" w:rsidP="00287C29">
            <w:pPr>
              <w:spacing w:before="120" w:after="60" w:line="360" w:lineRule="auto"/>
              <w:jc w:val="both"/>
              <w:rPr>
                <w:sz w:val="20"/>
                <w:szCs w:val="20"/>
              </w:rPr>
            </w:pPr>
            <w:r w:rsidRPr="003C13E7">
              <w:rPr>
                <w:color w:val="000000"/>
                <w:sz w:val="20"/>
                <w:szCs w:val="20"/>
                <w:lang w:val="vi-VN"/>
              </w:rPr>
              <w:t>SpeakEasy AI is easy to use for speaking practice</w:t>
            </w:r>
          </w:p>
        </w:tc>
        <w:tc>
          <w:tcPr>
            <w:tcW w:w="1370" w:type="dxa"/>
            <w:tcBorders>
              <w:top w:val="single" w:sz="4" w:space="0" w:color="auto"/>
            </w:tcBorders>
            <w:vAlign w:val="center"/>
          </w:tcPr>
          <w:p w14:paraId="4C2F55B6" w14:textId="3DEE9B09" w:rsidR="005672D2" w:rsidRPr="003C13E7" w:rsidRDefault="003B6C60" w:rsidP="00287C29">
            <w:pPr>
              <w:spacing w:line="360" w:lineRule="auto"/>
              <w:jc w:val="center"/>
              <w:rPr>
                <w:sz w:val="20"/>
                <w:szCs w:val="20"/>
              </w:rPr>
            </w:pPr>
            <w:r w:rsidRPr="003C13E7">
              <w:rPr>
                <w:sz w:val="20"/>
                <w:szCs w:val="20"/>
              </w:rPr>
              <w:t>4.13</w:t>
            </w:r>
          </w:p>
        </w:tc>
        <w:tc>
          <w:tcPr>
            <w:tcW w:w="995" w:type="dxa"/>
            <w:tcBorders>
              <w:top w:val="single" w:sz="4" w:space="0" w:color="auto"/>
            </w:tcBorders>
            <w:vAlign w:val="center"/>
          </w:tcPr>
          <w:p w14:paraId="4EF7FE68" w14:textId="7AB28905" w:rsidR="005672D2" w:rsidRPr="003C13E7" w:rsidRDefault="00C01AB7" w:rsidP="00287C29">
            <w:pPr>
              <w:spacing w:line="360" w:lineRule="auto"/>
              <w:jc w:val="center"/>
              <w:rPr>
                <w:sz w:val="20"/>
                <w:szCs w:val="20"/>
              </w:rPr>
            </w:pPr>
            <w:r w:rsidRPr="003C13E7">
              <w:rPr>
                <w:sz w:val="20"/>
                <w:szCs w:val="20"/>
              </w:rPr>
              <w:t>0.</w:t>
            </w:r>
            <w:r w:rsidR="003B6C60" w:rsidRPr="003C13E7">
              <w:rPr>
                <w:sz w:val="20"/>
                <w:szCs w:val="20"/>
              </w:rPr>
              <w:t>51</w:t>
            </w:r>
          </w:p>
        </w:tc>
      </w:tr>
      <w:tr w:rsidR="005672D2" w:rsidRPr="003C13E7" w14:paraId="5799E113" w14:textId="77777777" w:rsidTr="00E3077B">
        <w:tc>
          <w:tcPr>
            <w:tcW w:w="7088" w:type="dxa"/>
            <w:vAlign w:val="center"/>
          </w:tcPr>
          <w:p w14:paraId="49B31DF4" w14:textId="1DF6B4BB" w:rsidR="005672D2" w:rsidRPr="003C13E7" w:rsidRDefault="005672D2" w:rsidP="00287C29">
            <w:pPr>
              <w:spacing w:before="120" w:after="60" w:line="360" w:lineRule="auto"/>
              <w:jc w:val="both"/>
              <w:rPr>
                <w:sz w:val="20"/>
                <w:szCs w:val="20"/>
              </w:rPr>
            </w:pPr>
            <w:r w:rsidRPr="003C13E7">
              <w:rPr>
                <w:color w:val="000000"/>
                <w:sz w:val="20"/>
                <w:szCs w:val="20"/>
                <w:lang w:val="vi-VN"/>
              </w:rPr>
              <w:lastRenderedPageBreak/>
              <w:t>The conversation feature motivates me to practice speaking more frequently.</w:t>
            </w:r>
          </w:p>
        </w:tc>
        <w:tc>
          <w:tcPr>
            <w:tcW w:w="1370" w:type="dxa"/>
            <w:vAlign w:val="center"/>
          </w:tcPr>
          <w:p w14:paraId="7791017D" w14:textId="0ABFFD62" w:rsidR="005672D2" w:rsidRPr="003C13E7" w:rsidRDefault="003B6C60" w:rsidP="00287C29">
            <w:pPr>
              <w:spacing w:line="360" w:lineRule="auto"/>
              <w:jc w:val="center"/>
              <w:rPr>
                <w:sz w:val="20"/>
                <w:szCs w:val="20"/>
              </w:rPr>
            </w:pPr>
            <w:r w:rsidRPr="003C13E7">
              <w:rPr>
                <w:sz w:val="20"/>
                <w:szCs w:val="20"/>
              </w:rPr>
              <w:t>4.13</w:t>
            </w:r>
          </w:p>
        </w:tc>
        <w:tc>
          <w:tcPr>
            <w:tcW w:w="995" w:type="dxa"/>
            <w:vAlign w:val="center"/>
          </w:tcPr>
          <w:p w14:paraId="10F30F2D" w14:textId="46E57241" w:rsidR="005672D2" w:rsidRPr="003C13E7" w:rsidRDefault="00C01AB7" w:rsidP="00287C29">
            <w:pPr>
              <w:spacing w:line="360" w:lineRule="auto"/>
              <w:jc w:val="center"/>
              <w:rPr>
                <w:sz w:val="20"/>
                <w:szCs w:val="20"/>
              </w:rPr>
            </w:pPr>
            <w:r w:rsidRPr="003C13E7">
              <w:rPr>
                <w:sz w:val="20"/>
                <w:szCs w:val="20"/>
              </w:rPr>
              <w:t>0.</w:t>
            </w:r>
            <w:r w:rsidR="003B6C60" w:rsidRPr="003C13E7">
              <w:rPr>
                <w:sz w:val="20"/>
                <w:szCs w:val="20"/>
              </w:rPr>
              <w:t>46</w:t>
            </w:r>
          </w:p>
        </w:tc>
      </w:tr>
      <w:tr w:rsidR="005672D2" w:rsidRPr="003C13E7" w14:paraId="107EF383" w14:textId="77777777" w:rsidTr="00E3077B">
        <w:tc>
          <w:tcPr>
            <w:tcW w:w="7088" w:type="dxa"/>
            <w:vAlign w:val="center"/>
          </w:tcPr>
          <w:p w14:paraId="455C8ACA" w14:textId="13F7662A" w:rsidR="005672D2" w:rsidRPr="003C13E7" w:rsidRDefault="001B7F9F" w:rsidP="00287C29">
            <w:pPr>
              <w:spacing w:before="120" w:after="60" w:line="360" w:lineRule="auto"/>
              <w:jc w:val="both"/>
              <w:rPr>
                <w:sz w:val="20"/>
                <w:szCs w:val="20"/>
                <w:lang w:val="vi-VN"/>
              </w:rPr>
            </w:pPr>
            <w:r w:rsidRPr="003C13E7">
              <w:rPr>
                <w:sz w:val="20"/>
                <w:szCs w:val="20"/>
                <w:lang w:val="vi-VN"/>
              </w:rPr>
              <w:t>A</w:t>
            </w:r>
            <w:r w:rsidR="005672D2" w:rsidRPr="003C13E7">
              <w:rPr>
                <w:color w:val="000000"/>
                <w:sz w:val="20"/>
                <w:szCs w:val="20"/>
                <w:lang w:val="vi-VN"/>
              </w:rPr>
              <w:t>fter using the app, I experience reduced anxiety and pressure when speaking.</w:t>
            </w:r>
          </w:p>
        </w:tc>
        <w:tc>
          <w:tcPr>
            <w:tcW w:w="1370" w:type="dxa"/>
            <w:vAlign w:val="center"/>
          </w:tcPr>
          <w:p w14:paraId="0A454F03" w14:textId="18F09C7C" w:rsidR="005672D2" w:rsidRPr="003C13E7" w:rsidRDefault="003B6C60" w:rsidP="00287C29">
            <w:pPr>
              <w:spacing w:line="360" w:lineRule="auto"/>
              <w:jc w:val="center"/>
              <w:rPr>
                <w:sz w:val="20"/>
                <w:szCs w:val="20"/>
              </w:rPr>
            </w:pPr>
            <w:r w:rsidRPr="003C13E7">
              <w:rPr>
                <w:sz w:val="20"/>
                <w:szCs w:val="20"/>
              </w:rPr>
              <w:t>4.1</w:t>
            </w:r>
          </w:p>
        </w:tc>
        <w:tc>
          <w:tcPr>
            <w:tcW w:w="995" w:type="dxa"/>
            <w:vAlign w:val="center"/>
          </w:tcPr>
          <w:p w14:paraId="1FF4E196" w14:textId="4F6626DD" w:rsidR="005672D2" w:rsidRPr="003C13E7" w:rsidRDefault="00C01AB7" w:rsidP="00287C29">
            <w:pPr>
              <w:spacing w:line="360" w:lineRule="auto"/>
              <w:jc w:val="center"/>
              <w:rPr>
                <w:sz w:val="20"/>
                <w:szCs w:val="20"/>
              </w:rPr>
            </w:pPr>
            <w:r w:rsidRPr="003C13E7">
              <w:rPr>
                <w:sz w:val="20"/>
                <w:szCs w:val="20"/>
              </w:rPr>
              <w:t>0.</w:t>
            </w:r>
            <w:r w:rsidR="003B6C60" w:rsidRPr="003C13E7">
              <w:rPr>
                <w:sz w:val="20"/>
                <w:szCs w:val="20"/>
              </w:rPr>
              <w:t>44</w:t>
            </w:r>
          </w:p>
        </w:tc>
      </w:tr>
      <w:tr w:rsidR="005672D2" w:rsidRPr="003C13E7" w14:paraId="371EB31B" w14:textId="77777777" w:rsidTr="00E3077B">
        <w:tc>
          <w:tcPr>
            <w:tcW w:w="7088" w:type="dxa"/>
            <w:vAlign w:val="center"/>
          </w:tcPr>
          <w:p w14:paraId="7150AF05" w14:textId="22CBC565" w:rsidR="005672D2" w:rsidRPr="003C13E7" w:rsidRDefault="005672D2" w:rsidP="00287C29">
            <w:pPr>
              <w:spacing w:before="120" w:after="60" w:line="360" w:lineRule="auto"/>
              <w:jc w:val="both"/>
              <w:rPr>
                <w:sz w:val="20"/>
                <w:szCs w:val="20"/>
              </w:rPr>
            </w:pPr>
            <w:r w:rsidRPr="003C13E7">
              <w:rPr>
                <w:color w:val="000000"/>
                <w:sz w:val="20"/>
                <w:szCs w:val="20"/>
                <w:lang w:val="vi-VN"/>
              </w:rPr>
              <w:t>I feel more confident in communicating in English after practicing with the app.</w:t>
            </w:r>
          </w:p>
        </w:tc>
        <w:tc>
          <w:tcPr>
            <w:tcW w:w="1370" w:type="dxa"/>
            <w:vAlign w:val="center"/>
          </w:tcPr>
          <w:p w14:paraId="3F574921" w14:textId="34C15CD8" w:rsidR="005672D2" w:rsidRPr="003C13E7" w:rsidRDefault="003B6C60" w:rsidP="00287C29">
            <w:pPr>
              <w:spacing w:line="360" w:lineRule="auto"/>
              <w:jc w:val="center"/>
              <w:rPr>
                <w:sz w:val="20"/>
                <w:szCs w:val="20"/>
              </w:rPr>
            </w:pPr>
            <w:r w:rsidRPr="003C13E7">
              <w:rPr>
                <w:sz w:val="20"/>
                <w:szCs w:val="20"/>
              </w:rPr>
              <w:t>4.03</w:t>
            </w:r>
          </w:p>
        </w:tc>
        <w:tc>
          <w:tcPr>
            <w:tcW w:w="995" w:type="dxa"/>
            <w:vAlign w:val="center"/>
          </w:tcPr>
          <w:p w14:paraId="129D49A3" w14:textId="601C9D45" w:rsidR="005672D2" w:rsidRPr="003C13E7" w:rsidRDefault="00C01AB7" w:rsidP="00287C29">
            <w:pPr>
              <w:spacing w:line="360" w:lineRule="auto"/>
              <w:jc w:val="center"/>
              <w:rPr>
                <w:sz w:val="20"/>
                <w:szCs w:val="20"/>
              </w:rPr>
            </w:pPr>
            <w:r w:rsidRPr="003C13E7">
              <w:rPr>
                <w:sz w:val="20"/>
                <w:szCs w:val="20"/>
              </w:rPr>
              <w:t>0.</w:t>
            </w:r>
            <w:r w:rsidR="003B6C60" w:rsidRPr="003C13E7">
              <w:rPr>
                <w:sz w:val="20"/>
                <w:szCs w:val="20"/>
              </w:rPr>
              <w:t>48</w:t>
            </w:r>
          </w:p>
        </w:tc>
      </w:tr>
      <w:tr w:rsidR="00C01AB7" w:rsidRPr="003C13E7" w14:paraId="7651506B" w14:textId="77777777" w:rsidTr="00E3077B">
        <w:tc>
          <w:tcPr>
            <w:tcW w:w="7088" w:type="dxa"/>
            <w:vAlign w:val="center"/>
          </w:tcPr>
          <w:p w14:paraId="447EE7DB" w14:textId="319C355E" w:rsidR="00C01AB7" w:rsidRPr="003C13E7" w:rsidRDefault="00C01AB7" w:rsidP="00C01AB7">
            <w:pPr>
              <w:spacing w:before="120" w:after="60" w:line="360" w:lineRule="auto"/>
              <w:jc w:val="both"/>
              <w:rPr>
                <w:color w:val="000000"/>
                <w:sz w:val="20"/>
                <w:szCs w:val="20"/>
                <w:lang w:val="vi-VN"/>
              </w:rPr>
            </w:pPr>
            <w:r w:rsidRPr="003C13E7">
              <w:rPr>
                <w:color w:val="000000"/>
                <w:sz w:val="20"/>
                <w:szCs w:val="20"/>
                <w:lang w:val="vi-VN"/>
              </w:rPr>
              <w:t>I am satisfied with using the SpeakEasy AI app for speaking practice.</w:t>
            </w:r>
          </w:p>
        </w:tc>
        <w:tc>
          <w:tcPr>
            <w:tcW w:w="1370" w:type="dxa"/>
            <w:vAlign w:val="center"/>
          </w:tcPr>
          <w:p w14:paraId="5391890F" w14:textId="6568D442" w:rsidR="00C01AB7" w:rsidRPr="003C13E7" w:rsidRDefault="003B6C60" w:rsidP="00C01AB7">
            <w:pPr>
              <w:spacing w:line="360" w:lineRule="auto"/>
              <w:jc w:val="center"/>
              <w:rPr>
                <w:sz w:val="20"/>
                <w:szCs w:val="20"/>
              </w:rPr>
            </w:pPr>
            <w:r w:rsidRPr="003C13E7">
              <w:rPr>
                <w:sz w:val="20"/>
                <w:szCs w:val="20"/>
              </w:rPr>
              <w:t>4.03</w:t>
            </w:r>
          </w:p>
        </w:tc>
        <w:tc>
          <w:tcPr>
            <w:tcW w:w="995" w:type="dxa"/>
            <w:vAlign w:val="center"/>
          </w:tcPr>
          <w:p w14:paraId="1143EFC0" w14:textId="0B7109B8" w:rsidR="00C01AB7" w:rsidRPr="003C13E7" w:rsidRDefault="00C01AB7" w:rsidP="00C01AB7">
            <w:pPr>
              <w:spacing w:line="360" w:lineRule="auto"/>
              <w:jc w:val="center"/>
              <w:rPr>
                <w:sz w:val="20"/>
                <w:szCs w:val="20"/>
              </w:rPr>
            </w:pPr>
            <w:r w:rsidRPr="003C13E7">
              <w:rPr>
                <w:sz w:val="20"/>
                <w:szCs w:val="20"/>
              </w:rPr>
              <w:t>0.</w:t>
            </w:r>
            <w:r w:rsidR="003B6C60" w:rsidRPr="003C13E7">
              <w:rPr>
                <w:sz w:val="20"/>
                <w:szCs w:val="20"/>
              </w:rPr>
              <w:t>48</w:t>
            </w:r>
          </w:p>
        </w:tc>
      </w:tr>
      <w:tr w:rsidR="00C01AB7" w:rsidRPr="003C13E7" w14:paraId="3E1A6254" w14:textId="77777777" w:rsidTr="00E3077B">
        <w:tc>
          <w:tcPr>
            <w:tcW w:w="7088" w:type="dxa"/>
            <w:tcBorders>
              <w:bottom w:val="single" w:sz="4" w:space="0" w:color="auto"/>
            </w:tcBorders>
            <w:vAlign w:val="center"/>
          </w:tcPr>
          <w:p w14:paraId="2FC9D1D3" w14:textId="5BE0E467" w:rsidR="00C01AB7" w:rsidRPr="003C13E7" w:rsidRDefault="00C01AB7" w:rsidP="00C01AB7">
            <w:pPr>
              <w:spacing w:before="120" w:after="60" w:line="360" w:lineRule="auto"/>
              <w:jc w:val="both"/>
              <w:rPr>
                <w:color w:val="000000"/>
                <w:sz w:val="20"/>
                <w:szCs w:val="20"/>
              </w:rPr>
            </w:pPr>
            <w:r w:rsidRPr="003C13E7">
              <w:rPr>
                <w:color w:val="000000"/>
                <w:sz w:val="20"/>
                <w:szCs w:val="20"/>
                <w:lang w:val="vi-VN"/>
              </w:rPr>
              <w:t>I will continue using the app for speaking practice in the future.</w:t>
            </w:r>
          </w:p>
        </w:tc>
        <w:tc>
          <w:tcPr>
            <w:tcW w:w="1370" w:type="dxa"/>
            <w:tcBorders>
              <w:bottom w:val="single" w:sz="4" w:space="0" w:color="auto"/>
            </w:tcBorders>
            <w:vAlign w:val="center"/>
          </w:tcPr>
          <w:p w14:paraId="6C835C46" w14:textId="0A8E8601" w:rsidR="00C01AB7" w:rsidRPr="003C13E7" w:rsidRDefault="00C01AB7" w:rsidP="00C01AB7">
            <w:pPr>
              <w:spacing w:line="360" w:lineRule="auto"/>
              <w:jc w:val="center"/>
              <w:rPr>
                <w:sz w:val="20"/>
                <w:szCs w:val="20"/>
              </w:rPr>
            </w:pPr>
            <w:r w:rsidRPr="003C13E7">
              <w:rPr>
                <w:sz w:val="20"/>
                <w:szCs w:val="20"/>
              </w:rPr>
              <w:t>4.1</w:t>
            </w:r>
            <w:r w:rsidR="003B6C60" w:rsidRPr="003C13E7">
              <w:rPr>
                <w:sz w:val="20"/>
                <w:szCs w:val="20"/>
              </w:rPr>
              <w:t>5</w:t>
            </w:r>
          </w:p>
        </w:tc>
        <w:tc>
          <w:tcPr>
            <w:tcW w:w="995" w:type="dxa"/>
            <w:tcBorders>
              <w:bottom w:val="single" w:sz="4" w:space="0" w:color="auto"/>
            </w:tcBorders>
            <w:vAlign w:val="center"/>
          </w:tcPr>
          <w:p w14:paraId="0677D45B" w14:textId="05664F73" w:rsidR="00C01AB7" w:rsidRPr="003C13E7" w:rsidRDefault="00C01AB7" w:rsidP="00C01AB7">
            <w:pPr>
              <w:spacing w:line="360" w:lineRule="auto"/>
              <w:jc w:val="center"/>
              <w:rPr>
                <w:sz w:val="20"/>
                <w:szCs w:val="20"/>
              </w:rPr>
            </w:pPr>
            <w:r w:rsidRPr="003C13E7">
              <w:rPr>
                <w:sz w:val="20"/>
                <w:szCs w:val="20"/>
              </w:rPr>
              <w:t>0.</w:t>
            </w:r>
            <w:r w:rsidR="003B6C60" w:rsidRPr="003C13E7">
              <w:rPr>
                <w:sz w:val="20"/>
                <w:szCs w:val="20"/>
              </w:rPr>
              <w:t>42</w:t>
            </w:r>
          </w:p>
        </w:tc>
      </w:tr>
      <w:tr w:rsidR="00C01AB7" w:rsidRPr="003C13E7" w14:paraId="0D3CD5ED" w14:textId="77777777" w:rsidTr="00E3077B">
        <w:trPr>
          <w:trHeight w:val="195"/>
        </w:trPr>
        <w:tc>
          <w:tcPr>
            <w:tcW w:w="7088" w:type="dxa"/>
            <w:tcBorders>
              <w:top w:val="single" w:sz="4" w:space="0" w:color="auto"/>
              <w:bottom w:val="single" w:sz="4" w:space="0" w:color="auto"/>
            </w:tcBorders>
            <w:vAlign w:val="center"/>
          </w:tcPr>
          <w:p w14:paraId="153AFDFF" w14:textId="77777777" w:rsidR="00C01AB7" w:rsidRPr="003C13E7" w:rsidRDefault="00C01AB7" w:rsidP="00C01AB7">
            <w:pPr>
              <w:spacing w:before="120" w:after="60" w:line="480" w:lineRule="auto"/>
              <w:jc w:val="center"/>
              <w:rPr>
                <w:b/>
                <w:bCs/>
                <w:sz w:val="20"/>
                <w:szCs w:val="20"/>
              </w:rPr>
            </w:pPr>
            <w:r w:rsidRPr="003C13E7">
              <w:rPr>
                <w:b/>
                <w:bCs/>
                <w:sz w:val="20"/>
                <w:szCs w:val="20"/>
              </w:rPr>
              <w:t>AVERAGE</w:t>
            </w:r>
          </w:p>
        </w:tc>
        <w:tc>
          <w:tcPr>
            <w:tcW w:w="1370" w:type="dxa"/>
            <w:tcBorders>
              <w:top w:val="single" w:sz="4" w:space="0" w:color="auto"/>
              <w:bottom w:val="single" w:sz="4" w:space="0" w:color="auto"/>
            </w:tcBorders>
            <w:vAlign w:val="center"/>
          </w:tcPr>
          <w:p w14:paraId="132ECC12" w14:textId="2EA49F05" w:rsidR="00C01AB7" w:rsidRPr="003C13E7" w:rsidRDefault="00E47388" w:rsidP="00C01AB7">
            <w:pPr>
              <w:spacing w:line="360" w:lineRule="auto"/>
              <w:jc w:val="center"/>
              <w:rPr>
                <w:sz w:val="20"/>
                <w:szCs w:val="20"/>
              </w:rPr>
            </w:pPr>
            <w:r w:rsidRPr="003C13E7">
              <w:rPr>
                <w:sz w:val="20"/>
                <w:szCs w:val="20"/>
              </w:rPr>
              <w:t>4.05</w:t>
            </w:r>
          </w:p>
        </w:tc>
        <w:tc>
          <w:tcPr>
            <w:tcW w:w="995" w:type="dxa"/>
            <w:tcBorders>
              <w:top w:val="single" w:sz="4" w:space="0" w:color="auto"/>
              <w:bottom w:val="single" w:sz="4" w:space="0" w:color="auto"/>
            </w:tcBorders>
            <w:vAlign w:val="center"/>
          </w:tcPr>
          <w:p w14:paraId="05579D5E" w14:textId="68184E20" w:rsidR="00C01AB7" w:rsidRPr="003C13E7" w:rsidRDefault="001D7556" w:rsidP="00C01AB7">
            <w:pPr>
              <w:spacing w:line="360" w:lineRule="auto"/>
              <w:jc w:val="center"/>
              <w:rPr>
                <w:sz w:val="20"/>
                <w:szCs w:val="20"/>
              </w:rPr>
            </w:pPr>
            <w:r w:rsidRPr="003C13E7">
              <w:rPr>
                <w:sz w:val="20"/>
                <w:szCs w:val="20"/>
              </w:rPr>
              <w:t>0.</w:t>
            </w:r>
            <w:r w:rsidR="00E47388" w:rsidRPr="003C13E7">
              <w:rPr>
                <w:sz w:val="20"/>
                <w:szCs w:val="20"/>
              </w:rPr>
              <w:t>29</w:t>
            </w:r>
          </w:p>
        </w:tc>
      </w:tr>
    </w:tbl>
    <w:p w14:paraId="7F3EDE63" w14:textId="77777777" w:rsidR="005672D2" w:rsidRPr="003C13E7" w:rsidRDefault="005672D2" w:rsidP="008B7A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sz w:val="20"/>
          <w:szCs w:val="20"/>
          <w:lang w:val="vi-VN"/>
        </w:rPr>
      </w:pPr>
    </w:p>
    <w:p w14:paraId="4AE76F27" w14:textId="77777777" w:rsidR="005672D2" w:rsidRPr="003C13E7" w:rsidRDefault="005672D2" w:rsidP="008B7A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lang w:val="vi-VN"/>
        </w:rPr>
      </w:pPr>
    </w:p>
    <w:p w14:paraId="344916C5" w14:textId="60105B11" w:rsidR="005672D2" w:rsidRPr="003C13E7" w:rsidRDefault="003F58ED" w:rsidP="005A28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b/>
          <w:bCs/>
          <w:color w:val="000000"/>
          <w:lang w:val="vi-VN"/>
        </w:rPr>
      </w:pPr>
      <w:r w:rsidRPr="003C13E7">
        <w:rPr>
          <w:b/>
          <w:bCs/>
        </w:rPr>
        <w:t xml:space="preserve">Effectiveness of SpeakEasy AI for </w:t>
      </w:r>
      <w:r w:rsidRPr="003C13E7">
        <w:rPr>
          <w:b/>
          <w:bCs/>
          <w:lang w:val="vi-VN"/>
        </w:rPr>
        <w:t>s</w:t>
      </w:r>
      <w:r w:rsidRPr="003C13E7">
        <w:rPr>
          <w:b/>
          <w:bCs/>
        </w:rPr>
        <w:t xml:space="preserve">peaking </w:t>
      </w:r>
      <w:r w:rsidRPr="003C13E7">
        <w:rPr>
          <w:b/>
          <w:bCs/>
          <w:lang w:val="vi-VN"/>
        </w:rPr>
        <w:t>p</w:t>
      </w:r>
      <w:r w:rsidRPr="003C13E7">
        <w:rPr>
          <w:b/>
          <w:bCs/>
        </w:rPr>
        <w:t>ractice</w:t>
      </w:r>
    </w:p>
    <w:p w14:paraId="62AF3496" w14:textId="59A2362A" w:rsidR="005672D2" w:rsidRPr="003C13E7" w:rsidRDefault="003F58ED" w:rsidP="005A288F">
      <w:pPr>
        <w:pStyle w:val="NormalWeb"/>
        <w:spacing w:before="120" w:beforeAutospacing="0" w:after="120" w:afterAutospacing="0" w:line="480" w:lineRule="auto"/>
        <w:ind w:right="4" w:firstLine="720"/>
        <w:jc w:val="both"/>
        <w:rPr>
          <w:lang w:val="vi-VN"/>
        </w:rPr>
      </w:pPr>
      <w:r w:rsidRPr="003C13E7">
        <w:t>Students had positive perspectives towards the effectiveness of SpeakEasy AI in improving their speaking performance and supporting their speaking practice. The mean scores of most items in the effectiveness section was relatively high, ranging from 3.</w:t>
      </w:r>
      <w:r w:rsidR="00A824A8" w:rsidRPr="003C13E7">
        <w:t>8</w:t>
      </w:r>
      <w:r w:rsidRPr="003C13E7">
        <w:t>3 to 4.18 on a 5-point Likert scale.</w:t>
      </w:r>
    </w:p>
    <w:p w14:paraId="427602AC" w14:textId="103EF0A2" w:rsidR="00BB4F62" w:rsidRPr="003C13E7" w:rsidRDefault="003F58ED" w:rsidP="005A288F">
      <w:pPr>
        <w:pStyle w:val="NormalWeb"/>
        <w:spacing w:before="120" w:beforeAutospacing="0" w:after="120" w:afterAutospacing="0" w:line="480" w:lineRule="auto"/>
        <w:ind w:right="4" w:firstLine="720"/>
        <w:jc w:val="both"/>
        <w:rPr>
          <w:lang w:val="vi-VN"/>
        </w:rPr>
      </w:pPr>
      <w:r w:rsidRPr="003C13E7">
        <w:t xml:space="preserve">With regard to fluency improvement, students </w:t>
      </w:r>
      <w:r w:rsidR="00BB4F62" w:rsidRPr="003C13E7">
        <w:t>perceived</w:t>
      </w:r>
      <w:r w:rsidRPr="003C13E7">
        <w:t xml:space="preserve"> that </w:t>
      </w:r>
      <w:r w:rsidR="00BB4F62" w:rsidRPr="003C13E7">
        <w:t xml:space="preserve">thanks to using the application, they could </w:t>
      </w:r>
      <w:r w:rsidRPr="003C13E7">
        <w:t>speak more fluently (Mean = 4.0</w:t>
      </w:r>
      <w:r w:rsidR="00A824A8" w:rsidRPr="003C13E7">
        <w:t>8</w:t>
      </w:r>
      <w:r w:rsidRPr="003C13E7">
        <w:t>, SD = 0.3</w:t>
      </w:r>
      <w:r w:rsidR="00A824A8" w:rsidRPr="003C13E7">
        <w:t>5</w:t>
      </w:r>
      <w:r w:rsidRPr="003C13E7">
        <w:t>), retrieve vocabulary and grammar more quickly while speaking (Mean = 3.</w:t>
      </w:r>
      <w:r w:rsidR="00A824A8" w:rsidRPr="003C13E7">
        <w:t>9</w:t>
      </w:r>
      <w:r w:rsidRPr="003C13E7">
        <w:t>, SD = 0.4</w:t>
      </w:r>
      <w:r w:rsidR="00A824A8" w:rsidRPr="003C13E7">
        <w:t>4</w:t>
      </w:r>
      <w:r w:rsidRPr="003C13E7">
        <w:t xml:space="preserve">), and reduce </w:t>
      </w:r>
      <w:r w:rsidR="00BB4F62" w:rsidRPr="003C13E7">
        <w:t xml:space="preserve">the frequency of </w:t>
      </w:r>
      <w:r w:rsidRPr="003C13E7">
        <w:t>pauses and hesitations during speech (Mean = 3.</w:t>
      </w:r>
      <w:r w:rsidR="00A824A8" w:rsidRPr="003C13E7">
        <w:t>93</w:t>
      </w:r>
      <w:r w:rsidRPr="003C13E7">
        <w:t>, SD = 0.4</w:t>
      </w:r>
      <w:r w:rsidR="00A824A8" w:rsidRPr="003C13E7">
        <w:t>1</w:t>
      </w:r>
      <w:r w:rsidRPr="003C13E7">
        <w:t xml:space="preserve">). </w:t>
      </w:r>
      <w:r w:rsidR="00BB4F62" w:rsidRPr="003C13E7">
        <w:t>In addition, t</w:t>
      </w:r>
      <w:r w:rsidRPr="003C13E7">
        <w:t xml:space="preserve">he duration of pauses and the frequency of self-corrections were </w:t>
      </w:r>
      <w:r w:rsidR="00BB4F62" w:rsidRPr="003C13E7">
        <w:t>reported</w:t>
      </w:r>
      <w:r w:rsidRPr="003C13E7">
        <w:t xml:space="preserve"> to </w:t>
      </w:r>
      <w:r w:rsidR="00BB4F62" w:rsidRPr="003C13E7">
        <w:t>decline</w:t>
      </w:r>
      <w:r w:rsidRPr="003C13E7">
        <w:t xml:space="preserve">, with both items receiving positive ratings (Mean = </w:t>
      </w:r>
      <w:r w:rsidR="00A824A8" w:rsidRPr="003C13E7">
        <w:t>4.0 for the former and Mean = 4.03 for the latter</w:t>
      </w:r>
      <w:r w:rsidRPr="003C13E7">
        <w:t>).</w:t>
      </w:r>
    </w:p>
    <w:p w14:paraId="786205B7" w14:textId="77777777" w:rsidR="004C7104" w:rsidRDefault="004C7104" w:rsidP="005A288F">
      <w:pPr>
        <w:pStyle w:val="NormalWeb"/>
        <w:spacing w:before="120" w:after="120" w:line="480" w:lineRule="auto"/>
        <w:ind w:right="4" w:firstLine="720"/>
        <w:jc w:val="both"/>
      </w:pPr>
      <w:r w:rsidRPr="00B13CDA">
        <w:rPr>
          <w:highlight w:val="yellow"/>
        </w:rPr>
        <w:t>Students also reported that SpeakEasy AI helped them employ connecting words and discourse markers better (Mean = 4.13, SD = 0.46), allowing them to speak more coherently and cohesively. Furthermore, speaking without pausing mid-thought received a similarly high score (Mean = 4.00, SD = 0.39), indicating that students were able to maintain fluid communication while performing speaking tasks to some extent</w:t>
      </w:r>
      <w:r>
        <w:t>.</w:t>
      </w:r>
    </w:p>
    <w:p w14:paraId="63822E65" w14:textId="77777777" w:rsidR="004C7104" w:rsidRPr="003C13E7" w:rsidRDefault="004C7104" w:rsidP="005A288F">
      <w:pPr>
        <w:pStyle w:val="NormalWeb"/>
        <w:spacing w:before="120" w:beforeAutospacing="0" w:after="120" w:afterAutospacing="0" w:line="480" w:lineRule="auto"/>
        <w:ind w:right="4" w:firstLine="720"/>
        <w:jc w:val="both"/>
      </w:pPr>
      <w:r w:rsidRPr="00B13CDA">
        <w:rPr>
          <w:highlight w:val="yellow"/>
        </w:rPr>
        <w:lastRenderedPageBreak/>
        <w:t>In addition to their perceived increase in fluency, students agreed that SpeakEasy AI positively impacted their Lexical Resource (Mean = 4.03, SD = 0.53), Grammatical Range and Accuracy (Mean = 3.83, SD = 0.44), and Pronunciation (Mean = 4.00, SD = 0.45). As can be seen, grammatical range and accuracy had a relatively lower mean score compared to the other categories, demonstrating a need for further lecturer intervention in this area.</w:t>
      </w:r>
    </w:p>
    <w:p w14:paraId="143ACEB5" w14:textId="77777777" w:rsidR="004C7104" w:rsidRPr="003C13E7" w:rsidRDefault="004C7104" w:rsidP="005A288F">
      <w:pPr>
        <w:pStyle w:val="NormalWeb"/>
        <w:spacing w:before="120" w:beforeAutospacing="0" w:after="120" w:afterAutospacing="0" w:line="480" w:lineRule="auto"/>
        <w:ind w:right="4" w:firstLine="720"/>
        <w:jc w:val="both"/>
        <w:rPr>
          <w:lang w:val="vi-VN"/>
        </w:rPr>
      </w:pPr>
      <w:r w:rsidRPr="007A008F">
        <w:rPr>
          <w:highlight w:val="yellow"/>
        </w:rPr>
        <w:t>Furthermore, students found the test simulation useful because it prepared them for the anxiety caused by speaking tests (Mean = 4.18, SD = 0.44). The highest-rated item in this category was that the app benefits students by allowing them to identify their strengths and weaknesses (Mean = 4.3, SD = 0.51). These results revealed the significance of instantaneous and individualized feedback on learners’ speaking awareness and self-assessment.</w:t>
      </w:r>
      <w:r w:rsidRPr="003C13E7">
        <w:t xml:space="preserve"> </w:t>
      </w:r>
    </w:p>
    <w:p w14:paraId="2F18AC74" w14:textId="77777777" w:rsidR="004C7104" w:rsidRPr="003C13E7" w:rsidRDefault="004C7104" w:rsidP="005A288F">
      <w:pPr>
        <w:pStyle w:val="Heading3"/>
        <w:spacing w:before="120" w:after="120" w:line="480" w:lineRule="auto"/>
        <w:ind w:right="4"/>
        <w:jc w:val="both"/>
        <w:rPr>
          <w:rFonts w:cs="Times New Roman"/>
          <w:b/>
          <w:bCs/>
          <w:color w:val="000000" w:themeColor="text1"/>
          <w:sz w:val="24"/>
          <w:szCs w:val="24"/>
        </w:rPr>
      </w:pPr>
      <w:r w:rsidRPr="003C13E7">
        <w:rPr>
          <w:rFonts w:cs="Times New Roman"/>
          <w:b/>
          <w:bCs/>
          <w:color w:val="000000" w:themeColor="text1"/>
          <w:sz w:val="24"/>
          <w:szCs w:val="24"/>
        </w:rPr>
        <w:t>Motivation and Satisfaction</w:t>
      </w:r>
    </w:p>
    <w:p w14:paraId="609CA88B" w14:textId="77777777" w:rsidR="004C7104" w:rsidRPr="007A008F" w:rsidRDefault="004C7104" w:rsidP="005A288F">
      <w:pPr>
        <w:pStyle w:val="NormalWeb"/>
        <w:spacing w:before="120" w:after="120" w:line="480" w:lineRule="auto"/>
        <w:ind w:right="4" w:firstLine="720"/>
        <w:jc w:val="both"/>
        <w:rPr>
          <w:highlight w:val="yellow"/>
        </w:rPr>
      </w:pPr>
      <w:r w:rsidRPr="007A008F">
        <w:rPr>
          <w:highlight w:val="yellow"/>
        </w:rPr>
        <w:t>The majority of the items in the motivational section also had high mean scores between 4.03 and 4.15, suggesting students were highly motivated to use SpeakEasy AI to practice speaking.</w:t>
      </w:r>
    </w:p>
    <w:p w14:paraId="74FAC47E" w14:textId="77777777" w:rsidR="004C7104" w:rsidRPr="007A008F" w:rsidRDefault="004C7104" w:rsidP="005A288F">
      <w:pPr>
        <w:pStyle w:val="NormalWeb"/>
        <w:spacing w:before="120" w:after="120" w:line="480" w:lineRule="auto"/>
        <w:ind w:right="4" w:firstLine="720"/>
        <w:jc w:val="both"/>
        <w:rPr>
          <w:highlight w:val="yellow"/>
        </w:rPr>
      </w:pPr>
      <w:r w:rsidRPr="007A008F">
        <w:rPr>
          <w:highlight w:val="yellow"/>
        </w:rPr>
        <w:t xml:space="preserve">Students found SpeakEasy AI to be relatively easy to use for speaking practice (Mean = 4.13, SD = 0.51). Students also reported that the conversation feature motivated them to practice speaking more frequently </w:t>
      </w:r>
      <w:r w:rsidRPr="007A008F">
        <w:rPr>
          <w:highlight w:val="yellow"/>
          <w:lang w:val="en-US"/>
        </w:rPr>
        <w:t xml:space="preserve"> </w:t>
      </w:r>
      <w:r w:rsidRPr="007A008F">
        <w:rPr>
          <w:highlight w:val="yellow"/>
        </w:rPr>
        <w:t>(Mean = 4.13, SD = 0.46). Learners also felt less anxiety and pressure when speaking after using the application (Mean = 4.1, SD = 0.44). These findings suggest speaking on the SpeakEasy AI platform allowed learners to feel less stress when speaking.</w:t>
      </w:r>
    </w:p>
    <w:p w14:paraId="53511A78" w14:textId="77777777" w:rsidR="004C7104" w:rsidRPr="003C13E7" w:rsidRDefault="004C7104" w:rsidP="005A288F">
      <w:pPr>
        <w:pStyle w:val="NormalWeb"/>
        <w:spacing w:before="120" w:beforeAutospacing="0" w:after="120" w:afterAutospacing="0" w:line="480" w:lineRule="auto"/>
        <w:ind w:right="4" w:firstLine="720"/>
        <w:jc w:val="both"/>
        <w:rPr>
          <w:lang w:val="vi-VN"/>
        </w:rPr>
      </w:pPr>
      <w:r w:rsidRPr="007A008F">
        <w:rPr>
          <w:highlight w:val="yellow"/>
        </w:rPr>
        <w:t xml:space="preserve">In addition, students felt more confident speaking in English after practicing speaking on SpeakEasy AI (Mean = 4.03, SD = 0.48). Students were also satisfied with SpeakEasy AI (Mean = 4.03, SD = 0.48) and reported they would want to use this application again to practice speaking </w:t>
      </w:r>
      <w:r w:rsidRPr="007A008F">
        <w:rPr>
          <w:highlight w:val="yellow"/>
        </w:rPr>
        <w:lastRenderedPageBreak/>
        <w:t>in the future (Mean = 4.15, SD = 0.42), making this item have the highest mean in the motivation section.</w:t>
      </w:r>
    </w:p>
    <w:p w14:paraId="0DFE76CE" w14:textId="0B738D23" w:rsidR="001B7F9F" w:rsidRPr="003C13E7" w:rsidRDefault="001B7F9F" w:rsidP="005A288F">
      <w:pPr>
        <w:pStyle w:val="Heading3"/>
        <w:spacing w:before="120" w:after="120" w:line="480" w:lineRule="auto"/>
        <w:ind w:right="4"/>
        <w:jc w:val="both"/>
        <w:rPr>
          <w:rFonts w:cs="Times New Roman"/>
          <w:b/>
          <w:bCs/>
          <w:color w:val="000000" w:themeColor="text1"/>
          <w:sz w:val="24"/>
          <w:szCs w:val="24"/>
        </w:rPr>
      </w:pPr>
      <w:r w:rsidRPr="003C13E7">
        <w:rPr>
          <w:rFonts w:cs="Times New Roman"/>
          <w:b/>
          <w:bCs/>
          <w:color w:val="000000" w:themeColor="text1"/>
          <w:sz w:val="24"/>
          <w:szCs w:val="24"/>
        </w:rPr>
        <w:t>Motivation and Satisfaction</w:t>
      </w:r>
    </w:p>
    <w:p w14:paraId="76F1E38E" w14:textId="77777777" w:rsidR="004C7104" w:rsidRPr="007A008F" w:rsidRDefault="004C7104" w:rsidP="005A288F">
      <w:pPr>
        <w:pStyle w:val="NormalWeb"/>
        <w:spacing w:before="120" w:after="120" w:line="480" w:lineRule="auto"/>
        <w:ind w:right="4" w:firstLine="720"/>
        <w:jc w:val="both"/>
        <w:rPr>
          <w:highlight w:val="yellow"/>
        </w:rPr>
      </w:pPr>
      <w:r w:rsidRPr="007A008F">
        <w:rPr>
          <w:highlight w:val="yellow"/>
        </w:rPr>
        <w:t>The majority of the items in the motivational section also had high mean scores between 4.03 and 4.15, suggesting students were highly motivated to use SpeakEasy AI to practice speaking.</w:t>
      </w:r>
    </w:p>
    <w:p w14:paraId="38B3AB4F" w14:textId="77777777" w:rsidR="004C7104" w:rsidRPr="007A008F" w:rsidRDefault="004C7104" w:rsidP="005A288F">
      <w:pPr>
        <w:pStyle w:val="NormalWeb"/>
        <w:spacing w:before="120" w:after="120" w:line="480" w:lineRule="auto"/>
        <w:ind w:right="4" w:firstLine="720"/>
        <w:jc w:val="both"/>
        <w:rPr>
          <w:highlight w:val="yellow"/>
        </w:rPr>
      </w:pPr>
      <w:r w:rsidRPr="007A008F">
        <w:rPr>
          <w:highlight w:val="yellow"/>
        </w:rPr>
        <w:t xml:space="preserve">Students found SpeakEasy AI to be relatively easy to use for speaking practice (Mean = 4.13, SD = 0.51). Students also reported that the conversation feature motivated them to practice speaking more frequently </w:t>
      </w:r>
      <w:r w:rsidRPr="007A008F">
        <w:rPr>
          <w:highlight w:val="yellow"/>
          <w:lang w:val="en-US"/>
        </w:rPr>
        <w:t xml:space="preserve"> </w:t>
      </w:r>
      <w:r w:rsidRPr="007A008F">
        <w:rPr>
          <w:highlight w:val="yellow"/>
        </w:rPr>
        <w:t>(Mean = 4.13, SD = 0.46). Learners also felt less anxiety and pressure when speaking after using the application (Mean = 4.1, SD = 0.44). These findings suggest speaking on the SpeakEasy AI platform allowed learners to feel less stress when speaking.</w:t>
      </w:r>
    </w:p>
    <w:p w14:paraId="65B13B53" w14:textId="1ABEF2CB" w:rsidR="00EA093E" w:rsidRPr="004C7104" w:rsidRDefault="004C7104" w:rsidP="005A288F">
      <w:pPr>
        <w:pStyle w:val="NormalWeb"/>
        <w:spacing w:before="120" w:beforeAutospacing="0" w:after="120" w:afterAutospacing="0" w:line="480" w:lineRule="auto"/>
        <w:ind w:right="4" w:firstLine="720"/>
        <w:jc w:val="both"/>
        <w:rPr>
          <w:lang w:val="vi-VN"/>
        </w:rPr>
      </w:pPr>
      <w:r w:rsidRPr="007A008F">
        <w:rPr>
          <w:highlight w:val="yellow"/>
        </w:rPr>
        <w:t>In addition, students felt more confident speaking in English after practicing speaking on SpeakEasy AI (Mean = 4.03, SD = 0.48). Students were also satisfied with SpeakEasy AI (Mean = 4.03, SD = 0.48) and reported they would want to use this application again to practice speaking in the future (Mean = 4.15, SD = 0.42), making this item have the highest mean in the motivation section.</w:t>
      </w:r>
    </w:p>
    <w:p w14:paraId="0869F139" w14:textId="77777777" w:rsidR="00385F83" w:rsidRPr="00B64526" w:rsidRDefault="00385F83" w:rsidP="00385F83">
      <w:pPr>
        <w:pStyle w:val="Heading3"/>
        <w:spacing w:before="120" w:after="120" w:line="360" w:lineRule="auto"/>
        <w:ind w:right="4"/>
        <w:jc w:val="both"/>
        <w:rPr>
          <w:rFonts w:cs="Times New Roman"/>
          <w:b/>
          <w:bCs/>
          <w:color w:val="000000" w:themeColor="text1"/>
          <w:sz w:val="24"/>
          <w:szCs w:val="24"/>
          <w:lang w:val="vi-VN"/>
        </w:rPr>
      </w:pPr>
      <w:r w:rsidRPr="00B64526">
        <w:rPr>
          <w:rFonts w:cs="Times New Roman"/>
          <w:b/>
          <w:bCs/>
          <w:color w:val="000000" w:themeColor="text1"/>
          <w:sz w:val="24"/>
          <w:szCs w:val="24"/>
          <w:lang w:val="vi-VN"/>
        </w:rPr>
        <w:t>4.3 Interview</w:t>
      </w:r>
    </w:p>
    <w:p w14:paraId="76E348BA" w14:textId="547AE4AF" w:rsidR="00385F83" w:rsidRPr="003C13E7" w:rsidRDefault="00955CEE" w:rsidP="005A28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480" w:lineRule="auto"/>
        <w:ind w:right="4"/>
        <w:jc w:val="both"/>
      </w:pPr>
      <w:r w:rsidRPr="003C13E7">
        <w:rPr>
          <w:lang w:val="vi-VN"/>
        </w:rPr>
        <w:tab/>
      </w:r>
      <w:r w:rsidRPr="003C13E7">
        <w:t>The researcher carried out a structured interview with five students, coded as S1 to S5, who frequently used the SpeakEasy AI platform. The interviews were conducted online via Microsoft Teams. Students’ experiences and perspectives on using SpeakEasy AI to practice their speaking skills were explored through their responses to four interview questions.</w:t>
      </w:r>
    </w:p>
    <w:p w14:paraId="063DE2A8" w14:textId="0BAD555E" w:rsidR="004F6895" w:rsidRPr="003C13E7" w:rsidRDefault="00237FDE" w:rsidP="005A28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480" w:lineRule="auto"/>
        <w:ind w:right="4"/>
        <w:jc w:val="both"/>
        <w:rPr>
          <w:lang w:val="vi-VN"/>
        </w:rPr>
      </w:pPr>
      <w:r w:rsidRPr="003C13E7">
        <w:rPr>
          <w:lang w:val="vi-VN"/>
        </w:rPr>
        <w:lastRenderedPageBreak/>
        <w:tab/>
      </w:r>
      <w:r w:rsidR="00861C33" w:rsidRPr="003C13E7">
        <w:rPr>
          <w:lang w:val="vi-VN"/>
        </w:rPr>
        <w:t xml:space="preserve">The first interview question explored whether students felt less anxious when practicing speaking with SpeakEasy AI and examined the </w:t>
      </w:r>
      <w:r w:rsidR="00096E74" w:rsidRPr="003C13E7">
        <w:rPr>
          <w:lang w:val="vi-VN"/>
        </w:rPr>
        <w:t>underlying reasons</w:t>
      </w:r>
      <w:r w:rsidR="00861C33" w:rsidRPr="003C13E7">
        <w:rPr>
          <w:lang w:val="vi-VN"/>
        </w:rPr>
        <w:t>. Overall, all interviewees reported that the application</w:t>
      </w:r>
      <w:r w:rsidR="00BE1ACE" w:rsidRPr="003C13E7">
        <w:rPr>
          <w:lang w:val="vi-VN"/>
        </w:rPr>
        <w:t xml:space="preserve"> not only</w:t>
      </w:r>
      <w:r w:rsidR="00861C33" w:rsidRPr="003C13E7">
        <w:rPr>
          <w:lang w:val="vi-VN"/>
        </w:rPr>
        <w:t xml:space="preserve"> helped them feel</w:t>
      </w:r>
      <w:r w:rsidR="00BE1ACE" w:rsidRPr="003C13E7">
        <w:rPr>
          <w:lang w:val="vi-VN"/>
        </w:rPr>
        <w:t xml:space="preserve"> less nervous and stressful</w:t>
      </w:r>
      <w:r w:rsidR="00861C33" w:rsidRPr="003C13E7">
        <w:rPr>
          <w:lang w:val="vi-VN"/>
        </w:rPr>
        <w:t xml:space="preserve"> </w:t>
      </w:r>
      <w:r w:rsidR="00BE1ACE" w:rsidRPr="003C13E7">
        <w:rPr>
          <w:lang w:val="vi-VN"/>
        </w:rPr>
        <w:t xml:space="preserve">but also made them </w:t>
      </w:r>
      <w:r w:rsidR="00861C33" w:rsidRPr="003C13E7">
        <w:rPr>
          <w:lang w:val="vi-VN"/>
        </w:rPr>
        <w:t xml:space="preserve">more comfortable and confident during speaking practice. </w:t>
      </w:r>
      <w:r w:rsidR="004F6895" w:rsidRPr="003C13E7">
        <w:rPr>
          <w:lang w:val="vi-VN"/>
        </w:rPr>
        <w:t>S1 mentioned that the app interface is user-friendly for beginners as users can choose different difficulty levels and select different AI voices. She added “</w:t>
      </w:r>
      <w:r w:rsidR="004F6895" w:rsidRPr="003C13E7">
        <w:rPr>
          <w:i/>
          <w:iCs/>
          <w:lang w:val="vi-VN"/>
        </w:rPr>
        <w:t>The app’s voice is friendly and creates less pressure for me when speaking. It also provides specific solutions for improvement, such as correcting vocabulary, grammar, and pronunciation mistakes</w:t>
      </w:r>
      <w:r w:rsidR="004F6895" w:rsidRPr="003C13E7">
        <w:rPr>
          <w:lang w:val="vi-VN"/>
        </w:rPr>
        <w:t xml:space="preserve">”. </w:t>
      </w:r>
      <w:r w:rsidR="00096E74" w:rsidRPr="003C13E7">
        <w:rPr>
          <w:lang w:val="vi-VN"/>
        </w:rPr>
        <w:t>For</w:t>
      </w:r>
      <w:r w:rsidR="00C75F91" w:rsidRPr="003C13E7">
        <w:rPr>
          <w:lang w:val="vi-VN"/>
        </w:rPr>
        <w:t xml:space="preserve"> S3</w:t>
      </w:r>
      <w:r w:rsidR="00096E74" w:rsidRPr="003C13E7">
        <w:rPr>
          <w:lang w:val="vi-VN"/>
        </w:rPr>
        <w:t>, she</w:t>
      </w:r>
      <w:r w:rsidR="00C75F91" w:rsidRPr="003C13E7">
        <w:rPr>
          <w:lang w:val="vi-VN"/>
        </w:rPr>
        <w:t xml:space="preserve"> considered the app as her friend with whom </w:t>
      </w:r>
      <w:r w:rsidR="00096E74" w:rsidRPr="003C13E7">
        <w:rPr>
          <w:lang w:val="vi-VN"/>
        </w:rPr>
        <w:t>she</w:t>
      </w:r>
      <w:r w:rsidR="00C75F91" w:rsidRPr="003C13E7">
        <w:rPr>
          <w:lang w:val="vi-VN"/>
        </w:rPr>
        <w:t xml:space="preserve"> c</w:t>
      </w:r>
      <w:r w:rsidR="00096E74" w:rsidRPr="003C13E7">
        <w:rPr>
          <w:lang w:val="vi-VN"/>
        </w:rPr>
        <w:t>ould</w:t>
      </w:r>
      <w:r w:rsidR="00C75F91" w:rsidRPr="003C13E7">
        <w:rPr>
          <w:lang w:val="vi-VN"/>
        </w:rPr>
        <w:t xml:space="preserve"> easily communicate and ha</w:t>
      </w:r>
      <w:r w:rsidR="00096E74" w:rsidRPr="003C13E7">
        <w:rPr>
          <w:lang w:val="vi-VN"/>
        </w:rPr>
        <w:t>d</w:t>
      </w:r>
      <w:r w:rsidR="00C75F91" w:rsidRPr="003C13E7">
        <w:rPr>
          <w:lang w:val="vi-VN"/>
        </w:rPr>
        <w:t xml:space="preserve"> conversations</w:t>
      </w:r>
      <w:r w:rsidR="00096E74" w:rsidRPr="003C13E7">
        <w:rPr>
          <w:lang w:val="vi-VN"/>
        </w:rPr>
        <w:t>.</w:t>
      </w:r>
      <w:r w:rsidR="00C75F91" w:rsidRPr="003C13E7">
        <w:rPr>
          <w:lang w:val="vi-VN"/>
        </w:rPr>
        <w:t xml:space="preserve"> </w:t>
      </w:r>
      <w:r w:rsidR="00096E74" w:rsidRPr="003C13E7">
        <w:rPr>
          <w:lang w:val="vi-VN"/>
        </w:rPr>
        <w:t>S</w:t>
      </w:r>
      <w:r w:rsidR="00C75F91" w:rsidRPr="003C13E7">
        <w:rPr>
          <w:lang w:val="vi-VN"/>
        </w:rPr>
        <w:t>he added: “</w:t>
      </w:r>
      <w:r w:rsidR="00C75F91" w:rsidRPr="003C13E7">
        <w:rPr>
          <w:i/>
          <w:iCs/>
          <w:lang w:val="vi-VN"/>
        </w:rPr>
        <w:t>the app can understand what I mean even when I cannot fully express my ideas in complete sentences</w:t>
      </w:r>
      <w:r w:rsidR="00C75F91" w:rsidRPr="003C13E7">
        <w:rPr>
          <w:lang w:val="vi-VN"/>
        </w:rPr>
        <w:t xml:space="preserve">”. For </w:t>
      </w:r>
      <w:r w:rsidR="004F6895" w:rsidRPr="003C13E7">
        <w:rPr>
          <w:lang w:val="vi-VN"/>
        </w:rPr>
        <w:t>S5</w:t>
      </w:r>
      <w:r w:rsidR="00C75F91" w:rsidRPr="003C13E7">
        <w:rPr>
          <w:lang w:val="vi-VN"/>
        </w:rPr>
        <w:t>, he</w:t>
      </w:r>
      <w:r w:rsidR="004F6895" w:rsidRPr="003C13E7">
        <w:rPr>
          <w:lang w:val="vi-VN"/>
        </w:rPr>
        <w:t xml:space="preserve"> highly apprecitated the diversity of AI characters, each of whom </w:t>
      </w:r>
      <w:r w:rsidR="00BE1ACE" w:rsidRPr="003C13E7">
        <w:rPr>
          <w:lang w:val="vi-VN"/>
        </w:rPr>
        <w:t>has a different voice and different ways of asking questions and listening, which makes the app more interesting. He also emphasized an insightful observation: “</w:t>
      </w:r>
      <w:r w:rsidR="00BE1ACE" w:rsidRPr="003C13E7">
        <w:rPr>
          <w:i/>
          <w:iCs/>
          <w:lang w:val="vi-VN"/>
        </w:rPr>
        <w:t>The app knows how to guide the conversation with follow-up questions and provides me with abundant vocabulary, so I do not worry about running out of ideas while speaking</w:t>
      </w:r>
      <w:r w:rsidR="00BE1ACE" w:rsidRPr="003C13E7">
        <w:rPr>
          <w:lang w:val="vi-VN"/>
        </w:rPr>
        <w:t>”</w:t>
      </w:r>
    </w:p>
    <w:p w14:paraId="6D6F1C81" w14:textId="0F773A17" w:rsidR="00C03567" w:rsidRPr="003C13E7" w:rsidRDefault="00237FDE" w:rsidP="005A28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480" w:lineRule="auto"/>
        <w:ind w:right="4"/>
        <w:jc w:val="both"/>
      </w:pPr>
      <w:r w:rsidRPr="003C13E7">
        <w:rPr>
          <w:lang w:val="vi-VN"/>
        </w:rPr>
        <w:tab/>
      </w:r>
      <w:r w:rsidR="00BE1ACE" w:rsidRPr="003C13E7">
        <w:t xml:space="preserve">The second question investigated whether SpeakEasy AI increased students’ motivation to practice speaking English. All </w:t>
      </w:r>
      <w:r w:rsidR="00C75F91" w:rsidRPr="003C13E7">
        <w:t>respondents</w:t>
      </w:r>
      <w:r w:rsidR="00BE1ACE" w:rsidRPr="003C13E7">
        <w:t xml:space="preserve"> expressed positive attitudes toward the application and agreed that it encouraged them to practice more frequently.</w:t>
      </w:r>
      <w:r w:rsidR="00C75F91" w:rsidRPr="003C13E7">
        <w:t xml:space="preserve"> They are all pleased that the app is free of charge, does not limit the number of speaking attempts per day like some other applications, and allows them to practice speaking anytime and anywhere as it’s available on many electronic devices. </w:t>
      </w:r>
      <w:r w:rsidR="00BE1ACE" w:rsidRPr="003C13E7">
        <w:t xml:space="preserve">S2 </w:t>
      </w:r>
      <w:r w:rsidR="00C03567" w:rsidRPr="003C13E7">
        <w:t>stated that her favorite feature is the real-time pronunciation feedback: “</w:t>
      </w:r>
      <w:r w:rsidR="00C03567" w:rsidRPr="003C13E7">
        <w:rPr>
          <w:i/>
          <w:iCs/>
        </w:rPr>
        <w:t>It provides immediate and detailed feedback on word stress and pronunciation. Instead of simply evaluating answers as “correct” or “incorrect,” the app points out exactly which syllables need adjustment</w:t>
      </w:r>
      <w:r w:rsidR="00C03567" w:rsidRPr="003C13E7">
        <w:t xml:space="preserve">”. For S3, she was engaged with the natural conversation with the app, emphasizing the variety of </w:t>
      </w:r>
      <w:r w:rsidR="00C03567" w:rsidRPr="003C13E7">
        <w:lastRenderedPageBreak/>
        <w:t>topics that the app covered, helping her practice speaking more confidently without feeling bored. Another feature contributing to the increased motivation was mentioned by S4. He valued the speaking evaluation based on the four IELTS criteria: “</w:t>
      </w:r>
      <w:r w:rsidR="00C03567" w:rsidRPr="003C13E7">
        <w:rPr>
          <w:i/>
          <w:iCs/>
        </w:rPr>
        <w:t>After the speaking session, I know my estimated band scores, recognize my weaknesses for improvement, and continue developing my strengths</w:t>
      </w:r>
      <w:r w:rsidR="00C03567" w:rsidRPr="003C13E7">
        <w:t>”.</w:t>
      </w:r>
    </w:p>
    <w:p w14:paraId="460975E7" w14:textId="6C5E02F4" w:rsidR="00CB266C" w:rsidRPr="003C13E7" w:rsidRDefault="009B6587" w:rsidP="005A28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480" w:lineRule="auto"/>
        <w:ind w:right="4"/>
        <w:jc w:val="both"/>
      </w:pPr>
      <w:r w:rsidRPr="003C13E7">
        <w:tab/>
        <w:t xml:space="preserve">The third question examined which speaking criterion improved the most after using SpeakEasy AI. </w:t>
      </w:r>
      <w:r w:rsidR="00CB266C" w:rsidRPr="003C13E7">
        <w:t>Although the participants acknowledged their enhancement in terms of pronunciation, grammar, and vocabulary, m</w:t>
      </w:r>
      <w:r w:rsidRPr="003C13E7">
        <w:t xml:space="preserve">ost interviewees agreed </w:t>
      </w:r>
      <w:r w:rsidR="00CB266C" w:rsidRPr="003C13E7">
        <w:t>that</w:t>
      </w:r>
      <w:r w:rsidRPr="003C13E7">
        <w:t xml:space="preserve"> Fluency and Coherence was the area showing the greatest improvement. S4 reported that </w:t>
      </w:r>
      <w:r w:rsidR="00F17818" w:rsidRPr="003C13E7">
        <w:t xml:space="preserve">thanks to </w:t>
      </w:r>
      <w:r w:rsidRPr="003C13E7">
        <w:t>repeated speaking practice with the AI</w:t>
      </w:r>
      <w:r w:rsidR="00F17818" w:rsidRPr="003C13E7">
        <w:t xml:space="preserve">, </w:t>
      </w:r>
      <w:r w:rsidRPr="003C13E7">
        <w:t>he was able to remember many vocabulary and retrieve them more quickly during the speech, thereby speaking more smoothly without long pauses.</w:t>
      </w:r>
      <w:r w:rsidR="00F17818" w:rsidRPr="003C13E7">
        <w:t xml:space="preserve"> In add</w:t>
      </w:r>
      <w:r w:rsidR="00CB266C" w:rsidRPr="003C13E7">
        <w:t>i</w:t>
      </w:r>
      <w:r w:rsidR="00F17818" w:rsidRPr="003C13E7">
        <w:t xml:space="preserve">tion, according to S5, the ability of suggesting appropriate vocabulary and grammar structures enabled him to </w:t>
      </w:r>
      <w:r w:rsidRPr="003C13E7">
        <w:t xml:space="preserve"> </w:t>
      </w:r>
      <w:r w:rsidR="00F17818" w:rsidRPr="003C13E7">
        <w:t xml:space="preserve">reduce the frequency of pauses and hesitations which were attributed to a lack of vocabulary and structures. </w:t>
      </w:r>
    </w:p>
    <w:p w14:paraId="3446505B" w14:textId="5D471830" w:rsidR="00F477A3" w:rsidRPr="003C13E7" w:rsidRDefault="00864832" w:rsidP="005A28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480" w:lineRule="auto"/>
        <w:ind w:right="4"/>
        <w:jc w:val="both"/>
      </w:pPr>
      <w:r w:rsidRPr="003C13E7">
        <w:rPr>
          <w:lang w:val="vi-VN"/>
        </w:rPr>
        <w:tab/>
      </w:r>
      <w:r w:rsidR="00CC2824" w:rsidRPr="003C13E7">
        <w:t xml:space="preserve">The final interview question focused on the </w:t>
      </w:r>
      <w:r w:rsidR="001E3103" w:rsidRPr="003C13E7">
        <w:t>features</w:t>
      </w:r>
      <w:r w:rsidR="00CC2824" w:rsidRPr="003C13E7">
        <w:t xml:space="preserve"> of the app that needed improvement and the further expectations </w:t>
      </w:r>
      <w:r w:rsidR="001E3103" w:rsidRPr="003C13E7">
        <w:t xml:space="preserve">the students had </w:t>
      </w:r>
      <w:r w:rsidR="00CC2824" w:rsidRPr="003C13E7">
        <w:t xml:space="preserve">for the app. Although students generally held positive views of the application, several limitations were identified. </w:t>
      </w:r>
      <w:r w:rsidR="001E3103" w:rsidRPr="003C13E7">
        <w:t xml:space="preserve">All participants mentioned that the app sometimes interrupted them and moved on to the next question whenever they paused to think, as the system assumed that they had finished their responses. </w:t>
      </w:r>
      <w:r w:rsidR="00F477A3" w:rsidRPr="003C13E7">
        <w:t xml:space="preserve">They suggest the app should enhance its speech recognition feature so that it can better determine whether the speaker has completed their response before asking another question. S1 also recommended that the pause time for speakers should be longer to allow users a few seconds to think or pause before continuing. Additionally, </w:t>
      </w:r>
      <w:r w:rsidR="00CC2824" w:rsidRPr="003C13E7">
        <w:t>S</w:t>
      </w:r>
      <w:r w:rsidR="00F477A3" w:rsidRPr="003C13E7">
        <w:t>2</w:t>
      </w:r>
      <w:r w:rsidR="00CC2824" w:rsidRPr="003C13E7">
        <w:t xml:space="preserve"> pointed out that the </w:t>
      </w:r>
      <w:r w:rsidR="00F477A3" w:rsidRPr="003C13E7">
        <w:t xml:space="preserve">app </w:t>
      </w:r>
      <w:r w:rsidR="00CC2824" w:rsidRPr="003C13E7">
        <w:t>failed to recognize students’ speech accurately</w:t>
      </w:r>
      <w:r w:rsidR="00F477A3" w:rsidRPr="003C13E7">
        <w:t xml:space="preserve"> </w:t>
      </w:r>
      <w:r w:rsidR="00CC2824" w:rsidRPr="003C13E7">
        <w:t xml:space="preserve">when </w:t>
      </w:r>
      <w:r w:rsidR="00F477A3" w:rsidRPr="003C13E7">
        <w:t xml:space="preserve">the </w:t>
      </w:r>
      <w:r w:rsidR="00CC2824" w:rsidRPr="003C13E7">
        <w:lastRenderedPageBreak/>
        <w:t>pronunciation was unclear or when there was background noise.</w:t>
      </w:r>
      <w:r w:rsidR="00FA7167" w:rsidRPr="003C13E7">
        <w:t xml:space="preserve"> In terms of expectations, S2 stated “</w:t>
      </w:r>
      <w:r w:rsidR="00FA7167" w:rsidRPr="003C13E7">
        <w:rPr>
          <w:i/>
          <w:iCs/>
        </w:rPr>
        <w:t>I think the app should improve its pronunciation correction feature by providing phonetic transcriptions in the final feedback after each conversation</w:t>
      </w:r>
      <w:r w:rsidR="00FA7167" w:rsidRPr="003C13E7">
        <w:t>”. S3 also recommended that “</w:t>
      </w:r>
      <w:r w:rsidR="00FA7167" w:rsidRPr="003C13E7">
        <w:rPr>
          <w:i/>
          <w:iCs/>
        </w:rPr>
        <w:t>The app should provide a list of vocabulary and sentence structures related to the conversation that has just been completed, so that learners can receive useful language input after finishing their speaking practice</w:t>
      </w:r>
      <w:r w:rsidR="00FA7167" w:rsidRPr="003C13E7">
        <w:t>.” Moreover, S4 expected that the speaking topics should be updated and more diverse to prepare learners for IELTS test. Finally, S5 also proposed an interesting and worthwhile suggestion “</w:t>
      </w:r>
      <w:r w:rsidR="00FA7167" w:rsidRPr="003C13E7">
        <w:rPr>
          <w:i/>
          <w:iCs/>
        </w:rPr>
        <w:t>I think the app could also be suitable for secondary and high school students. It would be even better if there were chatbot characters designed to understand children’s psychology and communication style, as this would make the app highly appropriate for children aged 6–10 who are beginning to develop listening and speaking skills in a new language</w:t>
      </w:r>
      <w:r w:rsidR="00FA7167" w:rsidRPr="003C13E7">
        <w:t>”.</w:t>
      </w:r>
    </w:p>
    <w:p w14:paraId="61881771" w14:textId="3C139132" w:rsidR="002E52E6" w:rsidRPr="003C13E7" w:rsidRDefault="002821E0" w:rsidP="00BF72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right="4"/>
        <w:jc w:val="center"/>
        <w:rPr>
          <w:b/>
          <w:bCs/>
          <w:color w:val="333333"/>
          <w:shd w:val="clear" w:color="auto" w:fill="FCFCFC"/>
          <w:lang w:val="vi-VN"/>
        </w:rPr>
      </w:pPr>
      <w:r w:rsidRPr="003C13E7">
        <w:rPr>
          <w:b/>
          <w:bCs/>
          <w:color w:val="333333"/>
          <w:shd w:val="clear" w:color="auto" w:fill="FCFCFC"/>
          <w:lang w:val="vi-VN"/>
        </w:rPr>
        <w:t>5. Discussion</w:t>
      </w:r>
    </w:p>
    <w:p w14:paraId="39886592" w14:textId="3686504B" w:rsidR="002821E0" w:rsidRPr="003C13E7" w:rsidRDefault="00A9314B" w:rsidP="00463A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right="6"/>
        <w:jc w:val="both"/>
        <w:rPr>
          <w:rFonts w:eastAsiaTheme="minorEastAsia"/>
          <w:color w:val="000000"/>
          <w:lang w:val="en-US"/>
        </w:rPr>
      </w:pPr>
      <w:r>
        <w:rPr>
          <w:rFonts w:eastAsiaTheme="minorEastAsia"/>
          <w:color w:val="000000"/>
          <w:lang w:val="vi-VN"/>
        </w:rPr>
        <w:tab/>
      </w:r>
      <w:r w:rsidR="002821E0" w:rsidRPr="003C13E7">
        <w:rPr>
          <w:rFonts w:eastAsiaTheme="minorEastAsia"/>
          <w:color w:val="000000"/>
          <w:lang w:val="en-US"/>
        </w:rPr>
        <w:t>After 12 weeks of integrating the SpeakEasy AI application in speaking practice activities, the findings suggested that the performance of the experimental group surpassed that of the control group in the post-test. In addition, the post-test mean scores of the EG were substantially higher than those of the pre-test, indicating that SpeakEasy AI exhibited positive contribution to students’ speaking performance, particularly in terms of fluency and coherence. These findings support previous studies on the effectiveness of AI-powered speaking applications in improving learners’ oral communication skills (</w:t>
      </w:r>
      <w:r w:rsidR="005A1971" w:rsidRPr="003C13E7">
        <w:rPr>
          <w:rFonts w:eastAsiaTheme="minorEastAsia"/>
          <w:color w:val="000000"/>
          <w:lang w:val="en-US"/>
        </w:rPr>
        <w:t xml:space="preserve">Kang, 2022; </w:t>
      </w:r>
      <w:r w:rsidR="002821E0" w:rsidRPr="003C13E7">
        <w:rPr>
          <w:rFonts w:eastAsiaTheme="minorEastAsia"/>
          <w:color w:val="000000"/>
          <w:lang w:val="en-US"/>
        </w:rPr>
        <w:t>Qiao &amp; Zhao, 2023;</w:t>
      </w:r>
      <w:r w:rsidR="005A1971" w:rsidRPr="003C13E7">
        <w:rPr>
          <w:rFonts w:eastAsiaTheme="minorEastAsia"/>
          <w:color w:val="000000"/>
          <w:lang w:val="en-US"/>
        </w:rPr>
        <w:t xml:space="preserve"> </w:t>
      </w:r>
      <w:r w:rsidR="002821E0" w:rsidRPr="003C13E7">
        <w:rPr>
          <w:rFonts w:eastAsiaTheme="minorEastAsia"/>
          <w:color w:val="000000"/>
          <w:lang w:val="en-US"/>
        </w:rPr>
        <w:t xml:space="preserve">Azizimajd, 2023). </w:t>
      </w:r>
    </w:p>
    <w:p w14:paraId="70C43F6C" w14:textId="1D8074BC" w:rsidR="00C37BF9" w:rsidRPr="003C13E7" w:rsidRDefault="002821E0" w:rsidP="00463A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right="6" w:firstLine="720"/>
        <w:jc w:val="both"/>
        <w:rPr>
          <w:rFonts w:eastAsiaTheme="minorEastAsia"/>
          <w:color w:val="000000"/>
          <w:lang w:val="en-US"/>
        </w:rPr>
      </w:pPr>
      <w:r w:rsidRPr="003C13E7">
        <w:rPr>
          <w:rFonts w:eastAsiaTheme="minorEastAsia"/>
          <w:color w:val="000000"/>
          <w:lang w:val="en-US"/>
        </w:rPr>
        <w:t xml:space="preserve">The second research question investigated students’ perceptions of using SpeakEasy AI for speaking practice. The survey findings demonstrated that students were generally in favor of the application. To be more specific, </w:t>
      </w:r>
      <w:r w:rsidR="00C37BF9" w:rsidRPr="003C13E7">
        <w:rPr>
          <w:rFonts w:eastAsiaTheme="minorEastAsia"/>
          <w:color w:val="000000"/>
          <w:lang w:val="en-US"/>
        </w:rPr>
        <w:t>m</w:t>
      </w:r>
      <w:r w:rsidRPr="003C13E7">
        <w:rPr>
          <w:rFonts w:eastAsiaTheme="minorEastAsia"/>
          <w:color w:val="000000"/>
          <w:lang w:val="en-US"/>
        </w:rPr>
        <w:t xml:space="preserve">ore than 90% of </w:t>
      </w:r>
      <w:r w:rsidR="00C37BF9" w:rsidRPr="003C13E7">
        <w:rPr>
          <w:rFonts w:eastAsiaTheme="minorEastAsia"/>
          <w:color w:val="000000"/>
          <w:lang w:val="en-US"/>
        </w:rPr>
        <w:t xml:space="preserve">survey </w:t>
      </w:r>
      <w:r w:rsidRPr="003C13E7">
        <w:rPr>
          <w:rFonts w:eastAsiaTheme="minorEastAsia"/>
          <w:color w:val="000000"/>
          <w:lang w:val="en-US"/>
        </w:rPr>
        <w:t>participants selected “Strongly Agree” or “Agree” for most questionnaire items related to fluency development</w:t>
      </w:r>
      <w:r w:rsidR="00C37BF9" w:rsidRPr="003C13E7">
        <w:rPr>
          <w:rFonts w:eastAsiaTheme="minorEastAsia"/>
          <w:color w:val="000000"/>
          <w:lang w:val="en-US"/>
        </w:rPr>
        <w:t xml:space="preserve"> and </w:t>
      </w:r>
      <w:r w:rsidRPr="003C13E7">
        <w:rPr>
          <w:rFonts w:eastAsiaTheme="minorEastAsia"/>
          <w:color w:val="000000"/>
          <w:lang w:val="en-US"/>
        </w:rPr>
        <w:t>motivation</w:t>
      </w:r>
      <w:r w:rsidR="00C37BF9" w:rsidRPr="003C13E7">
        <w:rPr>
          <w:rFonts w:eastAsiaTheme="minorEastAsia"/>
          <w:color w:val="000000"/>
          <w:lang w:val="en-US"/>
        </w:rPr>
        <w:t>.</w:t>
      </w:r>
      <w:r w:rsidRPr="003C13E7">
        <w:rPr>
          <w:rFonts w:eastAsiaTheme="minorEastAsia"/>
          <w:color w:val="000000"/>
          <w:lang w:val="en-US"/>
        </w:rPr>
        <w:t xml:space="preserve"> </w:t>
      </w:r>
      <w:r w:rsidR="00C37BF9" w:rsidRPr="003C13E7">
        <w:rPr>
          <w:rFonts w:eastAsiaTheme="minorEastAsia"/>
          <w:color w:val="000000"/>
          <w:lang w:val="en-US"/>
        </w:rPr>
        <w:t>Regarding speaking fluency, 9</w:t>
      </w:r>
      <w:r w:rsidR="00390E72" w:rsidRPr="003C13E7">
        <w:rPr>
          <w:rFonts w:eastAsiaTheme="minorEastAsia"/>
          <w:color w:val="000000"/>
          <w:lang w:val="en-US"/>
        </w:rPr>
        <w:t>7</w:t>
      </w:r>
      <w:r w:rsidR="00C37BF9" w:rsidRPr="003C13E7">
        <w:rPr>
          <w:rFonts w:eastAsiaTheme="minorEastAsia"/>
          <w:color w:val="000000"/>
          <w:lang w:val="en-US"/>
        </w:rPr>
        <w:t xml:space="preserve">.5% of students agreed that SpeakEasy AI helped them speak more fluently. </w:t>
      </w:r>
      <w:r w:rsidR="00FF4144" w:rsidRPr="003C13E7">
        <w:rPr>
          <w:rFonts w:eastAsiaTheme="minorEastAsia"/>
          <w:color w:val="000000"/>
          <w:lang w:val="en-US"/>
        </w:rPr>
        <w:lastRenderedPageBreak/>
        <w:t>A closer look into the components of speaking fluency revealed that 85% of the participants reported being able to retrieve vocabulary and grammatical structures more quickly during their speech while</w:t>
      </w:r>
      <w:r w:rsidR="00C37BF9" w:rsidRPr="003C13E7">
        <w:rPr>
          <w:rFonts w:eastAsiaTheme="minorEastAsia"/>
          <w:color w:val="000000"/>
          <w:lang w:val="en-US"/>
        </w:rPr>
        <w:t xml:space="preserve"> </w:t>
      </w:r>
      <w:r w:rsidR="00390E72" w:rsidRPr="003C13E7">
        <w:rPr>
          <w:rFonts w:eastAsiaTheme="minorEastAsia"/>
          <w:color w:val="000000"/>
          <w:lang w:val="en-US"/>
        </w:rPr>
        <w:t>87.5</w:t>
      </w:r>
      <w:r w:rsidR="00C37BF9" w:rsidRPr="003C13E7">
        <w:rPr>
          <w:rFonts w:eastAsiaTheme="minorEastAsia"/>
          <w:color w:val="000000"/>
          <w:lang w:val="en-US"/>
        </w:rPr>
        <w:t xml:space="preserve">% could reduce the frequency of pauses and hesitations as well as shortening the duration of pauses. These findings strongly resonate with Segalowitz’s (2010) framework of cognitive fluency and utterance fluency, which emphasizes the importance of rapid vocabulary retrieval, reduced </w:t>
      </w:r>
      <w:r w:rsidR="00FF4144" w:rsidRPr="003C13E7">
        <w:rPr>
          <w:rFonts w:eastAsiaTheme="minorEastAsia"/>
          <w:color w:val="000000"/>
          <w:lang w:val="en-US"/>
        </w:rPr>
        <w:t xml:space="preserve">frequency and length of </w:t>
      </w:r>
      <w:r w:rsidR="00C37BF9" w:rsidRPr="003C13E7">
        <w:rPr>
          <w:rFonts w:eastAsiaTheme="minorEastAsia"/>
          <w:color w:val="000000"/>
          <w:lang w:val="en-US"/>
        </w:rPr>
        <w:t>pauses</w:t>
      </w:r>
      <w:r w:rsidR="00FF4144" w:rsidRPr="003C13E7">
        <w:rPr>
          <w:rFonts w:eastAsiaTheme="minorEastAsia"/>
          <w:color w:val="000000"/>
          <w:lang w:val="en-US"/>
        </w:rPr>
        <w:t xml:space="preserve"> </w:t>
      </w:r>
      <w:r w:rsidR="00C37BF9" w:rsidRPr="003C13E7">
        <w:rPr>
          <w:rFonts w:eastAsiaTheme="minorEastAsia"/>
          <w:color w:val="000000"/>
          <w:lang w:val="en-US"/>
        </w:rPr>
        <w:t xml:space="preserve">in fluent speech production. </w:t>
      </w:r>
      <w:r w:rsidR="00B77906" w:rsidRPr="003C13E7">
        <w:rPr>
          <w:rFonts w:eastAsiaTheme="minorEastAsia"/>
          <w:color w:val="000000"/>
          <w:lang w:val="en-US"/>
        </w:rPr>
        <w:t>Additionally, t</w:t>
      </w:r>
      <w:r w:rsidR="00C37BF9" w:rsidRPr="003C13E7">
        <w:rPr>
          <w:rFonts w:eastAsiaTheme="minorEastAsia"/>
          <w:color w:val="000000"/>
          <w:lang w:val="en-US"/>
        </w:rPr>
        <w:t xml:space="preserve">he findings </w:t>
      </w:r>
      <w:r w:rsidR="00B77906" w:rsidRPr="003C13E7">
        <w:rPr>
          <w:rFonts w:eastAsiaTheme="minorEastAsia"/>
          <w:color w:val="000000"/>
          <w:lang w:val="en-US"/>
        </w:rPr>
        <w:t>confirmed the previous findings on faster retrieval of vocabulary and grammar (</w:t>
      </w:r>
      <w:r w:rsidR="00C37BF9" w:rsidRPr="003C13E7">
        <w:rPr>
          <w:rFonts w:eastAsiaTheme="minorEastAsia"/>
          <w:color w:val="000000"/>
          <w:lang w:val="en-US"/>
        </w:rPr>
        <w:t>Qiao and Zhao</w:t>
      </w:r>
      <w:r w:rsidR="00B77906" w:rsidRPr="003C13E7">
        <w:rPr>
          <w:rFonts w:eastAsiaTheme="minorEastAsia"/>
          <w:color w:val="000000"/>
          <w:lang w:val="en-US"/>
        </w:rPr>
        <w:t xml:space="preserve">, </w:t>
      </w:r>
      <w:r w:rsidR="00C37BF9" w:rsidRPr="003C13E7">
        <w:rPr>
          <w:rFonts w:eastAsiaTheme="minorEastAsia"/>
          <w:color w:val="000000"/>
          <w:lang w:val="en-US"/>
        </w:rPr>
        <w:t>2023</w:t>
      </w:r>
      <w:r w:rsidR="00BA3D0B" w:rsidRPr="003C13E7">
        <w:rPr>
          <w:rFonts w:eastAsiaTheme="minorEastAsia"/>
          <w:color w:val="000000"/>
          <w:lang w:val="en-US"/>
        </w:rPr>
        <w:t>)</w:t>
      </w:r>
      <w:r w:rsidR="00FF4144" w:rsidRPr="003C13E7">
        <w:rPr>
          <w:rFonts w:eastAsiaTheme="minorEastAsia"/>
          <w:color w:val="000000"/>
          <w:lang w:val="en-US"/>
        </w:rPr>
        <w:t xml:space="preserve">, and </w:t>
      </w:r>
      <w:r w:rsidR="00B77906" w:rsidRPr="003C13E7">
        <w:rPr>
          <w:rFonts w:eastAsiaTheme="minorEastAsia"/>
          <w:color w:val="000000"/>
          <w:lang w:val="en-US"/>
        </w:rPr>
        <w:t>on the ability of producing longer utterances with fewer hesitations and pauses (</w:t>
      </w:r>
      <w:r w:rsidR="00C37BF9" w:rsidRPr="003C13E7">
        <w:rPr>
          <w:rFonts w:eastAsiaTheme="minorEastAsia"/>
          <w:color w:val="000000"/>
          <w:lang w:val="en-US"/>
        </w:rPr>
        <w:t>Azizimajd</w:t>
      </w:r>
      <w:r w:rsidR="00B77906" w:rsidRPr="003C13E7">
        <w:rPr>
          <w:rFonts w:eastAsiaTheme="minorEastAsia"/>
          <w:color w:val="000000"/>
          <w:lang w:val="en-US"/>
        </w:rPr>
        <w:t xml:space="preserve">, </w:t>
      </w:r>
      <w:r w:rsidR="00C37BF9" w:rsidRPr="003C13E7">
        <w:rPr>
          <w:rFonts w:eastAsiaTheme="minorEastAsia"/>
          <w:color w:val="000000"/>
          <w:lang w:val="en-US"/>
        </w:rPr>
        <w:t>2023</w:t>
      </w:r>
      <w:r w:rsidR="00B77906" w:rsidRPr="003C13E7">
        <w:rPr>
          <w:rFonts w:eastAsiaTheme="minorEastAsia"/>
          <w:color w:val="000000"/>
          <w:lang w:val="en-US"/>
        </w:rPr>
        <w:t>).</w:t>
      </w:r>
      <w:r w:rsidR="00C37BF9" w:rsidRPr="003C13E7">
        <w:rPr>
          <w:rFonts w:eastAsiaTheme="minorEastAsia"/>
          <w:color w:val="000000"/>
          <w:lang w:val="en-US"/>
        </w:rPr>
        <w:t xml:space="preserve"> </w:t>
      </w:r>
      <w:r w:rsidR="0071421B" w:rsidRPr="003C13E7">
        <w:rPr>
          <w:rFonts w:eastAsiaTheme="minorEastAsia"/>
          <w:color w:val="000000"/>
          <w:lang w:val="en-US"/>
        </w:rPr>
        <w:t xml:space="preserve">These quantitative results </w:t>
      </w:r>
      <w:r w:rsidR="00A03001" w:rsidRPr="003C13E7">
        <w:rPr>
          <w:rFonts w:eastAsiaTheme="minorEastAsia"/>
          <w:color w:val="000000"/>
          <w:lang w:val="en-US"/>
        </w:rPr>
        <w:t>were</w:t>
      </w:r>
      <w:r w:rsidR="0071421B" w:rsidRPr="003C13E7">
        <w:rPr>
          <w:rFonts w:eastAsiaTheme="minorEastAsia"/>
          <w:color w:val="000000"/>
          <w:lang w:val="en-US"/>
        </w:rPr>
        <w:t xml:space="preserve"> also reinforced by the interview findings, where participants reported that </w:t>
      </w:r>
      <w:r w:rsidR="00A03001" w:rsidRPr="003C13E7">
        <w:rPr>
          <w:rFonts w:eastAsiaTheme="minorEastAsia"/>
          <w:color w:val="000000"/>
          <w:lang w:val="en-US"/>
        </w:rPr>
        <w:t>thanks to the repeated speaking practice,</w:t>
      </w:r>
      <w:r w:rsidR="00E71EBF" w:rsidRPr="003C13E7">
        <w:rPr>
          <w:rFonts w:eastAsiaTheme="minorEastAsia"/>
          <w:color w:val="000000"/>
          <w:lang w:val="en-US"/>
        </w:rPr>
        <w:t xml:space="preserve"> </w:t>
      </w:r>
      <w:r w:rsidR="00A03001" w:rsidRPr="003C13E7">
        <w:rPr>
          <w:rFonts w:eastAsiaTheme="minorEastAsia"/>
          <w:color w:val="000000"/>
          <w:lang w:val="en-US"/>
        </w:rPr>
        <w:t>the suggestions of useful vocabulary and grammar, and the guidance of follow-up questions, SpeakEasy AI not only supported cognitive fluency through faster retrieval of language resources but also improved learners’ perceived fluency by maintaining conversational flow and reducing communication breakdowns.</w:t>
      </w:r>
    </w:p>
    <w:p w14:paraId="78128FD8" w14:textId="44290B17" w:rsidR="00C37BF9" w:rsidRPr="003C13E7" w:rsidRDefault="00E71EBF" w:rsidP="00463A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right="6" w:firstLine="720"/>
        <w:jc w:val="both"/>
        <w:rPr>
          <w:rFonts w:eastAsiaTheme="minorEastAsia"/>
          <w:color w:val="000000"/>
          <w:lang w:val="en-US"/>
        </w:rPr>
      </w:pPr>
      <w:r w:rsidRPr="003C13E7">
        <w:rPr>
          <w:rFonts w:eastAsiaTheme="minorEastAsia"/>
          <w:color w:val="000000"/>
          <w:lang w:val="en-US"/>
        </w:rPr>
        <w:t>Apart from speaking fluency, the other speaking components also</w:t>
      </w:r>
      <w:r w:rsidR="00832796" w:rsidRPr="003C13E7">
        <w:rPr>
          <w:rFonts w:eastAsiaTheme="minorEastAsia"/>
          <w:color w:val="000000"/>
          <w:lang w:val="en-US"/>
        </w:rPr>
        <w:t xml:space="preserve"> showed</w:t>
      </w:r>
      <w:r w:rsidRPr="003C13E7">
        <w:rPr>
          <w:rFonts w:eastAsiaTheme="minorEastAsia"/>
          <w:color w:val="000000"/>
          <w:lang w:val="en-US"/>
        </w:rPr>
        <w:t xml:space="preserve"> improve</w:t>
      </w:r>
      <w:r w:rsidR="00832796" w:rsidRPr="003C13E7">
        <w:rPr>
          <w:rFonts w:eastAsiaTheme="minorEastAsia"/>
          <w:color w:val="000000"/>
          <w:lang w:val="en-US"/>
        </w:rPr>
        <w:t>ment</w:t>
      </w:r>
      <w:r w:rsidRPr="003C13E7">
        <w:rPr>
          <w:rFonts w:eastAsiaTheme="minorEastAsia"/>
          <w:color w:val="000000"/>
          <w:lang w:val="en-US"/>
        </w:rPr>
        <w:t xml:space="preserve">. </w:t>
      </w:r>
      <w:r w:rsidR="00832796" w:rsidRPr="003C13E7">
        <w:rPr>
          <w:rFonts w:eastAsiaTheme="minorEastAsia"/>
          <w:color w:val="000000"/>
          <w:lang w:val="en-US"/>
        </w:rPr>
        <w:t>N</w:t>
      </w:r>
      <w:r w:rsidRPr="003C13E7">
        <w:rPr>
          <w:rFonts w:eastAsiaTheme="minorEastAsia"/>
          <w:color w:val="000000"/>
          <w:lang w:val="en-US"/>
        </w:rPr>
        <w:t xml:space="preserve">early 90% of respondents agreed that they could develop their vocabulary and refine their pronunciation </w:t>
      </w:r>
      <w:r w:rsidR="00832796" w:rsidRPr="003C13E7">
        <w:rPr>
          <w:rFonts w:eastAsiaTheme="minorEastAsia"/>
          <w:color w:val="000000"/>
          <w:lang w:val="en-US"/>
        </w:rPr>
        <w:t xml:space="preserve">skill </w:t>
      </w:r>
      <w:r w:rsidRPr="003C13E7">
        <w:rPr>
          <w:rFonts w:eastAsiaTheme="minorEastAsia"/>
          <w:color w:val="000000"/>
          <w:lang w:val="en-US"/>
        </w:rPr>
        <w:t xml:space="preserve">thanks to speaking with the app. However, </w:t>
      </w:r>
      <w:r w:rsidR="008462D4" w:rsidRPr="003C13E7">
        <w:rPr>
          <w:rFonts w:eastAsiaTheme="minorEastAsia"/>
          <w:color w:val="000000"/>
          <w:lang w:val="en-US"/>
        </w:rPr>
        <w:t>fewer students achieved the comparable</w:t>
      </w:r>
      <w:r w:rsidR="00832796" w:rsidRPr="003C13E7">
        <w:rPr>
          <w:rFonts w:eastAsiaTheme="minorEastAsia"/>
          <w:color w:val="000000"/>
          <w:lang w:val="en-US"/>
        </w:rPr>
        <w:t xml:space="preserve"> improvement</w:t>
      </w:r>
      <w:r w:rsidR="008462D4" w:rsidRPr="003C13E7">
        <w:rPr>
          <w:rFonts w:eastAsiaTheme="minorEastAsia"/>
          <w:color w:val="000000"/>
          <w:lang w:val="en-US"/>
        </w:rPr>
        <w:t xml:space="preserve"> in grammar (80%). This finding suggests that grammar development may require more explicit instruction</w:t>
      </w:r>
      <w:r w:rsidR="00832796" w:rsidRPr="003C13E7">
        <w:rPr>
          <w:rFonts w:eastAsiaTheme="minorEastAsia"/>
          <w:color w:val="000000"/>
          <w:lang w:val="en-US"/>
        </w:rPr>
        <w:t xml:space="preserve"> </w:t>
      </w:r>
      <w:r w:rsidR="008462D4" w:rsidRPr="003C13E7">
        <w:rPr>
          <w:rFonts w:eastAsiaTheme="minorEastAsia"/>
          <w:color w:val="000000"/>
          <w:lang w:val="en-US"/>
        </w:rPr>
        <w:t>from lecturers</w:t>
      </w:r>
      <w:r w:rsidR="00832796" w:rsidRPr="003C13E7">
        <w:rPr>
          <w:rFonts w:eastAsiaTheme="minorEastAsia"/>
          <w:color w:val="000000"/>
          <w:lang w:val="en-US"/>
        </w:rPr>
        <w:t xml:space="preserve"> and guided practice</w:t>
      </w:r>
      <w:r w:rsidR="008462D4" w:rsidRPr="003C13E7">
        <w:rPr>
          <w:rFonts w:eastAsiaTheme="minorEastAsia"/>
          <w:color w:val="000000"/>
          <w:lang w:val="en-US"/>
        </w:rPr>
        <w:t xml:space="preserve"> rather than relying on AI-supported conversational practice</w:t>
      </w:r>
      <w:r w:rsidR="00832796" w:rsidRPr="003C13E7">
        <w:rPr>
          <w:rFonts w:eastAsiaTheme="minorEastAsia"/>
          <w:color w:val="000000"/>
          <w:lang w:val="en-US"/>
        </w:rPr>
        <w:t xml:space="preserve">. </w:t>
      </w:r>
    </w:p>
    <w:p w14:paraId="06B9F813" w14:textId="0EBF6FC2" w:rsidR="00832796" w:rsidRPr="003C13E7" w:rsidRDefault="00832796" w:rsidP="00463A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right="6" w:firstLine="720"/>
        <w:jc w:val="both"/>
        <w:rPr>
          <w:rFonts w:eastAsiaTheme="minorEastAsia"/>
          <w:color w:val="000000"/>
          <w:lang w:val="vi-VN"/>
        </w:rPr>
      </w:pPr>
      <w:r w:rsidRPr="003C13E7">
        <w:rPr>
          <w:rFonts w:eastAsiaTheme="minorEastAsia"/>
          <w:color w:val="000000"/>
          <w:lang w:val="en-US"/>
        </w:rPr>
        <w:t xml:space="preserve">It is also notable that the application </w:t>
      </w:r>
      <w:r w:rsidR="00766EBD" w:rsidRPr="003C13E7">
        <w:rPr>
          <w:rFonts w:eastAsiaTheme="minorEastAsia"/>
          <w:color w:val="000000"/>
          <w:lang w:val="en-US"/>
        </w:rPr>
        <w:t xml:space="preserve">helped </w:t>
      </w:r>
      <w:r w:rsidRPr="003C13E7">
        <w:rPr>
          <w:rFonts w:eastAsiaTheme="minorEastAsia"/>
          <w:color w:val="000000"/>
          <w:lang w:val="en-US"/>
        </w:rPr>
        <w:t>familiariz</w:t>
      </w:r>
      <w:r w:rsidR="00766EBD" w:rsidRPr="003C13E7">
        <w:rPr>
          <w:rFonts w:eastAsiaTheme="minorEastAsia"/>
          <w:color w:val="000000"/>
          <w:lang w:val="en-US"/>
        </w:rPr>
        <w:t>e</w:t>
      </w:r>
      <w:r w:rsidRPr="003C13E7">
        <w:rPr>
          <w:rFonts w:eastAsiaTheme="minorEastAsia"/>
          <w:color w:val="000000"/>
          <w:lang w:val="en-US"/>
        </w:rPr>
        <w:t xml:space="preserve"> students with the pressure of the speaking test</w:t>
      </w:r>
      <w:r w:rsidR="00E96B72" w:rsidRPr="003C13E7">
        <w:rPr>
          <w:rFonts w:eastAsiaTheme="minorEastAsia"/>
          <w:color w:val="000000"/>
          <w:lang w:val="en-US"/>
        </w:rPr>
        <w:t>. In addition,</w:t>
      </w:r>
      <w:r w:rsidRPr="003C13E7">
        <w:rPr>
          <w:rFonts w:eastAsiaTheme="minorEastAsia"/>
          <w:color w:val="000000"/>
          <w:lang w:val="en-US"/>
        </w:rPr>
        <w:t xml:space="preserve"> </w:t>
      </w:r>
      <w:r w:rsidR="00A96E10" w:rsidRPr="003C13E7">
        <w:rPr>
          <w:rFonts w:eastAsiaTheme="minorEastAsia"/>
          <w:color w:val="000000"/>
          <w:lang w:val="en-US"/>
        </w:rPr>
        <w:t xml:space="preserve">the app’s feedback </w:t>
      </w:r>
      <w:r w:rsidR="00E96B72" w:rsidRPr="003C13E7">
        <w:rPr>
          <w:rFonts w:eastAsiaTheme="minorEastAsia"/>
          <w:color w:val="000000"/>
          <w:lang w:val="en-US"/>
        </w:rPr>
        <w:t xml:space="preserve">based on </w:t>
      </w:r>
      <w:r w:rsidR="00A96E10" w:rsidRPr="003C13E7">
        <w:rPr>
          <w:rFonts w:eastAsiaTheme="minorEastAsia"/>
          <w:color w:val="000000"/>
          <w:lang w:val="en-US"/>
        </w:rPr>
        <w:t xml:space="preserve">IELTS-oriented assessment features </w:t>
      </w:r>
      <w:r w:rsidRPr="003C13E7">
        <w:rPr>
          <w:rFonts w:eastAsiaTheme="minorEastAsia"/>
          <w:color w:val="000000"/>
          <w:lang w:val="en-US"/>
        </w:rPr>
        <w:t>enabl</w:t>
      </w:r>
      <w:r w:rsidR="00766EBD" w:rsidRPr="003C13E7">
        <w:rPr>
          <w:rFonts w:eastAsiaTheme="minorEastAsia"/>
          <w:color w:val="000000"/>
          <w:lang w:val="en-US"/>
        </w:rPr>
        <w:t>ed</w:t>
      </w:r>
      <w:r w:rsidRPr="003C13E7">
        <w:rPr>
          <w:rFonts w:eastAsiaTheme="minorEastAsia"/>
          <w:color w:val="000000"/>
          <w:lang w:val="en-US"/>
        </w:rPr>
        <w:t xml:space="preserve"> </w:t>
      </w:r>
      <w:r w:rsidR="00766EBD" w:rsidRPr="003C13E7">
        <w:rPr>
          <w:rFonts w:eastAsiaTheme="minorEastAsia"/>
          <w:color w:val="000000"/>
          <w:lang w:val="en-US"/>
        </w:rPr>
        <w:t>them</w:t>
      </w:r>
      <w:r w:rsidRPr="003C13E7">
        <w:rPr>
          <w:rFonts w:eastAsiaTheme="minorEastAsia"/>
          <w:color w:val="000000"/>
          <w:lang w:val="en-US"/>
        </w:rPr>
        <w:t xml:space="preserve"> to recognize their strength</w:t>
      </w:r>
      <w:r w:rsidR="00766EBD" w:rsidRPr="003C13E7">
        <w:rPr>
          <w:rFonts w:eastAsiaTheme="minorEastAsia"/>
          <w:color w:val="000000"/>
          <w:lang w:val="en-US"/>
        </w:rPr>
        <w:t>s</w:t>
      </w:r>
      <w:r w:rsidRPr="003C13E7">
        <w:rPr>
          <w:rFonts w:eastAsiaTheme="minorEastAsia"/>
          <w:color w:val="000000"/>
          <w:lang w:val="en-US"/>
        </w:rPr>
        <w:t xml:space="preserve"> and weaknesses</w:t>
      </w:r>
      <w:r w:rsidR="00766EBD" w:rsidRPr="003C13E7">
        <w:rPr>
          <w:rFonts w:eastAsiaTheme="minorEastAsia"/>
          <w:color w:val="000000"/>
          <w:lang w:val="en-US"/>
        </w:rPr>
        <w:t xml:space="preserve"> more effectively, as reflected in the high </w:t>
      </w:r>
      <w:r w:rsidR="00766EBD" w:rsidRPr="003C13E7">
        <w:rPr>
          <w:rFonts w:eastAsiaTheme="minorEastAsia"/>
          <w:color w:val="000000"/>
          <w:lang w:val="en-US"/>
        </w:rPr>
        <w:lastRenderedPageBreak/>
        <w:t xml:space="preserve">agreement rate of </w:t>
      </w:r>
      <w:r w:rsidRPr="003C13E7">
        <w:rPr>
          <w:rFonts w:eastAsiaTheme="minorEastAsia"/>
          <w:color w:val="000000"/>
          <w:lang w:val="en-US"/>
        </w:rPr>
        <w:t xml:space="preserve">97.5%. This </w:t>
      </w:r>
      <w:r w:rsidR="00766EBD" w:rsidRPr="003C13E7">
        <w:rPr>
          <w:rFonts w:eastAsiaTheme="minorEastAsia"/>
          <w:color w:val="000000"/>
          <w:lang w:val="en-US"/>
        </w:rPr>
        <w:t>finding i</w:t>
      </w:r>
      <w:r w:rsidR="00CB6AC2">
        <w:rPr>
          <w:rFonts w:eastAsiaTheme="minorEastAsia"/>
          <w:color w:val="000000"/>
          <w:lang w:val="en-US"/>
        </w:rPr>
        <w:t>n</w:t>
      </w:r>
      <w:r w:rsidR="00766EBD" w:rsidRPr="003C13E7">
        <w:rPr>
          <w:rFonts w:eastAsiaTheme="minorEastAsia"/>
          <w:color w:val="000000"/>
          <w:lang w:val="en-US"/>
        </w:rPr>
        <w:t xml:space="preserve">dicated that the utilization of </w:t>
      </w:r>
      <w:r w:rsidR="005059D6" w:rsidRPr="003C13E7">
        <w:rPr>
          <w:rFonts w:eastAsiaTheme="minorEastAsia"/>
          <w:color w:val="000000"/>
          <w:lang w:val="en-US"/>
        </w:rPr>
        <w:t xml:space="preserve">SpeakEasy AI </w:t>
      </w:r>
      <w:r w:rsidR="00766EBD" w:rsidRPr="003C13E7">
        <w:rPr>
          <w:rFonts w:eastAsiaTheme="minorEastAsia"/>
          <w:color w:val="000000"/>
          <w:lang w:val="en-US"/>
        </w:rPr>
        <w:t xml:space="preserve">app could </w:t>
      </w:r>
      <w:r w:rsidR="00A53DF0" w:rsidRPr="003C13E7">
        <w:rPr>
          <w:rFonts w:eastAsiaTheme="minorEastAsia"/>
          <w:color w:val="000000"/>
          <w:lang w:val="en-US"/>
        </w:rPr>
        <w:t xml:space="preserve">tackle the limitations of </w:t>
      </w:r>
      <w:r w:rsidR="00766EBD" w:rsidRPr="003C13E7">
        <w:rPr>
          <w:rFonts w:eastAsiaTheme="minorEastAsia"/>
          <w:color w:val="000000"/>
          <w:lang w:val="en-US"/>
        </w:rPr>
        <w:t>current apps</w:t>
      </w:r>
      <w:r w:rsidR="00E96B72" w:rsidRPr="003C13E7">
        <w:rPr>
          <w:rFonts w:eastAsiaTheme="minorEastAsia"/>
          <w:color w:val="000000"/>
          <w:lang w:val="en-US"/>
        </w:rPr>
        <w:t xml:space="preserve"> </w:t>
      </w:r>
      <w:r w:rsidR="005059D6" w:rsidRPr="003C13E7">
        <w:rPr>
          <w:rFonts w:eastAsiaTheme="minorEastAsia"/>
          <w:color w:val="000000"/>
          <w:lang w:val="en-US"/>
        </w:rPr>
        <w:t xml:space="preserve">in the market </w:t>
      </w:r>
      <w:r w:rsidR="00E96B72" w:rsidRPr="003C13E7">
        <w:rPr>
          <w:rFonts w:eastAsiaTheme="minorEastAsia"/>
          <w:color w:val="000000"/>
          <w:lang w:val="en-US"/>
        </w:rPr>
        <w:t>which</w:t>
      </w:r>
      <w:r w:rsidR="00766EBD" w:rsidRPr="003C13E7">
        <w:rPr>
          <w:rFonts w:eastAsiaTheme="minorEastAsia"/>
          <w:color w:val="000000"/>
          <w:lang w:val="en-US"/>
        </w:rPr>
        <w:t xml:space="preserve"> lack</w:t>
      </w:r>
      <w:r w:rsidR="00E96B72" w:rsidRPr="003C13E7">
        <w:rPr>
          <w:rFonts w:eastAsiaTheme="minorEastAsia"/>
          <w:color w:val="000000"/>
          <w:lang w:val="en-US"/>
        </w:rPr>
        <w:t xml:space="preserve"> </w:t>
      </w:r>
      <w:r w:rsidR="00766EBD" w:rsidRPr="003C13E7">
        <w:rPr>
          <w:rFonts w:eastAsiaTheme="minorEastAsia"/>
          <w:color w:val="000000"/>
          <w:lang w:val="en-US"/>
        </w:rPr>
        <w:t xml:space="preserve">the </w:t>
      </w:r>
      <w:r w:rsidR="00A53DF0" w:rsidRPr="003C13E7">
        <w:rPr>
          <w:rFonts w:eastAsiaTheme="minorEastAsia"/>
          <w:color w:val="000000"/>
          <w:lang w:val="en-US"/>
        </w:rPr>
        <w:t>standardized</w:t>
      </w:r>
      <w:r w:rsidR="00E96B72" w:rsidRPr="003C13E7">
        <w:rPr>
          <w:rFonts w:eastAsiaTheme="minorEastAsia"/>
          <w:color w:val="000000"/>
          <w:lang w:val="en-US"/>
        </w:rPr>
        <w:t xml:space="preserve"> t</w:t>
      </w:r>
      <w:r w:rsidR="00A53DF0" w:rsidRPr="003C13E7">
        <w:rPr>
          <w:rFonts w:eastAsiaTheme="minorEastAsia"/>
          <w:color w:val="000000"/>
          <w:lang w:val="en-US"/>
        </w:rPr>
        <w:t xml:space="preserve">est-based </w:t>
      </w:r>
      <w:r w:rsidR="00766EBD" w:rsidRPr="003C13E7">
        <w:rPr>
          <w:rFonts w:eastAsiaTheme="minorEastAsia"/>
          <w:color w:val="000000"/>
          <w:lang w:val="en-US"/>
        </w:rPr>
        <w:t xml:space="preserve">assessment </w:t>
      </w:r>
      <w:r w:rsidR="00A53DF0" w:rsidRPr="003C13E7">
        <w:rPr>
          <w:rFonts w:eastAsiaTheme="minorEastAsia"/>
          <w:color w:val="000000"/>
          <w:lang w:val="en-US"/>
        </w:rPr>
        <w:t xml:space="preserve">functions, </w:t>
      </w:r>
      <w:r w:rsidR="00766EBD" w:rsidRPr="003C13E7">
        <w:rPr>
          <w:rFonts w:eastAsiaTheme="minorEastAsia"/>
          <w:color w:val="000000"/>
          <w:lang w:val="en-US"/>
        </w:rPr>
        <w:t>such as IELTS or V-step</w:t>
      </w:r>
      <w:r w:rsidR="00A53DF0" w:rsidRPr="003C13E7">
        <w:rPr>
          <w:rFonts w:eastAsiaTheme="minorEastAsia"/>
          <w:color w:val="000000"/>
          <w:lang w:val="en-US"/>
        </w:rPr>
        <w:t xml:space="preserve">, thereby providing learners with </w:t>
      </w:r>
      <w:r w:rsidR="00766EBD" w:rsidRPr="003C13E7">
        <w:rPr>
          <w:rFonts w:eastAsiaTheme="minorEastAsia"/>
          <w:color w:val="000000"/>
          <w:lang w:val="en-US"/>
        </w:rPr>
        <w:t>an all-in-one solution.</w:t>
      </w:r>
      <w:r w:rsidR="00A96E10" w:rsidRPr="003C13E7">
        <w:rPr>
          <w:rFonts w:eastAsiaTheme="minorEastAsia"/>
          <w:color w:val="000000"/>
          <w:lang w:val="en-US"/>
        </w:rPr>
        <w:t xml:space="preserve"> </w:t>
      </w:r>
    </w:p>
    <w:p w14:paraId="445AB87B" w14:textId="12B6A006" w:rsidR="002821E0" w:rsidRPr="003C13E7" w:rsidRDefault="00A53DF0" w:rsidP="00463A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right="6" w:firstLine="720"/>
        <w:jc w:val="both"/>
        <w:rPr>
          <w:rFonts w:eastAsiaTheme="minorEastAsia"/>
          <w:color w:val="000000"/>
          <w:lang w:val="en-US"/>
        </w:rPr>
      </w:pPr>
      <w:r w:rsidRPr="003C13E7">
        <w:rPr>
          <w:rFonts w:eastAsiaTheme="minorEastAsia"/>
          <w:color w:val="000000"/>
          <w:lang w:val="en-US"/>
        </w:rPr>
        <w:t>The findings also revealed high appreciation towards the app’s role in reducing learners’ anxiety. 95% of students agreed that SpeakEasy AI helped lower anxiety and pressure when speaking English and also expressed greater confidence in speaking English after practicing with the app. These findings</w:t>
      </w:r>
      <w:r w:rsidR="00B5264E" w:rsidRPr="003C13E7">
        <w:rPr>
          <w:rFonts w:eastAsiaTheme="minorEastAsia"/>
          <w:color w:val="000000"/>
          <w:lang w:val="en-US"/>
        </w:rPr>
        <w:t xml:space="preserve"> were consistent with</w:t>
      </w:r>
      <w:r w:rsidRPr="003C13E7">
        <w:rPr>
          <w:rFonts w:eastAsiaTheme="minorEastAsia"/>
          <w:color w:val="000000"/>
          <w:lang w:val="en-US"/>
        </w:rPr>
        <w:t xml:space="preserve"> the results from earlier studies by Kang (2022) and Azizimajd (2023</w:t>
      </w:r>
      <w:r w:rsidR="00384B4E" w:rsidRPr="003C13E7">
        <w:rPr>
          <w:rFonts w:eastAsiaTheme="minorEastAsia"/>
          <w:color w:val="000000"/>
          <w:lang w:val="en-US"/>
        </w:rPr>
        <w:t>)</w:t>
      </w:r>
      <w:r w:rsidRPr="003C13E7">
        <w:rPr>
          <w:rFonts w:eastAsiaTheme="minorEastAsia"/>
          <w:color w:val="000000"/>
          <w:lang w:val="en-US"/>
        </w:rPr>
        <w:t>.</w:t>
      </w:r>
      <w:r w:rsidR="00384B4E" w:rsidRPr="003C13E7">
        <w:rPr>
          <w:rFonts w:eastAsiaTheme="minorEastAsia"/>
          <w:color w:val="000000"/>
          <w:lang w:val="en-US"/>
        </w:rPr>
        <w:t xml:space="preserve"> Furthermore,</w:t>
      </w:r>
      <w:r w:rsidRPr="003C13E7">
        <w:rPr>
          <w:rFonts w:eastAsiaTheme="minorEastAsia"/>
          <w:color w:val="000000"/>
          <w:lang w:val="en-US"/>
        </w:rPr>
        <w:t xml:space="preserve"> </w:t>
      </w:r>
      <w:r w:rsidR="00384B4E" w:rsidRPr="003C13E7">
        <w:rPr>
          <w:rFonts w:eastAsiaTheme="minorEastAsia"/>
          <w:color w:val="000000"/>
          <w:lang w:val="en-US"/>
        </w:rPr>
        <w:t>a</w:t>
      </w:r>
      <w:r w:rsidRPr="003C13E7">
        <w:rPr>
          <w:rFonts w:eastAsiaTheme="minorEastAsia"/>
          <w:color w:val="000000"/>
          <w:lang w:val="en-US"/>
        </w:rPr>
        <w:t xml:space="preserve">ccording to Brown (2017), fluency development is more likely to occur in low-pressure and supportive learning environments where learners are encouraged to focus on meaning rather than form. </w:t>
      </w:r>
      <w:r w:rsidR="00104B6E" w:rsidRPr="007A008F">
        <w:rPr>
          <w:rFonts w:eastAsiaTheme="minorEastAsia"/>
          <w:color w:val="000000"/>
          <w:highlight w:val="yellow"/>
          <w:lang w:val="en-US"/>
        </w:rPr>
        <w:t xml:space="preserve">This idea was prevalent in interview responses. Interviewees’ answers indicated that </w:t>
      </w:r>
      <w:r w:rsidR="00104B6E" w:rsidRPr="007A008F">
        <w:rPr>
          <w:highlight w:val="yellow"/>
        </w:rPr>
        <w:t>the app’s features</w:t>
      </w:r>
      <w:r w:rsidR="00104B6E" w:rsidRPr="007A008F">
        <w:rPr>
          <w:rFonts w:eastAsiaTheme="minorEastAsia"/>
          <w:color w:val="000000"/>
          <w:highlight w:val="yellow"/>
          <w:lang w:val="en-US"/>
        </w:rPr>
        <w:t xml:space="preserve">, such as the different voice options, the friendly voice, and easy-to-use app interface created an encouraging environment for learning. Students described the app itself as “a friend” who always </w:t>
      </w:r>
      <w:r w:rsidR="00104B6E" w:rsidRPr="007A008F">
        <w:rPr>
          <w:highlight w:val="yellow"/>
        </w:rPr>
        <w:t>understood</w:t>
      </w:r>
      <w:r w:rsidR="00104B6E" w:rsidRPr="007A008F">
        <w:rPr>
          <w:rFonts w:eastAsiaTheme="minorEastAsia"/>
          <w:color w:val="000000"/>
          <w:highlight w:val="yellow"/>
          <w:lang w:val="en-US"/>
        </w:rPr>
        <w:t xml:space="preserve"> what they meant even when they answered incompletely and could offer helpful ideas, thus prompting students to try harder to speak.</w:t>
      </w:r>
    </w:p>
    <w:p w14:paraId="33F5EC07" w14:textId="77777777" w:rsidR="00104B6E" w:rsidRPr="003C13E7" w:rsidRDefault="00104B6E" w:rsidP="00463A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right="6" w:firstLine="720"/>
        <w:jc w:val="both"/>
        <w:rPr>
          <w:rFonts w:eastAsiaTheme="minorEastAsia"/>
          <w:color w:val="000000"/>
          <w:lang w:val="en-US"/>
        </w:rPr>
      </w:pPr>
      <w:r w:rsidRPr="007A008F">
        <w:rPr>
          <w:rFonts w:eastAsiaTheme="minorEastAsia"/>
          <w:color w:val="000000"/>
          <w:highlight w:val="yellow"/>
          <w:lang w:val="en-US"/>
        </w:rPr>
        <w:t xml:space="preserve">Regarding motivation and satisfaction, students expressed strong positive attitudes toward </w:t>
      </w:r>
      <w:proofErr w:type="spellStart"/>
      <w:r w:rsidRPr="007A008F">
        <w:rPr>
          <w:rFonts w:eastAsiaTheme="minorEastAsia"/>
          <w:color w:val="000000"/>
          <w:highlight w:val="yellow"/>
          <w:lang w:val="en-US"/>
        </w:rPr>
        <w:t>SpeakEasy</w:t>
      </w:r>
      <w:proofErr w:type="spellEnd"/>
      <w:r w:rsidRPr="007A008F">
        <w:rPr>
          <w:rFonts w:eastAsiaTheme="minorEastAsia"/>
          <w:color w:val="000000"/>
          <w:highlight w:val="yellow"/>
          <w:lang w:val="en-US"/>
        </w:rPr>
        <w:t xml:space="preserve"> AI, citing easy-to-use functions and convenience for speaking practice. The overwhelming majority of students indicated they would like to use the app again in the future (97.5%), which was one of the highest-rated items on the questionnaire. These results aligned with past studies that identified affordances of AI speaking apps such as providing learners more opportunities to learn conversationally and motivating learners to practice at their own pace (Celik et al., 2025; Kang, 2022). The interview results further explained the previous findings. </w:t>
      </w:r>
      <w:r w:rsidRPr="007A008F">
        <w:rPr>
          <w:highlight w:val="yellow"/>
        </w:rPr>
        <w:t>Students appreciated that the app was free of charge</w:t>
      </w:r>
      <w:r w:rsidRPr="007A008F">
        <w:rPr>
          <w:rFonts w:eastAsiaTheme="minorEastAsia"/>
          <w:color w:val="000000"/>
          <w:highlight w:val="yellow"/>
          <w:lang w:val="en-US"/>
        </w:rPr>
        <w:t xml:space="preserve">, usable on different devices, and allowed for multiple </w:t>
      </w:r>
      <w:r w:rsidRPr="007A008F">
        <w:rPr>
          <w:rFonts w:eastAsiaTheme="minorEastAsia"/>
          <w:color w:val="000000"/>
          <w:highlight w:val="yellow"/>
          <w:lang w:val="en-US"/>
        </w:rPr>
        <w:lastRenderedPageBreak/>
        <w:t xml:space="preserve">attempts per day. Students also enjoyed being exposed to various conversation topics. These qualities seemed to positively influence </w:t>
      </w:r>
      <w:proofErr w:type="gramStart"/>
      <w:r w:rsidRPr="007A008F">
        <w:rPr>
          <w:highlight w:val="yellow"/>
        </w:rPr>
        <w:t>students’</w:t>
      </w:r>
      <w:proofErr w:type="gramEnd"/>
      <w:r w:rsidRPr="007A008F">
        <w:rPr>
          <w:highlight w:val="yellow"/>
        </w:rPr>
        <w:t xml:space="preserve"> repeated speaking practice</w:t>
      </w:r>
      <w:r w:rsidRPr="007A008F">
        <w:rPr>
          <w:rFonts w:eastAsiaTheme="minorEastAsia"/>
          <w:color w:val="000000"/>
          <w:highlight w:val="yellow"/>
          <w:lang w:val="en-US"/>
        </w:rPr>
        <w:t>.</w:t>
      </w:r>
    </w:p>
    <w:p w14:paraId="4FB81092" w14:textId="6A5E9EDF" w:rsidR="000116D8" w:rsidRDefault="00104B6E" w:rsidP="00463A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right="6" w:firstLine="720"/>
        <w:jc w:val="both"/>
        <w:rPr>
          <w:rFonts w:eastAsiaTheme="minorEastAsia"/>
          <w:color w:val="000000"/>
          <w:lang w:val="vi-VN"/>
        </w:rPr>
      </w:pPr>
      <w:r w:rsidRPr="007A008F">
        <w:rPr>
          <w:rFonts w:eastAsiaTheme="minorEastAsia"/>
          <w:color w:val="000000"/>
          <w:highlight w:val="yellow"/>
          <w:lang w:val="en-US"/>
        </w:rPr>
        <w:t xml:space="preserve">Along with the positive findings mentioned earlier, interviews revealed certain limitations </w:t>
      </w:r>
      <w:proofErr w:type="spellStart"/>
      <w:r w:rsidRPr="007A008F">
        <w:rPr>
          <w:rFonts w:eastAsiaTheme="minorEastAsia"/>
          <w:color w:val="000000"/>
          <w:highlight w:val="yellow"/>
          <w:lang w:val="en-US"/>
        </w:rPr>
        <w:t>SpeakEasy</w:t>
      </w:r>
      <w:proofErr w:type="spellEnd"/>
      <w:r w:rsidRPr="007A008F">
        <w:rPr>
          <w:rFonts w:eastAsiaTheme="minorEastAsia"/>
          <w:color w:val="000000"/>
          <w:highlight w:val="yellow"/>
          <w:lang w:val="en-US"/>
        </w:rPr>
        <w:t xml:space="preserve"> AI currently faces. Interviewees shared that the application had the tendency to cut students off from answering questions and skip to the next question whenever they stopped talking to think for a few seconds. Participants believed that </w:t>
      </w:r>
      <w:proofErr w:type="spellStart"/>
      <w:r w:rsidRPr="007A008F">
        <w:rPr>
          <w:rFonts w:eastAsiaTheme="minorEastAsia"/>
          <w:color w:val="000000"/>
          <w:highlight w:val="yellow"/>
          <w:lang w:val="en-US"/>
        </w:rPr>
        <w:t>SpeakEasy’s</w:t>
      </w:r>
      <w:proofErr w:type="spellEnd"/>
      <w:r w:rsidRPr="007A008F">
        <w:rPr>
          <w:rFonts w:eastAsiaTheme="minorEastAsia"/>
          <w:color w:val="000000"/>
          <w:highlight w:val="yellow"/>
          <w:lang w:val="en-US"/>
        </w:rPr>
        <w:t xml:space="preserve"> speech recognition software should be able to recognize when a user is merely thinking versus when they are done with their answer. Difficulty with speech recognition was also reported when the student’s pronunciation was unclear or there was background noise present. For future updates, participants wanted to see more advanced features such as phonetic spelling for pronunciation corrections, vocabulary recap after conversations, and more current IELTS speaking topics. </w:t>
      </w:r>
      <w:r w:rsidRPr="007A008F">
        <w:rPr>
          <w:highlight w:val="yellow"/>
        </w:rPr>
        <w:t>These findings partially aligned with Celik et al. (2025), who argued</w:t>
      </w:r>
      <w:r w:rsidRPr="007A008F">
        <w:rPr>
          <w:rFonts w:eastAsiaTheme="minorEastAsia"/>
          <w:color w:val="000000"/>
          <w:highlight w:val="yellow"/>
          <w:lang w:val="en-US"/>
        </w:rPr>
        <w:t xml:space="preserve"> that technology-based speaking applications lack certain characteristics only a human teacher can provide and cannot replace the need for a lecturer in language acquisition. While </w:t>
      </w:r>
      <w:proofErr w:type="spellStart"/>
      <w:r w:rsidRPr="007A008F">
        <w:rPr>
          <w:rFonts w:eastAsiaTheme="minorEastAsia"/>
          <w:color w:val="000000"/>
          <w:highlight w:val="yellow"/>
          <w:lang w:val="en-US"/>
        </w:rPr>
        <w:t>SpeakEasy</w:t>
      </w:r>
      <w:proofErr w:type="spellEnd"/>
      <w:r w:rsidRPr="007A008F">
        <w:rPr>
          <w:rFonts w:eastAsiaTheme="minorEastAsia"/>
          <w:color w:val="000000"/>
          <w:highlight w:val="yellow"/>
          <w:lang w:val="en-US"/>
        </w:rPr>
        <w:t xml:space="preserve"> AI was effective at supplementing students’ speaking practice, </w:t>
      </w:r>
      <w:r w:rsidRPr="007A008F">
        <w:rPr>
          <w:highlight w:val="yellow"/>
        </w:rPr>
        <w:t>teacher-led instruction and pedagogical assistance are</w:t>
      </w:r>
      <w:r w:rsidRPr="007A008F">
        <w:rPr>
          <w:highlight w:val="yellow"/>
          <w:lang w:val="en-US"/>
        </w:rPr>
        <w:t xml:space="preserve"> </w:t>
      </w:r>
      <w:r w:rsidRPr="007A008F">
        <w:rPr>
          <w:rFonts w:eastAsiaTheme="minorEastAsia"/>
          <w:color w:val="000000"/>
          <w:highlight w:val="yellow"/>
          <w:lang w:val="en-US"/>
        </w:rPr>
        <w:t>still necessary for optimal learning</w:t>
      </w:r>
      <w:r w:rsidRPr="003C13E7">
        <w:rPr>
          <w:rFonts w:eastAsiaTheme="minorEastAsia"/>
          <w:color w:val="000000"/>
          <w:lang w:val="en-US"/>
        </w:rPr>
        <w:t>.</w:t>
      </w:r>
    </w:p>
    <w:p w14:paraId="708FA52F" w14:textId="0D8924E1" w:rsidR="00976999" w:rsidRPr="003C13E7" w:rsidRDefault="00976999" w:rsidP="003C13E7">
      <w:pPr>
        <w:pStyle w:val="NormalWeb"/>
        <w:spacing w:before="120" w:beforeAutospacing="0" w:after="120" w:afterAutospacing="0" w:line="480" w:lineRule="auto"/>
        <w:ind w:right="4"/>
        <w:jc w:val="center"/>
        <w:rPr>
          <w:b/>
          <w:bCs/>
          <w:lang w:val="vi-VN"/>
        </w:rPr>
      </w:pPr>
      <w:r w:rsidRPr="003C13E7">
        <w:rPr>
          <w:b/>
          <w:bCs/>
          <w:lang w:val="vi-VN"/>
        </w:rPr>
        <w:t>6. Conclusion</w:t>
      </w:r>
    </w:p>
    <w:p w14:paraId="1E3C52C4" w14:textId="6509430F" w:rsidR="00104B6E" w:rsidRPr="00104B6E" w:rsidRDefault="00104B6E" w:rsidP="00463A87">
      <w:pPr>
        <w:pStyle w:val="NormalWeb"/>
        <w:spacing w:before="0" w:beforeAutospacing="0" w:after="120" w:afterAutospacing="0" w:line="480" w:lineRule="auto"/>
        <w:ind w:right="6" w:firstLine="720"/>
        <w:jc w:val="both"/>
        <w:rPr>
          <w:highlight w:val="yellow"/>
          <w:lang w:val="vi-VN"/>
        </w:rPr>
      </w:pPr>
      <w:r w:rsidRPr="002D5FBB">
        <w:rPr>
          <w:highlight w:val="yellow"/>
        </w:rPr>
        <w:t xml:space="preserve">This research aimed to investigate how SpeakEasy AI application influences EFL learners’ speaking fluency among first-year English-major students at HUFLIT and also explore their attitudes towards using the application. Quantitative results based on post-test scores demonstrated that after 12 weeks of implementation, the experimental group scored higher than the control group. It can be concluded that using the SpeakEasy AI application as a learning tool has positive effects on students’ speaking performance in terms of Fluency and Coherence. According to the survey results, practicing speaking through SpeakEasy AI application allows learners to access </w:t>
      </w:r>
      <w:r w:rsidRPr="002D5FBB">
        <w:rPr>
          <w:highlight w:val="yellow"/>
        </w:rPr>
        <w:lastRenderedPageBreak/>
        <w:t>words and structures faster, make fewer pauses and shorten their length, and make fewer hesitations and maintain smoother communication flow</w:t>
      </w:r>
      <w:r w:rsidRPr="002D5FBB">
        <w:rPr>
          <w:highlight w:val="yellow"/>
          <w:lang w:val="en-US"/>
        </w:rPr>
        <w:t>.</w:t>
      </w:r>
    </w:p>
    <w:p w14:paraId="6FA39AE0" w14:textId="77777777" w:rsidR="00104B6E" w:rsidRPr="002D5FBB" w:rsidRDefault="00104B6E" w:rsidP="00463A87">
      <w:pPr>
        <w:pStyle w:val="NormalWeb"/>
        <w:spacing w:before="0" w:beforeAutospacing="0" w:after="120" w:afterAutospacing="0" w:line="480" w:lineRule="auto"/>
        <w:ind w:right="6" w:firstLine="720"/>
        <w:jc w:val="both"/>
        <w:rPr>
          <w:highlight w:val="yellow"/>
        </w:rPr>
      </w:pPr>
      <w:r w:rsidRPr="002D5FBB">
        <w:rPr>
          <w:highlight w:val="yellow"/>
        </w:rPr>
        <w:t xml:space="preserve">The survey and interview results also revealed that students had overwhelmingly positive attitudes towards speaking practice with SpeakEasy AI. They agreed or strongly agreed that the application made them speak more fluently, feel less nervous, more confident, and more motivated to do speaking practice more often. They particularly enjoyed the application’s instant and individualized feedback, its focus on IELTS-task-based speaking practice, conversation practice without the pressure of human judgment, and supplementary speaking practice features such as multiple voice options, vocabulary and grammar recommendations, and follow-up questions that allowed the conversation to flow naturally. These characteristics helped to reduce the learner’s affective filter and promote learner engagement when practicing speaking, allowing them to feel more comfortable and confident when communicating in English. It is also noteworthy that out of the categories of speaking that saw improvement, grammar scored the lowest. This indicates that grammar may still need explicit instruction from the teacher and more practice. Lastly, the interviews provided insight into the learners’ experience with SpeakEasy AI. Students found the application flexible and free, and they appreciated that it allowed them to talk about a variety of topics that they enjoyed. Additionally, they felt that the AI characters were nice and friendly. </w:t>
      </w:r>
    </w:p>
    <w:p w14:paraId="4D4FBCC2" w14:textId="05D3F724" w:rsidR="00605953" w:rsidRPr="003C13E7" w:rsidRDefault="00104B6E" w:rsidP="00463A87">
      <w:pPr>
        <w:pStyle w:val="NormalWeb"/>
        <w:spacing w:before="0" w:beforeAutospacing="0" w:after="120" w:afterAutospacing="0" w:line="480" w:lineRule="auto"/>
        <w:ind w:right="6" w:firstLine="720"/>
        <w:jc w:val="both"/>
      </w:pPr>
      <w:r w:rsidRPr="002D5FBB">
        <w:rPr>
          <w:highlight w:val="yellow"/>
        </w:rPr>
        <w:t xml:space="preserve">There are several limitations that should be addressed in this study. Firstly, the sample size was relatively small and consisted of first-year English-major students at HUFLIT only. Future research may expand the sample to students of different backgrounds and in various contexts. Secondly, the length of the intervention was only 12 weeks. As such, future research may implement longer periods of using SpeakEasy AI to examine the long-term impact of the app on learners’ speaking fluency. Lastly, this study primarily focused on how SpeakEasy AI could affect </w:t>
      </w:r>
      <w:r w:rsidRPr="002D5FBB">
        <w:rPr>
          <w:highlight w:val="yellow"/>
        </w:rPr>
        <w:lastRenderedPageBreak/>
        <w:t>speaking fluency and coherence. Studies can be done to further explore how the application can help improve other aspects of speaking, such as pronunciation, grammatical accuracy, or vocabulary building. In addition, some limitations of the application were also discovered throughout the study.</w:t>
      </w:r>
      <w:r>
        <w:rPr>
          <w:highlight w:val="yellow"/>
          <w:lang w:val="vi-VN"/>
        </w:rPr>
        <w:t xml:space="preserve"> </w:t>
      </w:r>
      <w:r w:rsidRPr="002D5FBB">
        <w:rPr>
          <w:highlight w:val="yellow"/>
        </w:rPr>
        <w:t xml:space="preserve">Students experienced some problems with the app </w:t>
      </w:r>
      <w:r w:rsidR="005E7B93" w:rsidRPr="009544D7">
        <w:rPr>
          <w:highlight w:val="yellow"/>
        </w:rPr>
        <w:t>including occasional interruptions during speaking, speech recognition inaccuracies</w:t>
      </w:r>
      <w:r w:rsidR="009A7315">
        <w:rPr>
          <w:highlight w:val="yellow"/>
          <w:lang w:val="vi-VN"/>
        </w:rPr>
        <w:t>,</w:t>
      </w:r>
      <w:r w:rsidR="00727009">
        <w:rPr>
          <w:highlight w:val="yellow"/>
          <w:lang w:val="vi-VN"/>
        </w:rPr>
        <w:t xml:space="preserve"> </w:t>
      </w:r>
      <w:r w:rsidR="009A7315">
        <w:rPr>
          <w:highlight w:val="yellow"/>
          <w:lang w:val="vi-VN"/>
        </w:rPr>
        <w:t>outdated</w:t>
      </w:r>
      <w:r w:rsidR="009A7315">
        <w:rPr>
          <w:lang w:val="vi-VN"/>
        </w:rPr>
        <w:t xml:space="preserve"> </w:t>
      </w:r>
      <w:r w:rsidR="00727009" w:rsidRPr="003C13E7">
        <w:rPr>
          <w:rFonts w:eastAsiaTheme="minorEastAsia"/>
          <w:color w:val="000000"/>
          <w:lang w:val="en-US"/>
        </w:rPr>
        <w:t>IELTS speaking topics</w:t>
      </w:r>
      <w:r w:rsidR="009A7315">
        <w:rPr>
          <w:rFonts w:eastAsiaTheme="minorEastAsia"/>
          <w:color w:val="000000"/>
          <w:lang w:val="vi-VN"/>
        </w:rPr>
        <w:t xml:space="preserve">, and </w:t>
      </w:r>
      <w:r w:rsidR="00E6568A">
        <w:rPr>
          <w:rFonts w:eastAsiaTheme="minorEastAsia"/>
          <w:color w:val="000000"/>
          <w:lang w:val="vi-VN"/>
        </w:rPr>
        <w:t xml:space="preserve">a need </w:t>
      </w:r>
      <w:r w:rsidR="009A7315">
        <w:rPr>
          <w:rFonts w:eastAsiaTheme="minorEastAsia"/>
          <w:color w:val="000000"/>
          <w:lang w:val="vi-VN"/>
        </w:rPr>
        <w:t>of</w:t>
      </w:r>
      <w:r w:rsidR="00727009" w:rsidRPr="003C13E7">
        <w:rPr>
          <w:rFonts w:eastAsiaTheme="minorEastAsia"/>
          <w:color w:val="000000"/>
          <w:lang w:val="en-US"/>
        </w:rPr>
        <w:t xml:space="preserve"> post-conversation phonetic transcription</w:t>
      </w:r>
      <w:r w:rsidR="009A7315">
        <w:rPr>
          <w:rFonts w:eastAsiaTheme="minorEastAsia"/>
          <w:color w:val="000000"/>
          <w:lang w:val="vi-VN"/>
        </w:rPr>
        <w:t xml:space="preserve"> and</w:t>
      </w:r>
      <w:r w:rsidR="00727009" w:rsidRPr="003C13E7">
        <w:rPr>
          <w:rFonts w:eastAsiaTheme="minorEastAsia"/>
          <w:color w:val="000000"/>
          <w:lang w:val="en-US"/>
        </w:rPr>
        <w:t xml:space="preserve"> vocabulary lists</w:t>
      </w:r>
      <w:r w:rsidR="005E7B93" w:rsidRPr="009544D7">
        <w:rPr>
          <w:highlight w:val="yellow"/>
        </w:rPr>
        <w:t xml:space="preserve">. </w:t>
      </w:r>
      <w:r w:rsidR="00AD1B85" w:rsidRPr="00771A1D">
        <w:rPr>
          <w:rFonts w:eastAsiaTheme="minorEastAsia"/>
          <w:color w:val="000000"/>
          <w:highlight w:val="yellow"/>
          <w:lang w:val="en-US"/>
        </w:rPr>
        <w:t>Therefore</w:t>
      </w:r>
      <w:r w:rsidR="00AD1B85" w:rsidRPr="00771A1D">
        <w:rPr>
          <w:rFonts w:eastAsiaTheme="minorEastAsia"/>
          <w:color w:val="000000"/>
          <w:highlight w:val="yellow"/>
          <w:lang w:val="vi-VN"/>
        </w:rPr>
        <w:t xml:space="preserve">, the findings suggest some practical implications for the app developers. Firstly, </w:t>
      </w:r>
      <w:r w:rsidR="00AD1B85" w:rsidRPr="00771A1D">
        <w:rPr>
          <w:rFonts w:eastAsiaTheme="minorEastAsia"/>
          <w:color w:val="000000"/>
          <w:highlight w:val="yellow"/>
          <w:lang w:val="en-US"/>
        </w:rPr>
        <w:t>the speech recognition system should be</w:t>
      </w:r>
      <w:r w:rsidR="00AD1B85" w:rsidRPr="00771A1D">
        <w:rPr>
          <w:rFonts w:eastAsiaTheme="minorEastAsia"/>
          <w:color w:val="000000"/>
          <w:highlight w:val="yellow"/>
          <w:lang w:val="vi-VN"/>
        </w:rPr>
        <w:t xml:space="preserve"> enhanced to </w:t>
      </w:r>
      <w:r w:rsidR="00AD1B85" w:rsidRPr="00771A1D">
        <w:rPr>
          <w:rFonts w:eastAsiaTheme="minorEastAsia"/>
          <w:color w:val="000000"/>
          <w:highlight w:val="yellow"/>
          <w:lang w:val="en-US"/>
        </w:rPr>
        <w:t>distinguish between thinking pauses and completed responses.</w:t>
      </w:r>
      <w:r w:rsidR="00AD1B85" w:rsidRPr="00771A1D">
        <w:rPr>
          <w:rFonts w:eastAsiaTheme="minorEastAsia"/>
          <w:color w:val="000000"/>
          <w:highlight w:val="yellow"/>
          <w:lang w:val="vi-VN"/>
        </w:rPr>
        <w:t xml:space="preserve"> Rather than proceeding to the next question, the app should allow the users to customize their response time depending on their proficiency levels. Secondly, the app should improve speech recognition accuracy especially with non-native accents and in environments with background noises. </w:t>
      </w:r>
      <w:r w:rsidR="00771A1D" w:rsidRPr="00771A1D">
        <w:rPr>
          <w:rFonts w:eastAsiaTheme="minorEastAsia"/>
          <w:color w:val="000000"/>
          <w:highlight w:val="yellow"/>
          <w:lang w:val="vi-VN"/>
        </w:rPr>
        <w:t>When it comes to pedagogical implications</w:t>
      </w:r>
      <w:r w:rsidR="00771A1D">
        <w:rPr>
          <w:rFonts w:eastAsiaTheme="minorEastAsia"/>
          <w:color w:val="000000"/>
          <w:lang w:val="vi-VN"/>
        </w:rPr>
        <w:t xml:space="preserve">, </w:t>
      </w:r>
      <w:r w:rsidR="00ED4D7E" w:rsidRPr="009544D7">
        <w:rPr>
          <w:highlight w:val="yellow"/>
          <w:lang w:val="vi-VN"/>
        </w:rPr>
        <w:t xml:space="preserve">while waiting for the developers to </w:t>
      </w:r>
      <w:r w:rsidR="009A7315">
        <w:rPr>
          <w:highlight w:val="yellow"/>
          <w:lang w:val="vi-VN"/>
        </w:rPr>
        <w:t xml:space="preserve">improve these </w:t>
      </w:r>
      <w:r w:rsidR="00ED4D7E" w:rsidRPr="009544D7">
        <w:rPr>
          <w:highlight w:val="yellow"/>
          <w:lang w:val="vi-VN"/>
        </w:rPr>
        <w:t xml:space="preserve">features, some </w:t>
      </w:r>
      <w:r w:rsidR="00771A1D">
        <w:rPr>
          <w:highlight w:val="yellow"/>
          <w:lang w:val="vi-VN"/>
        </w:rPr>
        <w:t xml:space="preserve">practical </w:t>
      </w:r>
      <w:r w:rsidR="00ED4D7E" w:rsidRPr="009544D7">
        <w:rPr>
          <w:highlight w:val="yellow"/>
          <w:lang w:val="vi-VN"/>
        </w:rPr>
        <w:t>recommendations can</w:t>
      </w:r>
      <w:r w:rsidR="00E6568A">
        <w:rPr>
          <w:highlight w:val="yellow"/>
          <w:lang w:val="vi-VN"/>
        </w:rPr>
        <w:t xml:space="preserve"> be</w:t>
      </w:r>
      <w:r w:rsidR="00ED4D7E" w:rsidRPr="009544D7">
        <w:rPr>
          <w:highlight w:val="yellow"/>
          <w:lang w:val="vi-VN"/>
        </w:rPr>
        <w:t xml:space="preserve"> </w:t>
      </w:r>
      <w:r w:rsidR="00771A1D">
        <w:rPr>
          <w:highlight w:val="yellow"/>
          <w:lang w:val="vi-VN"/>
        </w:rPr>
        <w:t xml:space="preserve">offered to </w:t>
      </w:r>
      <w:r w:rsidR="00ED4D7E" w:rsidRPr="009544D7">
        <w:rPr>
          <w:highlight w:val="yellow"/>
          <w:lang w:val="vi-VN"/>
        </w:rPr>
        <w:t xml:space="preserve">educators. With regard to the app’s </w:t>
      </w:r>
      <w:r w:rsidR="009544D7">
        <w:rPr>
          <w:highlight w:val="yellow"/>
          <w:lang w:val="vi-VN"/>
        </w:rPr>
        <w:t xml:space="preserve">unwanted </w:t>
      </w:r>
      <w:r w:rsidR="00ED4D7E" w:rsidRPr="009544D7">
        <w:rPr>
          <w:highlight w:val="yellow"/>
          <w:lang w:val="vi-VN"/>
        </w:rPr>
        <w:t>interruption, students should divide their longer responses into shorter ones</w:t>
      </w:r>
      <w:r w:rsidR="009544D7">
        <w:rPr>
          <w:highlight w:val="yellow"/>
          <w:lang w:val="vi-VN"/>
        </w:rPr>
        <w:t xml:space="preserve">. If the app interrups their answer, </w:t>
      </w:r>
      <w:r w:rsidR="00ED4D7E" w:rsidRPr="009544D7">
        <w:rPr>
          <w:highlight w:val="yellow"/>
          <w:lang w:val="vi-VN"/>
        </w:rPr>
        <w:t>they should ask the</w:t>
      </w:r>
      <w:r w:rsidR="009544D7">
        <w:rPr>
          <w:highlight w:val="yellow"/>
          <w:lang w:val="vi-VN"/>
        </w:rPr>
        <w:t xml:space="preserve"> app</w:t>
      </w:r>
      <w:r w:rsidR="00ED4D7E" w:rsidRPr="009544D7">
        <w:rPr>
          <w:highlight w:val="yellow"/>
          <w:lang w:val="vi-VN"/>
        </w:rPr>
        <w:t xml:space="preserve"> to continue the previous conversation </w:t>
      </w:r>
      <w:r w:rsidR="009544D7">
        <w:rPr>
          <w:highlight w:val="yellow"/>
          <w:lang w:val="vi-VN"/>
        </w:rPr>
        <w:t xml:space="preserve">and </w:t>
      </w:r>
      <w:r w:rsidR="00ED4D7E" w:rsidRPr="009544D7">
        <w:rPr>
          <w:highlight w:val="yellow"/>
          <w:lang w:val="vi-VN"/>
        </w:rPr>
        <w:t>comp</w:t>
      </w:r>
      <w:r w:rsidR="009544D7">
        <w:rPr>
          <w:highlight w:val="yellow"/>
          <w:lang w:val="vi-VN"/>
        </w:rPr>
        <w:t>l</w:t>
      </w:r>
      <w:r w:rsidR="00ED4D7E" w:rsidRPr="009544D7">
        <w:rPr>
          <w:highlight w:val="yellow"/>
          <w:lang w:val="vi-VN"/>
        </w:rPr>
        <w:t xml:space="preserve">ete the </w:t>
      </w:r>
      <w:r w:rsidR="009A7315">
        <w:rPr>
          <w:highlight w:val="yellow"/>
          <w:lang w:val="vi-VN"/>
        </w:rPr>
        <w:t>rest</w:t>
      </w:r>
      <w:r w:rsidR="00ED4D7E" w:rsidRPr="009544D7">
        <w:rPr>
          <w:highlight w:val="yellow"/>
          <w:lang w:val="vi-VN"/>
        </w:rPr>
        <w:t xml:space="preserve"> of the answer. </w:t>
      </w:r>
      <w:r w:rsidR="00771A1D">
        <w:rPr>
          <w:highlight w:val="yellow"/>
          <w:lang w:val="vi-VN"/>
        </w:rPr>
        <w:t>Regarding the</w:t>
      </w:r>
      <w:r w:rsidR="00ED4D7E" w:rsidRPr="009544D7">
        <w:rPr>
          <w:highlight w:val="yellow"/>
          <w:lang w:val="vi-VN"/>
        </w:rPr>
        <w:t xml:space="preserve"> speech recognition issue, students should </w:t>
      </w:r>
      <w:r w:rsidR="009A7315">
        <w:rPr>
          <w:highlight w:val="yellow"/>
          <w:lang w:val="vi-VN"/>
        </w:rPr>
        <w:t>speak in a quiet environment</w:t>
      </w:r>
      <w:r w:rsidR="00E6568A">
        <w:rPr>
          <w:highlight w:val="yellow"/>
          <w:lang w:val="vi-VN"/>
        </w:rPr>
        <w:t>,</w:t>
      </w:r>
      <w:r w:rsidR="009A7315">
        <w:rPr>
          <w:highlight w:val="yellow"/>
          <w:lang w:val="vi-VN"/>
        </w:rPr>
        <w:t xml:space="preserve"> </w:t>
      </w:r>
      <w:r w:rsidR="00ED4D7E" w:rsidRPr="009544D7">
        <w:rPr>
          <w:highlight w:val="yellow"/>
          <w:lang w:val="vi-VN"/>
        </w:rPr>
        <w:t>check their microphone settings</w:t>
      </w:r>
      <w:r w:rsidR="00727009">
        <w:rPr>
          <w:highlight w:val="yellow"/>
          <w:lang w:val="vi-VN"/>
        </w:rPr>
        <w:t xml:space="preserve"> before practice</w:t>
      </w:r>
      <w:r w:rsidR="00ED4D7E" w:rsidRPr="009544D7">
        <w:rPr>
          <w:highlight w:val="yellow"/>
          <w:lang w:val="vi-VN"/>
        </w:rPr>
        <w:t xml:space="preserve">, try to articulate their words clearly, and avoid using the app </w:t>
      </w:r>
      <w:r w:rsidR="009544D7" w:rsidRPr="009544D7">
        <w:rPr>
          <w:highlight w:val="yellow"/>
          <w:lang w:val="vi-VN"/>
        </w:rPr>
        <w:t>late at night</w:t>
      </w:r>
      <w:r w:rsidR="00727009">
        <w:rPr>
          <w:highlight w:val="yellow"/>
          <w:lang w:val="vi-VN"/>
        </w:rPr>
        <w:t xml:space="preserve"> during</w:t>
      </w:r>
      <w:r w:rsidR="00727009" w:rsidRPr="009544D7">
        <w:rPr>
          <w:highlight w:val="yellow"/>
          <w:lang w:val="vi-VN"/>
        </w:rPr>
        <w:t xml:space="preserve"> </w:t>
      </w:r>
      <w:r w:rsidR="00727009">
        <w:rPr>
          <w:highlight w:val="yellow"/>
          <w:lang w:val="vi-VN"/>
        </w:rPr>
        <w:t>peak hours.</w:t>
      </w:r>
      <w:r w:rsidR="009544D7" w:rsidRPr="009544D7">
        <w:rPr>
          <w:highlight w:val="yellow"/>
          <w:lang w:val="vi-VN"/>
        </w:rPr>
        <w:t xml:space="preserve"> In addition, the teacher should integrate AI-generated feedback into </w:t>
      </w:r>
      <w:r w:rsidR="009A7315">
        <w:rPr>
          <w:highlight w:val="yellow"/>
          <w:lang w:val="vi-VN"/>
        </w:rPr>
        <w:t xml:space="preserve">classroom </w:t>
      </w:r>
      <w:r w:rsidR="009544D7" w:rsidRPr="009544D7">
        <w:rPr>
          <w:highlight w:val="yellow"/>
          <w:lang w:val="vi-VN"/>
        </w:rPr>
        <w:t>instruction</w:t>
      </w:r>
      <w:r w:rsidR="009A7315">
        <w:rPr>
          <w:highlight w:val="yellow"/>
          <w:lang w:val="vi-VN"/>
        </w:rPr>
        <w:t xml:space="preserve"> </w:t>
      </w:r>
      <w:r w:rsidR="009544D7" w:rsidRPr="009544D7">
        <w:rPr>
          <w:highlight w:val="yellow"/>
          <w:lang w:val="vi-VN"/>
        </w:rPr>
        <w:t>by asking students to review AI feedback reports and identify repeated pronunciation and grammar mistakes so that the teacher can provide further instruction to help students improve their weaknesses. Furthermore, teachers should provide students with IELTS updated speaking topics</w:t>
      </w:r>
      <w:r w:rsidR="00727009">
        <w:rPr>
          <w:highlight w:val="yellow"/>
          <w:lang w:val="vi-VN"/>
        </w:rPr>
        <w:t xml:space="preserve"> and topic-related vocabulary,</w:t>
      </w:r>
      <w:r w:rsidR="009544D7" w:rsidRPr="009544D7">
        <w:rPr>
          <w:highlight w:val="yellow"/>
          <w:lang w:val="vi-VN"/>
        </w:rPr>
        <w:t xml:space="preserve"> and encourage students to practice </w:t>
      </w:r>
      <w:r w:rsidR="009A7315">
        <w:rPr>
          <w:highlight w:val="yellow"/>
          <w:lang w:val="vi-VN"/>
        </w:rPr>
        <w:t>these</w:t>
      </w:r>
      <w:r w:rsidR="009A7315">
        <w:rPr>
          <w:lang w:val="vi-VN"/>
        </w:rPr>
        <w:t xml:space="preserve"> </w:t>
      </w:r>
      <w:r w:rsidR="009A7315">
        <w:rPr>
          <w:highlight w:val="yellow"/>
          <w:lang w:val="vi-VN"/>
        </w:rPr>
        <w:t>topics</w:t>
      </w:r>
      <w:r w:rsidR="009A7315">
        <w:rPr>
          <w:lang w:val="vi-VN"/>
        </w:rPr>
        <w:t xml:space="preserve"> </w:t>
      </w:r>
      <w:r w:rsidR="009A7315">
        <w:rPr>
          <w:highlight w:val="yellow"/>
          <w:lang w:val="vi-VN"/>
        </w:rPr>
        <w:t>with</w:t>
      </w:r>
      <w:r w:rsidR="009A7315">
        <w:rPr>
          <w:lang w:val="vi-VN"/>
        </w:rPr>
        <w:t xml:space="preserve"> </w:t>
      </w:r>
      <w:r w:rsidR="009A7315">
        <w:rPr>
          <w:highlight w:val="yellow"/>
          <w:lang w:val="vi-VN"/>
        </w:rPr>
        <w:t>the</w:t>
      </w:r>
      <w:r w:rsidR="009A7315">
        <w:rPr>
          <w:lang w:val="vi-VN"/>
        </w:rPr>
        <w:t xml:space="preserve"> </w:t>
      </w:r>
      <w:r w:rsidR="009A7315">
        <w:rPr>
          <w:highlight w:val="yellow"/>
          <w:lang w:val="vi-VN"/>
        </w:rPr>
        <w:t>app</w:t>
      </w:r>
      <w:r w:rsidR="009A7315">
        <w:rPr>
          <w:lang w:val="vi-VN"/>
        </w:rPr>
        <w:t>.</w:t>
      </w:r>
    </w:p>
    <w:p w14:paraId="24A160F7" w14:textId="77AB3F50" w:rsidR="003C566C" w:rsidRPr="003C13E7" w:rsidRDefault="003C566C" w:rsidP="00463A87">
      <w:pPr>
        <w:pStyle w:val="NormalWeb"/>
        <w:spacing w:before="0" w:beforeAutospacing="0" w:after="120" w:afterAutospacing="0" w:line="480" w:lineRule="auto"/>
        <w:ind w:right="6" w:firstLine="720"/>
        <w:jc w:val="both"/>
      </w:pPr>
      <w:r w:rsidRPr="003C13E7">
        <w:lastRenderedPageBreak/>
        <w:t>Overall, the findings of this study contribute to the growing body of research supporting the integration of AI-powered applications into EFL speaking instruction. SpeakEasy AI</w:t>
      </w:r>
      <w:r w:rsidR="005E7B93" w:rsidRPr="003C13E7">
        <w:t xml:space="preserve"> application </w:t>
      </w:r>
      <w:r w:rsidRPr="003C13E7">
        <w:t xml:space="preserve"> </w:t>
      </w:r>
      <w:r w:rsidR="005E7B93" w:rsidRPr="003C13E7">
        <w:t xml:space="preserve">is proved </w:t>
      </w:r>
      <w:r w:rsidRPr="003C13E7">
        <w:t>to be an effective supplementary tool that combines speaking practice, test simulation, and criteria-based feedback in a single platform. Therefore, SpeakEasy AI can be considered a promising approach for enhancing speaking fluency and promoting learner motivation in EFL contexts.</w:t>
      </w:r>
    </w:p>
    <w:p w14:paraId="5E11AF68" w14:textId="77777777" w:rsidR="003C566C" w:rsidRPr="003C13E7" w:rsidRDefault="003C566C" w:rsidP="003C566C">
      <w:pPr>
        <w:pStyle w:val="z-TopofForm"/>
        <w:rPr>
          <w:rFonts w:ascii="Times New Roman" w:hAnsi="Times New Roman" w:cs="Times New Roman"/>
        </w:rPr>
      </w:pPr>
      <w:r w:rsidRPr="003C13E7">
        <w:rPr>
          <w:rFonts w:ascii="Times New Roman" w:hAnsi="Times New Roman" w:cs="Times New Roman"/>
        </w:rPr>
        <w:t>Top of Form</w:t>
      </w:r>
    </w:p>
    <w:p w14:paraId="67831427" w14:textId="77777777" w:rsidR="003C566C" w:rsidRPr="003C13E7" w:rsidRDefault="003C566C" w:rsidP="003C566C">
      <w:pPr>
        <w:pStyle w:val="placeholder"/>
      </w:pPr>
    </w:p>
    <w:p w14:paraId="3FC4E35D" w14:textId="77777777" w:rsidR="001C36AD" w:rsidRPr="003C13E7" w:rsidRDefault="001C36AD" w:rsidP="001C36A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left="720" w:hanging="720"/>
        <w:jc w:val="both"/>
        <w:rPr>
          <w:b/>
          <w:bCs/>
          <w:sz w:val="26"/>
          <w:szCs w:val="26"/>
          <w:lang w:val="vi-VN"/>
        </w:rPr>
      </w:pPr>
      <w:r w:rsidRPr="003C13E7">
        <w:rPr>
          <w:b/>
          <w:bCs/>
          <w:sz w:val="26"/>
          <w:szCs w:val="26"/>
          <w:lang w:val="vi-VN"/>
        </w:rPr>
        <w:t>References</w:t>
      </w:r>
    </w:p>
    <w:p w14:paraId="7A4F713D" w14:textId="69A8D0A1" w:rsidR="00864832" w:rsidRPr="003C13E7" w:rsidRDefault="00371180" w:rsidP="008648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left="720" w:hanging="720"/>
        <w:jc w:val="both"/>
        <w:rPr>
          <w:lang w:val="vi-VN"/>
        </w:rPr>
      </w:pPr>
      <w:r w:rsidRPr="003C13E7">
        <w:t>Alaraj, M. (2017). EFL speaking acquisition: Identifying problems, suggesting learning</w:t>
      </w:r>
      <w:r w:rsidRPr="003C13E7">
        <w:br/>
      </w:r>
      <w:r w:rsidRPr="003C13E7">
        <w:t> </w:t>
      </w:r>
      <w:r w:rsidRPr="003C13E7">
        <w:t xml:space="preserve">strategies and examining their effect on students' speaking fluency. </w:t>
      </w:r>
      <w:r w:rsidRPr="003C13E7">
        <w:rPr>
          <w:i/>
          <w:iCs/>
        </w:rPr>
        <w:t>International</w:t>
      </w:r>
      <w:r w:rsidRPr="003C13E7">
        <w:br/>
      </w:r>
      <w:r w:rsidRPr="003C13E7">
        <w:rPr>
          <w:i/>
          <w:iCs/>
        </w:rPr>
        <w:t> </w:t>
      </w:r>
      <w:r w:rsidRPr="003C13E7">
        <w:rPr>
          <w:i/>
          <w:iCs/>
        </w:rPr>
        <w:t>Journal of Social Sciences and Humanities Invention, 4</w:t>
      </w:r>
      <w:r w:rsidRPr="003C13E7">
        <w:t>(1), 3215–3221.</w:t>
      </w:r>
      <w:r w:rsidRPr="003C13E7">
        <w:br/>
      </w:r>
      <w:r w:rsidRPr="003C13E7">
        <w:t> </w:t>
      </w:r>
      <w:r w:rsidRPr="003C13E7">
        <w:t>https://doi.org/10.18535/ijsshi/v4i1.05</w:t>
      </w:r>
    </w:p>
    <w:p w14:paraId="06318CD0" w14:textId="77777777" w:rsidR="00515884" w:rsidRPr="003C13E7" w:rsidRDefault="00371180" w:rsidP="008648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left="720" w:hanging="720"/>
        <w:jc w:val="both"/>
        <w:rPr>
          <w:lang w:val="vi-VN"/>
        </w:rPr>
      </w:pPr>
      <w:r w:rsidRPr="003C13E7">
        <w:t>Amaoh, S., &amp; Yeboah, J. (2021). The speaking difficulties of Chinese EFL learners and their</w:t>
      </w:r>
      <w:r w:rsidRPr="003C13E7">
        <w:br/>
      </w:r>
      <w:r w:rsidRPr="003C13E7">
        <w:t> </w:t>
      </w:r>
      <w:r w:rsidRPr="003C13E7">
        <w:t xml:space="preserve">motivation towards speaking the English language. </w:t>
      </w:r>
      <w:r w:rsidRPr="003C13E7">
        <w:rPr>
          <w:i/>
          <w:iCs/>
        </w:rPr>
        <w:t>Journal of Language and</w:t>
      </w:r>
      <w:r w:rsidRPr="003C13E7">
        <w:br/>
      </w:r>
      <w:r w:rsidRPr="003C13E7">
        <w:rPr>
          <w:i/>
          <w:iCs/>
        </w:rPr>
        <w:t> </w:t>
      </w:r>
      <w:r w:rsidRPr="003C13E7">
        <w:rPr>
          <w:i/>
          <w:iCs/>
        </w:rPr>
        <w:t>Linguistic Studies, 17</w:t>
      </w:r>
      <w:r w:rsidRPr="003C13E7">
        <w:t xml:space="preserve">(1), 56–69. </w:t>
      </w:r>
    </w:p>
    <w:p w14:paraId="40A21316" w14:textId="6F273A03" w:rsidR="00371180" w:rsidRPr="003C13E7" w:rsidRDefault="00515884" w:rsidP="00C308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left="720" w:hanging="720"/>
        <w:jc w:val="both"/>
        <w:rPr>
          <w:lang w:val="vi-VN"/>
        </w:rPr>
      </w:pPr>
      <w:r w:rsidRPr="003C13E7">
        <w:rPr>
          <w:lang w:val="vi-VN"/>
        </w:rPr>
        <w:tab/>
      </w:r>
      <w:r w:rsidRPr="003C13E7">
        <w:rPr>
          <w:lang w:val="vi-VN"/>
        </w:rPr>
        <w:tab/>
        <w:t xml:space="preserve"> </w:t>
      </w:r>
      <w:r w:rsidRPr="003C13E7">
        <w:t>https://search.informit.org/doi/10.3316/informit.220198786765725</w:t>
      </w:r>
    </w:p>
    <w:p w14:paraId="24C3027E" w14:textId="5CBD3D53" w:rsidR="00371180" w:rsidRPr="003C13E7" w:rsidRDefault="00371180" w:rsidP="008648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left="720" w:hanging="720"/>
        <w:jc w:val="both"/>
      </w:pPr>
      <w:r w:rsidRPr="003C13E7">
        <w:t>Azizimajd, H. (2023). Investigating the impacts of voice-based student-chatbot interactions in</w:t>
      </w:r>
      <w:r w:rsidRPr="003C13E7">
        <w:br/>
      </w:r>
      <w:r w:rsidRPr="003C13E7">
        <w:t> </w:t>
      </w:r>
      <w:r w:rsidRPr="003C13E7">
        <w:t>the classroom on EFL learners’ oral fluency and foreign language speaking anxiety.</w:t>
      </w:r>
      <w:r w:rsidRPr="003C13E7">
        <w:br/>
      </w:r>
      <w:r w:rsidRPr="003C13E7">
        <w:t> </w:t>
      </w:r>
      <w:r w:rsidRPr="003C13E7">
        <w:rPr>
          <w:i/>
          <w:iCs/>
        </w:rPr>
        <w:t>Technology Assisted Language Education, 1</w:t>
      </w:r>
      <w:r w:rsidRPr="003C13E7">
        <w:t xml:space="preserve">(2), 61–83. </w:t>
      </w:r>
      <w:r w:rsidR="00C308A6" w:rsidRPr="003C13E7">
        <w:rPr>
          <w:lang w:val="vi-VN"/>
        </w:rPr>
        <w:t xml:space="preserve"> </w:t>
      </w:r>
      <w:r w:rsidR="00C308A6" w:rsidRPr="003C13E7">
        <w:t>https://tale.razi.ac.ir/article_2732_fc8d876a674e0da4ec799ca44899b5b1.pdf</w:t>
      </w:r>
      <w:r w:rsidR="00864832" w:rsidRPr="003C13E7">
        <w:rPr>
          <w:lang w:val="vi-VN"/>
        </w:rPr>
        <w:t xml:space="preserve">  </w:t>
      </w:r>
    </w:p>
    <w:p w14:paraId="68436AE5" w14:textId="36F853AE" w:rsidR="00371180" w:rsidRPr="003C13E7" w:rsidRDefault="00371180" w:rsidP="008648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left="720" w:hanging="720"/>
        <w:jc w:val="both"/>
      </w:pPr>
      <w:r w:rsidRPr="003C13E7">
        <w:lastRenderedPageBreak/>
        <w:t>Baker, S. C., &amp; MacIntyre, P. D. (2000). The role of gender and immersion in communication</w:t>
      </w:r>
      <w:r w:rsidRPr="003C13E7">
        <w:br/>
      </w:r>
      <w:r w:rsidRPr="003C13E7">
        <w:t> </w:t>
      </w:r>
      <w:r w:rsidRPr="003C13E7">
        <w:t xml:space="preserve">and second language orientations. </w:t>
      </w:r>
      <w:r w:rsidRPr="003C13E7">
        <w:rPr>
          <w:i/>
          <w:iCs/>
        </w:rPr>
        <w:t>Language Learning, 50</w:t>
      </w:r>
      <w:r w:rsidRPr="003C13E7">
        <w:t>(2), 311–341. https://doi.org/10.1111/0023-8333.00119</w:t>
      </w:r>
    </w:p>
    <w:p w14:paraId="7D68CC32" w14:textId="5B65910F" w:rsidR="00371180" w:rsidRPr="003C13E7" w:rsidRDefault="00371180" w:rsidP="008648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left="720" w:hanging="720"/>
        <w:jc w:val="both"/>
      </w:pPr>
      <w:r w:rsidRPr="003C13E7">
        <w:t>Bárkányi, Z. (2021). Motivation, self-efficacy beliefs and speaking anxiety in language</w:t>
      </w:r>
      <w:r w:rsidRPr="003C13E7">
        <w:br/>
      </w:r>
      <w:r w:rsidRPr="003C13E7">
        <w:t> </w:t>
      </w:r>
      <w:r w:rsidRPr="003C13E7">
        <w:t xml:space="preserve">MOOCs. </w:t>
      </w:r>
      <w:r w:rsidRPr="003C13E7">
        <w:rPr>
          <w:i/>
          <w:iCs/>
        </w:rPr>
        <w:t>ReCALL, 33</w:t>
      </w:r>
      <w:r w:rsidRPr="003C13E7">
        <w:t xml:space="preserve">(2), 143–160. </w:t>
      </w:r>
      <w:r w:rsidR="00515884" w:rsidRPr="003C13E7">
        <w:t>https://doi.org/10.1017/S0958344021000033</w:t>
      </w:r>
    </w:p>
    <w:p w14:paraId="386EA7C8" w14:textId="034E55F8" w:rsidR="00371180" w:rsidRPr="003C13E7" w:rsidRDefault="00371180" w:rsidP="008648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left="720" w:hanging="720"/>
        <w:jc w:val="both"/>
        <w:rPr>
          <w:lang w:val="vi-VN"/>
        </w:rPr>
      </w:pPr>
      <w:r w:rsidRPr="003C13E7">
        <w:t xml:space="preserve">Brown, P. S. (2017). What is fluency and how do we develop it? </w:t>
      </w:r>
      <w:r w:rsidRPr="003C13E7">
        <w:rPr>
          <w:i/>
          <w:iCs/>
        </w:rPr>
        <w:t>TESL Ontario CONTACT</w:t>
      </w:r>
      <w:r w:rsidRPr="003C13E7">
        <w:br/>
      </w:r>
      <w:r w:rsidRPr="003C13E7">
        <w:t> </w:t>
      </w:r>
      <w:r w:rsidRPr="003C13E7">
        <w:rPr>
          <w:i/>
          <w:iCs/>
        </w:rPr>
        <w:t>Magazine, Early View (Nov)</w:t>
      </w:r>
      <w:r w:rsidRPr="003C13E7">
        <w:t>, 5–7.</w:t>
      </w:r>
      <w:r w:rsidR="00515884" w:rsidRPr="003C13E7">
        <w:rPr>
          <w:lang w:val="vi-VN"/>
        </w:rPr>
        <w:t xml:space="preserve"> https://contact.teslontario.org/wp-content/uploads/2017/11/03Brown-Fluency.pdf</w:t>
      </w:r>
    </w:p>
    <w:p w14:paraId="082762AD" w14:textId="77777777" w:rsidR="00371180" w:rsidRPr="003C13E7" w:rsidRDefault="00371180" w:rsidP="008648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left="720" w:hanging="720"/>
        <w:jc w:val="both"/>
      </w:pPr>
      <w:r w:rsidRPr="003C13E7">
        <w:t>Celik, B., Yildiz, Y., &amp; Kara, S. (2025). Using ChatGPT as a virtual speaking tutor to boost EFL</w:t>
      </w:r>
      <w:r w:rsidRPr="003C13E7">
        <w:br/>
      </w:r>
      <w:r w:rsidRPr="003C13E7">
        <w:t> </w:t>
      </w:r>
      <w:r w:rsidRPr="003C13E7">
        <w:t xml:space="preserve">learners’ speaking self-efficacy. </w:t>
      </w:r>
      <w:r w:rsidRPr="003C13E7">
        <w:rPr>
          <w:i/>
          <w:iCs/>
        </w:rPr>
        <w:t>Australian Journal of Applied Linguistics, 8</w:t>
      </w:r>
      <w:r w:rsidRPr="003C13E7">
        <w:t>(1),</w:t>
      </w:r>
      <w:r w:rsidRPr="003C13E7">
        <w:br/>
      </w:r>
      <w:r w:rsidRPr="003C13E7">
        <w:t> </w:t>
      </w:r>
      <w:r w:rsidRPr="003C13E7">
        <w:t>Article 102418. https://doi.org/10.29140/ajal.v8n1.102418</w:t>
      </w:r>
    </w:p>
    <w:p w14:paraId="6A01311B" w14:textId="2016A3FA" w:rsidR="00371180" w:rsidRPr="003C13E7" w:rsidRDefault="00371180" w:rsidP="008648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left="720" w:hanging="720"/>
        <w:jc w:val="both"/>
      </w:pPr>
      <w:r w:rsidRPr="003C13E7">
        <w:t xml:space="preserve">Engeström, Y. (1987/2015). </w:t>
      </w:r>
      <w:r w:rsidRPr="003C13E7">
        <w:rPr>
          <w:i/>
          <w:iCs/>
        </w:rPr>
        <w:t>Learning by expanding: An activity-theoretical approach to</w:t>
      </w:r>
      <w:r w:rsidRPr="003C13E7">
        <w:br/>
      </w:r>
      <w:r w:rsidRPr="003C13E7">
        <w:t> </w:t>
      </w:r>
      <w:r w:rsidRPr="003C13E7">
        <w:rPr>
          <w:i/>
          <w:iCs/>
        </w:rPr>
        <w:t>developmental research</w:t>
      </w:r>
      <w:r w:rsidRPr="003C13E7">
        <w:t xml:space="preserve">. Cambridge University Press. </w:t>
      </w:r>
      <w:hyperlink r:id="rId8" w:history="1">
        <w:r w:rsidRPr="003C13E7">
          <w:t>https://doi.org/10.1017/CBO9781139814744</w:t>
        </w:r>
      </w:hyperlink>
    </w:p>
    <w:p w14:paraId="1FF2BE7E" w14:textId="77777777" w:rsidR="00371180" w:rsidRPr="003C13E7" w:rsidRDefault="00371180" w:rsidP="008648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left="720" w:hanging="720"/>
        <w:jc w:val="both"/>
      </w:pPr>
      <w:r w:rsidRPr="003C13E7">
        <w:t>Jeon, J. (2024). Exploring AI chatbot affordances in the EFL classroom: Young learners’</w:t>
      </w:r>
      <w:r w:rsidRPr="003C13E7">
        <w:br/>
      </w:r>
      <w:r w:rsidRPr="003C13E7">
        <w:t> </w:t>
      </w:r>
      <w:r w:rsidRPr="003C13E7">
        <w:t xml:space="preserve">experiences and perspectives. </w:t>
      </w:r>
      <w:r w:rsidRPr="003C13E7">
        <w:rPr>
          <w:i/>
          <w:iCs/>
        </w:rPr>
        <w:t>Computer Assisted Language Learning, 37</w:t>
      </w:r>
      <w:r w:rsidRPr="003C13E7">
        <w:t>(1–2),</w:t>
      </w:r>
      <w:r w:rsidRPr="003C13E7">
        <w:br/>
      </w:r>
      <w:r w:rsidRPr="003C13E7">
        <w:t> </w:t>
      </w:r>
      <w:r w:rsidRPr="003C13E7">
        <w:t>1–26. https://doi.org/10.1080/09588221.2021.2021241</w:t>
      </w:r>
    </w:p>
    <w:p w14:paraId="3E82AE48" w14:textId="516CE2CA" w:rsidR="00371180" w:rsidRPr="003C13E7" w:rsidRDefault="00371180" w:rsidP="008648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left="720" w:hanging="720"/>
        <w:jc w:val="both"/>
      </w:pPr>
      <w:r w:rsidRPr="003C13E7">
        <w:t>Kang, H. (2022). Effects of artificial intelligence (AI) and native speaker interlocutors on EFL</w:t>
      </w:r>
      <w:r w:rsidRPr="003C13E7">
        <w:br/>
      </w:r>
      <w:r w:rsidRPr="003C13E7">
        <w:t> </w:t>
      </w:r>
      <w:r w:rsidRPr="003C13E7">
        <w:t xml:space="preserve">learners’ speaking ability and affective aspects. </w:t>
      </w:r>
      <w:r w:rsidRPr="003C13E7">
        <w:rPr>
          <w:i/>
          <w:iCs/>
        </w:rPr>
        <w:t>Multimedia-Assisted Language</w:t>
      </w:r>
      <w:r w:rsidRPr="003C13E7">
        <w:br/>
      </w:r>
      <w:r w:rsidRPr="003C13E7">
        <w:rPr>
          <w:i/>
          <w:iCs/>
        </w:rPr>
        <w:t> </w:t>
      </w:r>
      <w:r w:rsidRPr="003C13E7">
        <w:rPr>
          <w:i/>
          <w:iCs/>
        </w:rPr>
        <w:t>Learning, 25</w:t>
      </w:r>
      <w:r w:rsidRPr="003C13E7">
        <w:t>(2), 9–43.</w:t>
      </w:r>
      <w:r w:rsidR="00515884" w:rsidRPr="003C13E7">
        <w:t xml:space="preserve"> doi:10. 15702/mall.2022.25.2.09</w:t>
      </w:r>
    </w:p>
    <w:p w14:paraId="3664D713" w14:textId="77777777" w:rsidR="00371180" w:rsidRPr="003C13E7" w:rsidRDefault="00371180" w:rsidP="008648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left="720" w:hanging="720"/>
        <w:jc w:val="both"/>
      </w:pPr>
      <w:r w:rsidRPr="003C13E7">
        <w:t>Karim, S. A., Hamzah, A. Q. S., Maudyna, N., Prianti, J., &amp; Sihole, I. G. (2023). Promoting EFL</w:t>
      </w:r>
      <w:r w:rsidRPr="003C13E7">
        <w:br/>
      </w:r>
      <w:r w:rsidRPr="003C13E7">
        <w:t> </w:t>
      </w:r>
      <w:r w:rsidRPr="003C13E7">
        <w:t xml:space="preserve">students’ speaking performance through ELSA Speak: An artificial intelligence in </w:t>
      </w:r>
      <w:r w:rsidRPr="003C13E7">
        <w:lastRenderedPageBreak/>
        <w:t>English</w:t>
      </w:r>
      <w:r w:rsidRPr="003C13E7">
        <w:br/>
      </w:r>
      <w:r w:rsidRPr="003C13E7">
        <w:t> </w:t>
      </w:r>
      <w:r w:rsidRPr="003C13E7">
        <w:t xml:space="preserve">language learning. </w:t>
      </w:r>
      <w:r w:rsidRPr="003C13E7">
        <w:rPr>
          <w:i/>
          <w:iCs/>
        </w:rPr>
        <w:t>Journal of Languages and Language Teaching, 11</w:t>
      </w:r>
      <w:r w:rsidRPr="003C13E7">
        <w:t>(4), 655–668.</w:t>
      </w:r>
      <w:r w:rsidRPr="003C13E7">
        <w:br/>
      </w:r>
      <w:r w:rsidRPr="003C13E7">
        <w:t> </w:t>
      </w:r>
      <w:r w:rsidRPr="003C13E7">
        <w:t>https://doi.org/10.33394/jollt.v11i4.8958</w:t>
      </w:r>
    </w:p>
    <w:p w14:paraId="559BC25A" w14:textId="1E4C15C2" w:rsidR="00371180" w:rsidRPr="003C13E7" w:rsidRDefault="00371180" w:rsidP="008648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left="720" w:hanging="720"/>
        <w:jc w:val="both"/>
        <w:rPr>
          <w:lang w:val="vi-VN"/>
        </w:rPr>
      </w:pPr>
      <w:r w:rsidRPr="003C13E7">
        <w:t>Kumalasari, C., &amp; Wulandari, F. (2025). The perception of using ELSA Speak application to</w:t>
      </w:r>
      <w:r w:rsidRPr="003C13E7">
        <w:br/>
      </w:r>
      <w:r w:rsidRPr="003C13E7">
        <w:t> </w:t>
      </w:r>
      <w:r w:rsidRPr="003C13E7">
        <w:t xml:space="preserve">improve speaking skills of informatics students. </w:t>
      </w:r>
      <w:r w:rsidRPr="003C13E7">
        <w:rPr>
          <w:i/>
          <w:iCs/>
        </w:rPr>
        <w:t>Journal of English Language Teaching</w:t>
      </w:r>
      <w:r w:rsidRPr="003C13E7">
        <w:br/>
      </w:r>
      <w:r w:rsidRPr="003C13E7">
        <w:t> </w:t>
      </w:r>
      <w:r w:rsidRPr="003C13E7">
        <w:rPr>
          <w:i/>
          <w:iCs/>
        </w:rPr>
        <w:t>and English Linguistics, 10</w:t>
      </w:r>
      <w:r w:rsidRPr="003C13E7">
        <w:t>(2), 23–33</w:t>
      </w:r>
      <w:r w:rsidR="00C308A6" w:rsidRPr="003C13E7">
        <w:rPr>
          <w:lang w:val="vi-VN"/>
        </w:rPr>
        <w:t>. https://doi.org/10.31316/eltics.v10i2.6201</w:t>
      </w:r>
    </w:p>
    <w:p w14:paraId="537BD75A" w14:textId="562A1071" w:rsidR="00371180" w:rsidRPr="003C13E7" w:rsidRDefault="00371180" w:rsidP="008648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left="720" w:hanging="720"/>
        <w:jc w:val="both"/>
      </w:pPr>
      <w:r w:rsidRPr="003C13E7">
        <w:t>Liakin, D., Cardoso, W., &amp; Liakina, N. (2017). The pedagogical use of mobile speech</w:t>
      </w:r>
      <w:r w:rsidRPr="003C13E7">
        <w:br/>
      </w:r>
      <w:r w:rsidRPr="003C13E7">
        <w:t> </w:t>
      </w:r>
      <w:r w:rsidRPr="003C13E7">
        <w:t xml:space="preserve">synthesis (TTS): Focus on French liaison. </w:t>
      </w:r>
      <w:r w:rsidRPr="003C13E7">
        <w:rPr>
          <w:i/>
          <w:iCs/>
        </w:rPr>
        <w:t>Computer Assisted Language Learning,</w:t>
      </w:r>
      <w:r w:rsidRPr="003C13E7">
        <w:br/>
      </w:r>
      <w:r w:rsidRPr="003C13E7">
        <w:t> </w:t>
      </w:r>
      <w:r w:rsidRPr="003C13E7">
        <w:rPr>
          <w:i/>
          <w:iCs/>
        </w:rPr>
        <w:t>30</w:t>
      </w:r>
      <w:r w:rsidRPr="003C13E7">
        <w:t>(8), 701–717.</w:t>
      </w:r>
      <w:r w:rsidR="00755982" w:rsidRPr="003C13E7">
        <w:t xml:space="preserve"> </w:t>
      </w:r>
      <w:r w:rsidRPr="003C13E7">
        <w:t>https://doi.org/10.1080/09588221.2017.1312463</w:t>
      </w:r>
    </w:p>
    <w:p w14:paraId="51017DAC" w14:textId="77777777" w:rsidR="00371180" w:rsidRPr="003C13E7" w:rsidRDefault="00371180" w:rsidP="008648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left="720" w:hanging="720"/>
        <w:jc w:val="both"/>
      </w:pPr>
      <w:r w:rsidRPr="003C13E7">
        <w:t>Loewen, S., Crowther, D., Isbell, D. R., Kim, K. M., Maloney, J., Miller, Z. F., &amp; Rawal, H.</w:t>
      </w:r>
      <w:r w:rsidRPr="003C13E7">
        <w:br/>
      </w:r>
      <w:r w:rsidRPr="003C13E7">
        <w:t> </w:t>
      </w:r>
      <w:r w:rsidRPr="003C13E7">
        <w:t xml:space="preserve">(2019). Mobile-assisted language learning: A Duolingo case study. </w:t>
      </w:r>
      <w:r w:rsidRPr="003C13E7">
        <w:rPr>
          <w:i/>
          <w:iCs/>
        </w:rPr>
        <w:t>ReCALL, 31</w:t>
      </w:r>
      <w:r w:rsidRPr="003C13E7">
        <w:t>(3),</w:t>
      </w:r>
      <w:r w:rsidRPr="003C13E7">
        <w:br/>
      </w:r>
      <w:r w:rsidRPr="003C13E7">
        <w:t> </w:t>
      </w:r>
      <w:r w:rsidRPr="003C13E7">
        <w:t xml:space="preserve">293–311. </w:t>
      </w:r>
      <w:hyperlink r:id="rId9" w:tgtFrame="_new" w:history="1">
        <w:r w:rsidRPr="003C13E7">
          <w:t>https://doi.org/10.1017/S0958344019000065</w:t>
        </w:r>
      </w:hyperlink>
    </w:p>
    <w:p w14:paraId="413F117E" w14:textId="4B1ED2E7" w:rsidR="00371180" w:rsidRPr="003C13E7" w:rsidRDefault="00371180" w:rsidP="008648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left="720" w:hanging="720"/>
        <w:jc w:val="both"/>
      </w:pPr>
      <w:r w:rsidRPr="003C13E7">
        <w:t>McCrocklin, S. M. (2016). Pronunciation learner autonomy: The potential of automatic</w:t>
      </w:r>
      <w:r w:rsidRPr="003C13E7">
        <w:br/>
      </w:r>
      <w:r w:rsidRPr="003C13E7">
        <w:t> </w:t>
      </w:r>
      <w:r w:rsidRPr="003C13E7">
        <w:t xml:space="preserve">speech recognition. </w:t>
      </w:r>
      <w:r w:rsidRPr="003C13E7">
        <w:rPr>
          <w:i/>
          <w:iCs/>
        </w:rPr>
        <w:t>System, 57</w:t>
      </w:r>
      <w:r w:rsidRPr="003C13E7">
        <w:t>, 25–42.</w:t>
      </w:r>
      <w:r w:rsidR="00755982" w:rsidRPr="003C13E7">
        <w:t xml:space="preserve"> </w:t>
      </w:r>
      <w:r w:rsidRPr="003C13E7">
        <w:t>https://doi.org/10.1016/j.system.2015.12.013</w:t>
      </w:r>
    </w:p>
    <w:p w14:paraId="221D3C20" w14:textId="470C07B8" w:rsidR="00371180" w:rsidRPr="003C13E7" w:rsidRDefault="00371180" w:rsidP="008648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left="720" w:hanging="720"/>
        <w:jc w:val="both"/>
      </w:pPr>
      <w:r w:rsidRPr="003C13E7">
        <w:t>Pabro-Maquidato, I. M. (2021). The experience of English speaking anxiety and coping</w:t>
      </w:r>
      <w:r w:rsidRPr="003C13E7">
        <w:br/>
      </w:r>
      <w:r w:rsidRPr="003C13E7">
        <w:t> </w:t>
      </w:r>
      <w:r w:rsidRPr="003C13E7">
        <w:t xml:space="preserve">strategies: A transcendental phenomenological study. </w:t>
      </w:r>
      <w:r w:rsidRPr="003C13E7">
        <w:rPr>
          <w:i/>
          <w:iCs/>
        </w:rPr>
        <w:t>International Journal of TESOL</w:t>
      </w:r>
      <w:r w:rsidRPr="003C13E7">
        <w:br/>
      </w:r>
      <w:r w:rsidRPr="003C13E7">
        <w:t> </w:t>
      </w:r>
      <w:r w:rsidRPr="003C13E7">
        <w:rPr>
          <w:i/>
          <w:iCs/>
        </w:rPr>
        <w:t>Studies, 3</w:t>
      </w:r>
      <w:r w:rsidRPr="003C13E7">
        <w:t>(2), 45–64.</w:t>
      </w:r>
      <w:r w:rsidR="00C308A6" w:rsidRPr="003C13E7">
        <w:t xml:space="preserve"> https://i-jte.org/index.php/journal/article/view/32</w:t>
      </w:r>
    </w:p>
    <w:p w14:paraId="56986852" w14:textId="385A1E91" w:rsidR="00371180" w:rsidRPr="003C13E7" w:rsidRDefault="00371180" w:rsidP="008648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left="720" w:hanging="720"/>
        <w:jc w:val="both"/>
      </w:pPr>
      <w:r w:rsidRPr="003C13E7">
        <w:t>Qiao, H., &amp; Zhao, A. (2023). Artificial intelligence-based language learning: Illuminating the</w:t>
      </w:r>
      <w:r w:rsidRPr="003C13E7">
        <w:br/>
      </w:r>
      <w:r w:rsidRPr="003C13E7">
        <w:t> </w:t>
      </w:r>
      <w:r w:rsidRPr="003C13E7">
        <w:t xml:space="preserve">impact on speaking skills and self-regulation in Chinese EFL context. </w:t>
      </w:r>
      <w:r w:rsidRPr="003C13E7">
        <w:rPr>
          <w:i/>
          <w:iCs/>
        </w:rPr>
        <w:t>Frontiers in</w:t>
      </w:r>
      <w:r w:rsidRPr="003C13E7">
        <w:br/>
      </w:r>
      <w:r w:rsidRPr="003C13E7">
        <w:t> </w:t>
      </w:r>
      <w:r w:rsidRPr="003C13E7">
        <w:rPr>
          <w:i/>
          <w:iCs/>
        </w:rPr>
        <w:t>Psychology, 14</w:t>
      </w:r>
      <w:r w:rsidRPr="003C13E7">
        <w:t>, Article 1255594.</w:t>
      </w:r>
      <w:r w:rsidR="00755982" w:rsidRPr="003C13E7">
        <w:t xml:space="preserve"> </w:t>
      </w:r>
      <w:hyperlink r:id="rId10" w:history="1">
        <w:r w:rsidR="00755982" w:rsidRPr="003C13E7">
          <w:t>https://doi.org/10.3389/fpsyg.2023.1255594</w:t>
        </w:r>
      </w:hyperlink>
    </w:p>
    <w:p w14:paraId="2FE703AE" w14:textId="77777777" w:rsidR="00371180" w:rsidRPr="003C13E7" w:rsidRDefault="00371180" w:rsidP="008648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left="720" w:hanging="720"/>
        <w:jc w:val="both"/>
      </w:pPr>
      <w:r w:rsidRPr="003C13E7">
        <w:t xml:space="preserve">Segalowitz, N. (2010). </w:t>
      </w:r>
      <w:r w:rsidRPr="003C13E7">
        <w:rPr>
          <w:i/>
          <w:iCs/>
        </w:rPr>
        <w:t>Cognitive bases of second language fluency</w:t>
      </w:r>
      <w:r w:rsidRPr="003C13E7">
        <w:t>. Routledge.</w:t>
      </w:r>
      <w:r w:rsidRPr="003C13E7">
        <w:br/>
      </w:r>
      <w:r w:rsidRPr="003C13E7">
        <w:t> </w:t>
      </w:r>
      <w:hyperlink r:id="rId11" w:tgtFrame="_new" w:history="1">
        <w:r w:rsidRPr="003C13E7">
          <w:t>https://doi.org/10.4324/9780203851357</w:t>
        </w:r>
      </w:hyperlink>
    </w:p>
    <w:p w14:paraId="4C8507A5" w14:textId="77777777" w:rsidR="00371180" w:rsidRPr="003C13E7" w:rsidRDefault="00371180" w:rsidP="008648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left="720" w:hanging="720"/>
        <w:jc w:val="both"/>
      </w:pPr>
      <w:r w:rsidRPr="003C13E7">
        <w:lastRenderedPageBreak/>
        <w:t>Tavakoli, P., Nakatsuhara, F., &amp; Hunter, A.-M. (2020). Aspects of fluency across assessed</w:t>
      </w:r>
      <w:r w:rsidRPr="003C13E7">
        <w:br/>
      </w:r>
      <w:r w:rsidRPr="003C13E7">
        <w:t> </w:t>
      </w:r>
      <w:r w:rsidRPr="003C13E7">
        <w:t xml:space="preserve">levels of speaking proficiency. </w:t>
      </w:r>
      <w:r w:rsidRPr="003C13E7">
        <w:rPr>
          <w:i/>
          <w:iCs/>
        </w:rPr>
        <w:t>Modern Language Journal, 104</w:t>
      </w:r>
      <w:r w:rsidRPr="003C13E7">
        <w:t>(1), 169–191.</w:t>
      </w:r>
      <w:r w:rsidRPr="003C13E7">
        <w:br/>
      </w:r>
      <w:r w:rsidRPr="003C13E7">
        <w:t> </w:t>
      </w:r>
      <w:r w:rsidRPr="003C13E7">
        <w:t>https://doi.org/10.1111/modl.12620</w:t>
      </w:r>
    </w:p>
    <w:p w14:paraId="26833230" w14:textId="67EA0CA6" w:rsidR="00371180" w:rsidRPr="003C13E7" w:rsidRDefault="00371180" w:rsidP="008648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ind w:left="720" w:hanging="720"/>
        <w:jc w:val="both"/>
      </w:pPr>
      <w:r w:rsidRPr="003C13E7">
        <w:t xml:space="preserve">Yin, M. (2015). </w:t>
      </w:r>
      <w:r w:rsidRPr="003C13E7">
        <w:rPr>
          <w:i/>
          <w:iCs/>
        </w:rPr>
        <w:t>A study of factors affecting students’ English speaking performance</w:t>
      </w:r>
      <w:r w:rsidRPr="003C13E7">
        <w:br/>
      </w:r>
      <w:r w:rsidRPr="003C13E7">
        <w:t> </w:t>
      </w:r>
      <w:r w:rsidRPr="003C13E7">
        <w:t>(Master’s thesis). St. Cloud State University.</w:t>
      </w:r>
      <w:r w:rsidR="00755982" w:rsidRPr="003C13E7">
        <w:t xml:space="preserve"> </w:t>
      </w:r>
      <w:hyperlink r:id="rId12" w:history="1">
        <w:r w:rsidR="00755982" w:rsidRPr="003C13E7">
          <w:t>https://repository.stcloudstate.edu/engl_etds/34</w:t>
        </w:r>
      </w:hyperlink>
    </w:p>
    <w:p w14:paraId="2AA9012C" w14:textId="77777777" w:rsidR="003C566C" w:rsidRPr="003C13E7" w:rsidRDefault="003C566C" w:rsidP="00121A73">
      <w:pPr>
        <w:pStyle w:val="z-BottomofForm"/>
        <w:jc w:val="both"/>
        <w:rPr>
          <w:rFonts w:ascii="Times New Roman" w:hAnsi="Times New Roman" w:cs="Times New Roman"/>
          <w:vanish w:val="0"/>
          <w:lang w:val="vi-VN"/>
        </w:rPr>
      </w:pPr>
      <w:r w:rsidRPr="003C13E7">
        <w:rPr>
          <w:rFonts w:ascii="Times New Roman" w:hAnsi="Times New Roman" w:cs="Times New Roman"/>
        </w:rPr>
        <w:t>Bottom of Form</w:t>
      </w:r>
    </w:p>
    <w:p w14:paraId="1163C76A" w14:textId="77777777" w:rsidR="00771380" w:rsidRPr="003C13E7" w:rsidRDefault="00771380" w:rsidP="008648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jc w:val="both"/>
        <w:rPr>
          <w:b/>
          <w:bCs/>
          <w:color w:val="000000" w:themeColor="text1"/>
          <w:sz w:val="27"/>
          <w:szCs w:val="27"/>
          <w:shd w:val="clear" w:color="auto" w:fill="FCFCFC"/>
          <w:lang w:val="vi-VN"/>
        </w:rPr>
      </w:pPr>
      <w:r w:rsidRPr="003C13E7">
        <w:rPr>
          <w:b/>
          <w:bCs/>
          <w:sz w:val="27"/>
          <w:szCs w:val="27"/>
          <w:shd w:val="clear" w:color="auto" w:fill="FCFCFC"/>
          <w:lang w:val="vi-VN"/>
        </w:rPr>
        <w:t>Bionote</w:t>
      </w:r>
    </w:p>
    <w:p w14:paraId="3BE5E089" w14:textId="5F1B2162" w:rsidR="00771380" w:rsidRPr="003C13E7" w:rsidRDefault="00771380" w:rsidP="008648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60" w:line="480" w:lineRule="auto"/>
        <w:jc w:val="both"/>
        <w:rPr>
          <w:rFonts w:eastAsiaTheme="minorEastAsia"/>
          <w:color w:val="000000" w:themeColor="text1"/>
          <w:lang w:val="en-US"/>
        </w:rPr>
      </w:pPr>
      <w:r w:rsidRPr="003C13E7">
        <w:rPr>
          <w:rFonts w:eastAsiaTheme="minorEastAsia"/>
          <w:lang w:val="en-US"/>
        </w:rPr>
        <w:t xml:space="preserve">Nguyen </w:t>
      </w:r>
      <w:proofErr w:type="spellStart"/>
      <w:r w:rsidRPr="003C13E7">
        <w:rPr>
          <w:rFonts w:eastAsiaTheme="minorEastAsia"/>
          <w:lang w:val="en-US"/>
        </w:rPr>
        <w:t>Thi</w:t>
      </w:r>
      <w:proofErr w:type="spellEnd"/>
      <w:r w:rsidRPr="003C13E7">
        <w:rPr>
          <w:rFonts w:eastAsiaTheme="minorEastAsia"/>
          <w:lang w:val="en-US"/>
        </w:rPr>
        <w:t xml:space="preserve"> Huyen Tran</w:t>
      </w:r>
      <w:r w:rsidRPr="003C13E7">
        <w:rPr>
          <w:rFonts w:eastAsiaTheme="minorEastAsia"/>
          <w:color w:val="000000" w:themeColor="text1"/>
          <w:lang w:val="en-US"/>
        </w:rPr>
        <w:t xml:space="preserve"> is currently an EFL lecturer in the Faculty of Foreign Languages at Ho Chi Minh City University of Foreign Languages </w:t>
      </w:r>
      <w:r w:rsidR="009173B2">
        <w:rPr>
          <w:rFonts w:eastAsiaTheme="minorEastAsia"/>
          <w:color w:val="000000" w:themeColor="text1"/>
          <w:lang w:val="vi-VN"/>
        </w:rPr>
        <w:t>-</w:t>
      </w:r>
      <w:r w:rsidRPr="003C13E7">
        <w:rPr>
          <w:rFonts w:eastAsiaTheme="minorEastAsia"/>
          <w:color w:val="000000" w:themeColor="text1"/>
          <w:lang w:val="en-US"/>
        </w:rPr>
        <w:t xml:space="preserve"> Information Technology (HUFLIT). </w:t>
      </w:r>
      <w:r w:rsidRPr="00994E1D">
        <w:rPr>
          <w:rFonts w:eastAsiaTheme="minorEastAsia"/>
          <w:color w:val="000000" w:themeColor="text1"/>
          <w:highlight w:val="yellow"/>
          <w:lang w:val="en-US"/>
        </w:rPr>
        <w:t xml:space="preserve">She </w:t>
      </w:r>
      <w:r w:rsidR="000268DE" w:rsidRPr="00994E1D">
        <w:rPr>
          <w:rFonts w:eastAsiaTheme="minorEastAsia"/>
          <w:color w:val="000000" w:themeColor="text1"/>
          <w:highlight w:val="yellow"/>
          <w:lang w:val="en-US"/>
        </w:rPr>
        <w:t>holds</w:t>
      </w:r>
      <w:r w:rsidRPr="00994E1D">
        <w:rPr>
          <w:rFonts w:eastAsiaTheme="minorEastAsia"/>
          <w:color w:val="000000" w:themeColor="text1"/>
          <w:highlight w:val="yellow"/>
          <w:lang w:val="en-US"/>
        </w:rPr>
        <w:t xml:space="preserve"> </w:t>
      </w:r>
      <w:r w:rsidR="000268DE" w:rsidRPr="00994E1D">
        <w:rPr>
          <w:rFonts w:eastAsiaTheme="minorEastAsia"/>
          <w:color w:val="000000" w:themeColor="text1"/>
          <w:highlight w:val="yellow"/>
          <w:lang w:val="en-US"/>
        </w:rPr>
        <w:t>a</w:t>
      </w:r>
      <w:r w:rsidRPr="00994E1D">
        <w:rPr>
          <w:rFonts w:eastAsiaTheme="minorEastAsia"/>
          <w:color w:val="000000" w:themeColor="text1"/>
          <w:highlight w:val="yellow"/>
          <w:lang w:val="en-US"/>
        </w:rPr>
        <w:t xml:space="preserve"> </w:t>
      </w:r>
      <w:proofErr w:type="gramStart"/>
      <w:r w:rsidRPr="00994E1D">
        <w:rPr>
          <w:rFonts w:eastAsiaTheme="minorEastAsia"/>
          <w:color w:val="000000" w:themeColor="text1"/>
          <w:highlight w:val="yellow"/>
          <w:lang w:val="en-US"/>
        </w:rPr>
        <w:t>Master's degree in Applied</w:t>
      </w:r>
      <w:proofErr w:type="gramEnd"/>
      <w:r w:rsidRPr="00994E1D">
        <w:rPr>
          <w:rFonts w:eastAsiaTheme="minorEastAsia"/>
          <w:color w:val="000000" w:themeColor="text1"/>
          <w:highlight w:val="yellow"/>
          <w:lang w:val="en-US"/>
        </w:rPr>
        <w:t xml:space="preserve"> Linguistics from Curtin University, Australia.</w:t>
      </w:r>
      <w:r w:rsidRPr="003C13E7">
        <w:rPr>
          <w:rFonts w:eastAsiaTheme="minorEastAsia"/>
          <w:color w:val="000000" w:themeColor="text1"/>
          <w:lang w:val="en-US"/>
        </w:rPr>
        <w:t xml:space="preserve"> </w:t>
      </w:r>
      <w:r w:rsidR="000268DE" w:rsidRPr="00994E1D">
        <w:rPr>
          <w:rFonts w:eastAsiaTheme="minorEastAsia"/>
          <w:color w:val="000000" w:themeColor="text1"/>
          <w:highlight w:val="yellow"/>
          <w:lang w:val="en-US"/>
        </w:rPr>
        <w:t>She</w:t>
      </w:r>
      <w:r w:rsidR="000268DE" w:rsidRPr="00994E1D">
        <w:rPr>
          <w:rFonts w:eastAsiaTheme="minorEastAsia"/>
          <w:color w:val="000000" w:themeColor="text1"/>
          <w:highlight w:val="yellow"/>
          <w:lang w:val="vi-VN"/>
        </w:rPr>
        <w:t xml:space="preserve"> has over 14 </w:t>
      </w:r>
      <w:r w:rsidR="00994E1D" w:rsidRPr="00994E1D">
        <w:rPr>
          <w:rFonts w:eastAsiaTheme="minorEastAsia"/>
          <w:color w:val="000000" w:themeColor="text1"/>
          <w:highlight w:val="yellow"/>
          <w:lang w:val="vi-VN"/>
        </w:rPr>
        <w:t>years of experience teaching IELTS to non</w:t>
      </w:r>
      <w:r w:rsidR="00C25DF5">
        <w:rPr>
          <w:rFonts w:eastAsiaTheme="minorEastAsia"/>
          <w:color w:val="000000" w:themeColor="text1"/>
          <w:highlight w:val="yellow"/>
          <w:lang w:val="vi-VN"/>
        </w:rPr>
        <w:t>-English-major</w:t>
      </w:r>
      <w:r w:rsidR="00994E1D" w:rsidRPr="00994E1D">
        <w:rPr>
          <w:rFonts w:eastAsiaTheme="minorEastAsia"/>
          <w:color w:val="000000" w:themeColor="text1"/>
          <w:highlight w:val="yellow"/>
          <w:lang w:val="vi-VN"/>
        </w:rPr>
        <w:t xml:space="preserve"> students </w:t>
      </w:r>
      <w:r w:rsidRPr="00994E1D">
        <w:rPr>
          <w:rFonts w:eastAsiaTheme="minorEastAsia"/>
          <w:color w:val="000000" w:themeColor="text1"/>
          <w:highlight w:val="yellow"/>
          <w:lang w:val="en-US"/>
        </w:rPr>
        <w:t xml:space="preserve">at Ho Chi Minh City University of Technology </w:t>
      </w:r>
      <w:r w:rsidR="009173B2" w:rsidRPr="00994E1D">
        <w:rPr>
          <w:rFonts w:eastAsiaTheme="minorEastAsia"/>
          <w:color w:val="000000" w:themeColor="text1"/>
          <w:highlight w:val="yellow"/>
          <w:lang w:val="vi-VN"/>
        </w:rPr>
        <w:t xml:space="preserve">- </w:t>
      </w:r>
      <w:r w:rsidRPr="00994E1D">
        <w:rPr>
          <w:rFonts w:eastAsiaTheme="minorEastAsia"/>
          <w:color w:val="000000" w:themeColor="text1"/>
          <w:highlight w:val="yellow"/>
          <w:lang w:val="en-US"/>
        </w:rPr>
        <w:t>Vietnam National University Ho Chi Minh City (HCMUT-VNU).</w:t>
      </w:r>
      <w:r w:rsidRPr="003C13E7">
        <w:rPr>
          <w:rFonts w:eastAsiaTheme="minorEastAsia"/>
          <w:color w:val="000000" w:themeColor="text1"/>
          <w:lang w:val="en-US"/>
        </w:rPr>
        <w:t xml:space="preserve"> Her research interests include Teaching English to Speakers of Other Languages (TESOL) and AI-assisted language learning.</w:t>
      </w:r>
    </w:p>
    <w:p w14:paraId="2F017354" w14:textId="53F099D0" w:rsidR="00A9314B" w:rsidRDefault="000C0F62" w:rsidP="00463A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60" w:line="480" w:lineRule="auto"/>
        <w:jc w:val="both"/>
        <w:rPr>
          <w:rFonts w:eastAsiaTheme="minorEastAsia"/>
          <w:color w:val="000000" w:themeColor="text1"/>
          <w:lang w:val="vi-VN"/>
        </w:rPr>
      </w:pPr>
      <w:r w:rsidRPr="003C13E7">
        <w:rPr>
          <w:rFonts w:eastAsiaTheme="minorEastAsia"/>
          <w:color w:val="000000" w:themeColor="text1"/>
          <w:lang w:val="en-US"/>
        </w:rPr>
        <w:t xml:space="preserve">Email: </w:t>
      </w:r>
      <w:hyperlink r:id="rId13" w:history="1">
        <w:r w:rsidR="00463A87" w:rsidRPr="007E07BF">
          <w:rPr>
            <w:rStyle w:val="Hyperlink"/>
            <w:rFonts w:eastAsiaTheme="minorEastAsia"/>
            <w:lang w:val="en-US"/>
          </w:rPr>
          <w:t>trannth1@huflit.edu.vn</w:t>
        </w:r>
      </w:hyperlink>
    </w:p>
    <w:p w14:paraId="2167ECAC" w14:textId="77777777" w:rsidR="00463A87" w:rsidRPr="00463A87" w:rsidRDefault="00463A87" w:rsidP="00463A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60" w:line="480" w:lineRule="auto"/>
        <w:jc w:val="both"/>
        <w:rPr>
          <w:rFonts w:eastAsiaTheme="minorEastAsia"/>
          <w:color w:val="000000" w:themeColor="text1"/>
          <w:lang w:val="vi-VN"/>
        </w:rPr>
      </w:pPr>
    </w:p>
    <w:p w14:paraId="5FAC1C69" w14:textId="59C328CF" w:rsidR="002A06D4" w:rsidRPr="003C13E7" w:rsidRDefault="002A06D4" w:rsidP="008648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480" w:lineRule="auto"/>
        <w:jc w:val="both"/>
        <w:rPr>
          <w:b/>
          <w:bCs/>
          <w:sz w:val="27"/>
          <w:szCs w:val="27"/>
          <w:shd w:val="clear" w:color="auto" w:fill="FCFCFC"/>
          <w:lang w:val="vi-VN"/>
        </w:rPr>
      </w:pPr>
      <w:r w:rsidRPr="003C13E7">
        <w:rPr>
          <w:b/>
          <w:bCs/>
          <w:sz w:val="27"/>
          <w:szCs w:val="27"/>
          <w:shd w:val="clear" w:color="auto" w:fill="FCFCFC"/>
          <w:lang w:val="vi-VN"/>
        </w:rPr>
        <w:t>Acknowledgement</w:t>
      </w:r>
    </w:p>
    <w:p w14:paraId="68CAD1DE" w14:textId="77777777" w:rsidR="002A06D4" w:rsidRPr="003C13E7" w:rsidRDefault="002A06D4" w:rsidP="008648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60" w:line="480" w:lineRule="auto"/>
        <w:jc w:val="both"/>
        <w:rPr>
          <w:rFonts w:eastAsiaTheme="minorEastAsia"/>
          <w:color w:val="000000" w:themeColor="text1"/>
          <w:lang w:val="en-US"/>
        </w:rPr>
      </w:pPr>
      <w:r w:rsidRPr="003C13E7">
        <w:rPr>
          <w:rFonts w:eastAsiaTheme="minorEastAsia"/>
          <w:color w:val="000000" w:themeColor="text1"/>
          <w:lang w:val="en-US"/>
        </w:rPr>
        <w:t>The author would like to express her sincere gratitude to Mr. Nguyen Le Nhu Anh, an English lecturer at Ho Chi Minh City University of Education and the founder of Edtechcorner, a platform that provides free AI-powered applications to support English language teaching and learning for both teachers and students. The SpeakEasy AI application investigated in this study was also developed on this platform.</w:t>
      </w:r>
    </w:p>
    <w:p w14:paraId="47E216CD" w14:textId="1682B21A" w:rsidR="002A06D4" w:rsidRDefault="002A06D4" w:rsidP="008648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60" w:line="480" w:lineRule="auto"/>
        <w:jc w:val="both"/>
        <w:rPr>
          <w:rFonts w:eastAsiaTheme="minorEastAsia"/>
          <w:color w:val="000000" w:themeColor="text1"/>
          <w:lang w:val="vi-VN"/>
        </w:rPr>
      </w:pPr>
      <w:r w:rsidRPr="003C13E7">
        <w:rPr>
          <w:rFonts w:eastAsiaTheme="minorEastAsia"/>
          <w:color w:val="000000" w:themeColor="text1"/>
          <w:lang w:val="en-US"/>
        </w:rPr>
        <w:lastRenderedPageBreak/>
        <w:t xml:space="preserve">Special thanks are </w:t>
      </w:r>
      <w:r w:rsidR="00C25DF5">
        <w:rPr>
          <w:rFonts w:eastAsiaTheme="minorEastAsia"/>
          <w:color w:val="000000" w:themeColor="text1"/>
          <w:lang w:val="en-US"/>
        </w:rPr>
        <w:t>also</w:t>
      </w:r>
      <w:r w:rsidR="00C25DF5">
        <w:rPr>
          <w:rFonts w:eastAsiaTheme="minorEastAsia"/>
          <w:color w:val="000000" w:themeColor="text1"/>
          <w:lang w:val="vi-VN"/>
        </w:rPr>
        <w:t xml:space="preserve"> </w:t>
      </w:r>
      <w:r w:rsidRPr="003C13E7">
        <w:rPr>
          <w:rFonts w:eastAsiaTheme="minorEastAsia"/>
          <w:color w:val="000000" w:themeColor="text1"/>
          <w:lang w:val="en-US"/>
        </w:rPr>
        <w:t>extended to Mr. Nguyen Le Nhu Anh for his enthusiastic support and for providing valuable background information about SpeakEasy AI, which greatly contributed to the development of the theoretical framework and the successful completion of this research.</w:t>
      </w:r>
    </w:p>
    <w:p w14:paraId="337EBAE4" w14:textId="77777777" w:rsidR="00581E6B" w:rsidRDefault="00581E6B" w:rsidP="008648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60" w:line="480" w:lineRule="auto"/>
        <w:jc w:val="both"/>
        <w:rPr>
          <w:rFonts w:eastAsiaTheme="minorEastAsia"/>
          <w:color w:val="000000" w:themeColor="text1"/>
          <w:lang w:val="vi-VN"/>
        </w:rPr>
      </w:pPr>
    </w:p>
    <w:p w14:paraId="1512652B" w14:textId="77777777" w:rsidR="007C6993" w:rsidRPr="003C13E7" w:rsidRDefault="007C6993" w:rsidP="00121A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lang w:val="en-US"/>
        </w:rPr>
      </w:pPr>
    </w:p>
    <w:sectPr w:rsidR="007C6993" w:rsidRPr="003C13E7" w:rsidSect="005672D2">
      <w:footerReference w:type="default" r:id="rId14"/>
      <w:pgSz w:w="12240" w:h="15840"/>
      <w:pgMar w:top="119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78D2FE0" w14:textId="77777777" w:rsidR="004A4840" w:rsidRDefault="004A4840" w:rsidP="005D78DB">
      <w:r>
        <w:separator/>
      </w:r>
    </w:p>
  </w:endnote>
  <w:endnote w:type="continuationSeparator" w:id="0">
    <w:p w14:paraId="267E16E4" w14:textId="77777777" w:rsidR="004A4840" w:rsidRDefault="004A4840" w:rsidP="005D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6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B Zar">
    <w:altName w:val="Arial"/>
    <w:panose1 w:val="020B0604020202020204"/>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22D613" w14:textId="77777777" w:rsidR="005D78DB" w:rsidRPr="005D78DB" w:rsidRDefault="005D78DB">
    <w:pPr>
      <w:pStyle w:val="Footer"/>
      <w:jc w:val="center"/>
      <w:rPr>
        <w:color w:val="000000" w:themeColor="text1"/>
        <w:sz w:val="20"/>
        <w:szCs w:val="20"/>
      </w:rPr>
    </w:pPr>
    <w:r w:rsidRPr="005D78DB">
      <w:rPr>
        <w:color w:val="000000" w:themeColor="text1"/>
        <w:sz w:val="20"/>
        <w:szCs w:val="20"/>
      </w:rPr>
      <w:t xml:space="preserve">Page </w:t>
    </w:r>
    <w:r w:rsidRPr="005D78DB">
      <w:rPr>
        <w:color w:val="000000" w:themeColor="text1"/>
        <w:sz w:val="20"/>
        <w:szCs w:val="20"/>
      </w:rPr>
      <w:fldChar w:fldCharType="begin"/>
    </w:r>
    <w:r w:rsidRPr="005D78DB">
      <w:rPr>
        <w:color w:val="000000" w:themeColor="text1"/>
        <w:sz w:val="20"/>
        <w:szCs w:val="20"/>
      </w:rPr>
      <w:instrText xml:space="preserve"> PAGE  \* Arabic  \* MERGEFORMAT </w:instrText>
    </w:r>
    <w:r w:rsidRPr="005D78DB">
      <w:rPr>
        <w:color w:val="000000" w:themeColor="text1"/>
        <w:sz w:val="20"/>
        <w:szCs w:val="20"/>
      </w:rPr>
      <w:fldChar w:fldCharType="separate"/>
    </w:r>
    <w:r w:rsidRPr="005D78DB">
      <w:rPr>
        <w:noProof/>
        <w:color w:val="000000" w:themeColor="text1"/>
        <w:sz w:val="20"/>
        <w:szCs w:val="20"/>
      </w:rPr>
      <w:t>2</w:t>
    </w:r>
    <w:r w:rsidRPr="005D78DB">
      <w:rPr>
        <w:color w:val="000000" w:themeColor="text1"/>
        <w:sz w:val="20"/>
        <w:szCs w:val="20"/>
      </w:rPr>
      <w:fldChar w:fldCharType="end"/>
    </w:r>
    <w:r w:rsidRPr="005D78DB">
      <w:rPr>
        <w:color w:val="000000" w:themeColor="text1"/>
        <w:sz w:val="20"/>
        <w:szCs w:val="20"/>
      </w:rPr>
      <w:t xml:space="preserve"> of </w:t>
    </w:r>
    <w:r w:rsidRPr="005D78DB">
      <w:rPr>
        <w:color w:val="000000" w:themeColor="text1"/>
        <w:sz w:val="20"/>
        <w:szCs w:val="20"/>
      </w:rPr>
      <w:fldChar w:fldCharType="begin"/>
    </w:r>
    <w:r w:rsidRPr="005D78DB">
      <w:rPr>
        <w:color w:val="000000" w:themeColor="text1"/>
        <w:sz w:val="20"/>
        <w:szCs w:val="20"/>
      </w:rPr>
      <w:instrText xml:space="preserve"> NUMPAGES  \* Arabic  \* MERGEFORMAT </w:instrText>
    </w:r>
    <w:r w:rsidRPr="005D78DB">
      <w:rPr>
        <w:color w:val="000000" w:themeColor="text1"/>
        <w:sz w:val="20"/>
        <w:szCs w:val="20"/>
      </w:rPr>
      <w:fldChar w:fldCharType="separate"/>
    </w:r>
    <w:r w:rsidRPr="005D78DB">
      <w:rPr>
        <w:noProof/>
        <w:color w:val="000000" w:themeColor="text1"/>
        <w:sz w:val="20"/>
        <w:szCs w:val="20"/>
      </w:rPr>
      <w:t>2</w:t>
    </w:r>
    <w:r w:rsidRPr="005D78DB">
      <w:rPr>
        <w:color w:val="000000" w:themeColor="text1"/>
        <w:sz w:val="20"/>
        <w:szCs w:val="20"/>
      </w:rPr>
      <w:fldChar w:fldCharType="end"/>
    </w:r>
  </w:p>
  <w:p w14:paraId="095610B9" w14:textId="77777777" w:rsidR="005D78DB" w:rsidRDefault="005D7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5AEE42" w14:textId="77777777" w:rsidR="004A4840" w:rsidRDefault="004A4840" w:rsidP="005D78DB">
      <w:r>
        <w:separator/>
      </w:r>
    </w:p>
  </w:footnote>
  <w:footnote w:type="continuationSeparator" w:id="0">
    <w:p w14:paraId="1CDEADE4" w14:textId="77777777" w:rsidR="004A4840" w:rsidRDefault="004A4840" w:rsidP="005D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3309EC"/>
    <w:multiLevelType w:val="hybridMultilevel"/>
    <w:tmpl w:val="4560E178"/>
    <w:lvl w:ilvl="0" w:tplc="AC5CE43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6773D"/>
    <w:multiLevelType w:val="hybridMultilevel"/>
    <w:tmpl w:val="3F02C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B77403"/>
    <w:multiLevelType w:val="multilevel"/>
    <w:tmpl w:val="D9368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E95586"/>
    <w:multiLevelType w:val="hybridMultilevel"/>
    <w:tmpl w:val="2B9096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21B30D2"/>
    <w:multiLevelType w:val="multilevel"/>
    <w:tmpl w:val="61E2A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9A0D14"/>
    <w:multiLevelType w:val="multilevel"/>
    <w:tmpl w:val="EEB41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6338BE"/>
    <w:multiLevelType w:val="hybridMultilevel"/>
    <w:tmpl w:val="887EBE5A"/>
    <w:lvl w:ilvl="0" w:tplc="829E8CD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ECA3BC3"/>
    <w:multiLevelType w:val="hybridMultilevel"/>
    <w:tmpl w:val="D01A2326"/>
    <w:lvl w:ilvl="0" w:tplc="BFCA3858">
      <w:start w:val="9"/>
      <w:numFmt w:val="bullet"/>
      <w:lvlText w:val="-"/>
      <w:lvlJc w:val="left"/>
      <w:pPr>
        <w:ind w:left="400" w:hanging="360"/>
      </w:pPr>
      <w:rPr>
        <w:rFonts w:ascii="Aptos" w:eastAsiaTheme="minorHAnsi" w:hAnsi="Aptos"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8" w15:restartNumberingAfterBreak="0">
    <w:nsid w:val="36D0139F"/>
    <w:multiLevelType w:val="multilevel"/>
    <w:tmpl w:val="D786A8B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A522906"/>
    <w:multiLevelType w:val="multilevel"/>
    <w:tmpl w:val="16DC3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D243FAB"/>
    <w:multiLevelType w:val="hybridMultilevel"/>
    <w:tmpl w:val="A77A9C32"/>
    <w:lvl w:ilvl="0" w:tplc="0D2825AC">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9016D46"/>
    <w:multiLevelType w:val="multilevel"/>
    <w:tmpl w:val="C9869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7A1089"/>
    <w:multiLevelType w:val="multilevel"/>
    <w:tmpl w:val="2AD6B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17361BA"/>
    <w:multiLevelType w:val="hybridMultilevel"/>
    <w:tmpl w:val="2B909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4463D6"/>
    <w:multiLevelType w:val="multilevel"/>
    <w:tmpl w:val="880E0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6E1D0E"/>
    <w:multiLevelType w:val="hybridMultilevel"/>
    <w:tmpl w:val="58900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B51173"/>
    <w:multiLevelType w:val="hybridMultilevel"/>
    <w:tmpl w:val="D6EC9EB0"/>
    <w:lvl w:ilvl="0" w:tplc="E968CE1E">
      <w:start w:val="5"/>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07136C"/>
    <w:multiLevelType w:val="hybridMultilevel"/>
    <w:tmpl w:val="86FCFDA4"/>
    <w:lvl w:ilvl="0" w:tplc="0BD8C5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1731786">
    <w:abstractNumId w:val="7"/>
  </w:num>
  <w:num w:numId="2" w16cid:durableId="491995139">
    <w:abstractNumId w:val="16"/>
  </w:num>
  <w:num w:numId="3" w16cid:durableId="974598963">
    <w:abstractNumId w:val="15"/>
  </w:num>
  <w:num w:numId="4" w16cid:durableId="1578007040">
    <w:abstractNumId w:val="13"/>
  </w:num>
  <w:num w:numId="5" w16cid:durableId="863205762">
    <w:abstractNumId w:val="3"/>
  </w:num>
  <w:num w:numId="6" w16cid:durableId="1583686983">
    <w:abstractNumId w:val="0"/>
  </w:num>
  <w:num w:numId="7" w16cid:durableId="570651823">
    <w:abstractNumId w:val="1"/>
  </w:num>
  <w:num w:numId="8" w16cid:durableId="458691038">
    <w:abstractNumId w:val="14"/>
  </w:num>
  <w:num w:numId="9" w16cid:durableId="1895387943">
    <w:abstractNumId w:val="9"/>
  </w:num>
  <w:num w:numId="10" w16cid:durableId="2019312439">
    <w:abstractNumId w:val="11"/>
  </w:num>
  <w:num w:numId="11" w16cid:durableId="264575360">
    <w:abstractNumId w:val="12"/>
  </w:num>
  <w:num w:numId="12" w16cid:durableId="724569685">
    <w:abstractNumId w:val="8"/>
  </w:num>
  <w:num w:numId="13" w16cid:durableId="1138649838">
    <w:abstractNumId w:val="17"/>
  </w:num>
  <w:num w:numId="14" w16cid:durableId="2040356277">
    <w:abstractNumId w:val="6"/>
  </w:num>
  <w:num w:numId="15" w16cid:durableId="133330092">
    <w:abstractNumId w:val="5"/>
  </w:num>
  <w:num w:numId="16" w16cid:durableId="851068092">
    <w:abstractNumId w:val="2"/>
  </w:num>
  <w:num w:numId="17" w16cid:durableId="697510762">
    <w:abstractNumId w:val="4"/>
  </w:num>
  <w:num w:numId="18" w16cid:durableId="1362517144">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726"/>
    <w:rsid w:val="000006AA"/>
    <w:rsid w:val="0000637D"/>
    <w:rsid w:val="00010794"/>
    <w:rsid w:val="000116D8"/>
    <w:rsid w:val="000134DB"/>
    <w:rsid w:val="00016E20"/>
    <w:rsid w:val="00023B5B"/>
    <w:rsid w:val="0002657F"/>
    <w:rsid w:val="000268DE"/>
    <w:rsid w:val="000522B2"/>
    <w:rsid w:val="000557AD"/>
    <w:rsid w:val="00063FDE"/>
    <w:rsid w:val="00081251"/>
    <w:rsid w:val="000852C1"/>
    <w:rsid w:val="00091B3B"/>
    <w:rsid w:val="00096E74"/>
    <w:rsid w:val="000C0F62"/>
    <w:rsid w:val="000E3B1E"/>
    <w:rsid w:val="000E50FE"/>
    <w:rsid w:val="000F401A"/>
    <w:rsid w:val="000F464C"/>
    <w:rsid w:val="000F4A76"/>
    <w:rsid w:val="000F4D92"/>
    <w:rsid w:val="00104B6E"/>
    <w:rsid w:val="00104F83"/>
    <w:rsid w:val="00120902"/>
    <w:rsid w:val="00121A73"/>
    <w:rsid w:val="001241FB"/>
    <w:rsid w:val="00137BEA"/>
    <w:rsid w:val="00144A50"/>
    <w:rsid w:val="0014796C"/>
    <w:rsid w:val="0015326D"/>
    <w:rsid w:val="001572F7"/>
    <w:rsid w:val="00162E1E"/>
    <w:rsid w:val="00171F87"/>
    <w:rsid w:val="00181C01"/>
    <w:rsid w:val="001856BE"/>
    <w:rsid w:val="00191881"/>
    <w:rsid w:val="00193E5F"/>
    <w:rsid w:val="001B303D"/>
    <w:rsid w:val="001B7F0B"/>
    <w:rsid w:val="001B7F9F"/>
    <w:rsid w:val="001C10AB"/>
    <w:rsid w:val="001C36AD"/>
    <w:rsid w:val="001C5406"/>
    <w:rsid w:val="001D7556"/>
    <w:rsid w:val="001E0190"/>
    <w:rsid w:val="001E0B71"/>
    <w:rsid w:val="001E2D10"/>
    <w:rsid w:val="001E3103"/>
    <w:rsid w:val="001E4925"/>
    <w:rsid w:val="001E614F"/>
    <w:rsid w:val="001E68FE"/>
    <w:rsid w:val="001F0E32"/>
    <w:rsid w:val="0022039D"/>
    <w:rsid w:val="00222704"/>
    <w:rsid w:val="00227B0C"/>
    <w:rsid w:val="00231DAD"/>
    <w:rsid w:val="002375FC"/>
    <w:rsid w:val="00237FDE"/>
    <w:rsid w:val="00254358"/>
    <w:rsid w:val="00262EA6"/>
    <w:rsid w:val="00273588"/>
    <w:rsid w:val="002821E0"/>
    <w:rsid w:val="002A06D4"/>
    <w:rsid w:val="002A30D2"/>
    <w:rsid w:val="002B3DE8"/>
    <w:rsid w:val="002C0EA0"/>
    <w:rsid w:val="002C379F"/>
    <w:rsid w:val="002E001C"/>
    <w:rsid w:val="002E52E6"/>
    <w:rsid w:val="00305CEF"/>
    <w:rsid w:val="003114EB"/>
    <w:rsid w:val="003166B6"/>
    <w:rsid w:val="00321B02"/>
    <w:rsid w:val="00331478"/>
    <w:rsid w:val="00337B83"/>
    <w:rsid w:val="00340213"/>
    <w:rsid w:val="003579E8"/>
    <w:rsid w:val="003619D2"/>
    <w:rsid w:val="00367941"/>
    <w:rsid w:val="00371180"/>
    <w:rsid w:val="003757BE"/>
    <w:rsid w:val="00384B4E"/>
    <w:rsid w:val="00385F83"/>
    <w:rsid w:val="00390E72"/>
    <w:rsid w:val="00395EB3"/>
    <w:rsid w:val="00396D55"/>
    <w:rsid w:val="003A1726"/>
    <w:rsid w:val="003A5991"/>
    <w:rsid w:val="003B4494"/>
    <w:rsid w:val="003B6C60"/>
    <w:rsid w:val="003C13E7"/>
    <w:rsid w:val="003C2182"/>
    <w:rsid w:val="003C566C"/>
    <w:rsid w:val="003D3E81"/>
    <w:rsid w:val="003F58ED"/>
    <w:rsid w:val="00402E67"/>
    <w:rsid w:val="00411A84"/>
    <w:rsid w:val="00416B86"/>
    <w:rsid w:val="004176C7"/>
    <w:rsid w:val="00424C12"/>
    <w:rsid w:val="00447CF3"/>
    <w:rsid w:val="00450F47"/>
    <w:rsid w:val="00451C41"/>
    <w:rsid w:val="004559CC"/>
    <w:rsid w:val="00460107"/>
    <w:rsid w:val="00463A87"/>
    <w:rsid w:val="00476C0B"/>
    <w:rsid w:val="00480ED4"/>
    <w:rsid w:val="004814BA"/>
    <w:rsid w:val="0048568C"/>
    <w:rsid w:val="004905DE"/>
    <w:rsid w:val="004A192F"/>
    <w:rsid w:val="004A4840"/>
    <w:rsid w:val="004A4BD6"/>
    <w:rsid w:val="004C28CF"/>
    <w:rsid w:val="004C7104"/>
    <w:rsid w:val="004C71A8"/>
    <w:rsid w:val="004D2464"/>
    <w:rsid w:val="004D3023"/>
    <w:rsid w:val="004D39B0"/>
    <w:rsid w:val="004D43A8"/>
    <w:rsid w:val="004E31D5"/>
    <w:rsid w:val="004F1502"/>
    <w:rsid w:val="004F38B4"/>
    <w:rsid w:val="004F39D3"/>
    <w:rsid w:val="004F6895"/>
    <w:rsid w:val="005019BD"/>
    <w:rsid w:val="005059D6"/>
    <w:rsid w:val="00515884"/>
    <w:rsid w:val="00516B6E"/>
    <w:rsid w:val="00531C8A"/>
    <w:rsid w:val="00534F8D"/>
    <w:rsid w:val="005371A6"/>
    <w:rsid w:val="0054553B"/>
    <w:rsid w:val="00546AD2"/>
    <w:rsid w:val="005672D2"/>
    <w:rsid w:val="00571E5D"/>
    <w:rsid w:val="00572AC5"/>
    <w:rsid w:val="00572F58"/>
    <w:rsid w:val="00573E56"/>
    <w:rsid w:val="00576646"/>
    <w:rsid w:val="00581E6B"/>
    <w:rsid w:val="00597AD7"/>
    <w:rsid w:val="005A1971"/>
    <w:rsid w:val="005A288F"/>
    <w:rsid w:val="005B4D71"/>
    <w:rsid w:val="005C1873"/>
    <w:rsid w:val="005C1BC8"/>
    <w:rsid w:val="005C2609"/>
    <w:rsid w:val="005D4FA9"/>
    <w:rsid w:val="005D5B30"/>
    <w:rsid w:val="005D5ECD"/>
    <w:rsid w:val="005D78DB"/>
    <w:rsid w:val="005E7B93"/>
    <w:rsid w:val="005F4A84"/>
    <w:rsid w:val="00603495"/>
    <w:rsid w:val="00605953"/>
    <w:rsid w:val="00626027"/>
    <w:rsid w:val="00650E58"/>
    <w:rsid w:val="00660B07"/>
    <w:rsid w:val="0066343C"/>
    <w:rsid w:val="00666963"/>
    <w:rsid w:val="00667976"/>
    <w:rsid w:val="00677642"/>
    <w:rsid w:val="00685196"/>
    <w:rsid w:val="006A53FA"/>
    <w:rsid w:val="006A5C92"/>
    <w:rsid w:val="006D4D86"/>
    <w:rsid w:val="006D74B9"/>
    <w:rsid w:val="006E7A88"/>
    <w:rsid w:val="006F1A28"/>
    <w:rsid w:val="006F35CF"/>
    <w:rsid w:val="007025C4"/>
    <w:rsid w:val="0071421B"/>
    <w:rsid w:val="00720C91"/>
    <w:rsid w:val="00727009"/>
    <w:rsid w:val="00733E62"/>
    <w:rsid w:val="00734753"/>
    <w:rsid w:val="00735005"/>
    <w:rsid w:val="00752486"/>
    <w:rsid w:val="00755577"/>
    <w:rsid w:val="00755982"/>
    <w:rsid w:val="00764133"/>
    <w:rsid w:val="00766EBD"/>
    <w:rsid w:val="00771380"/>
    <w:rsid w:val="00771A1D"/>
    <w:rsid w:val="00786C8F"/>
    <w:rsid w:val="00790C52"/>
    <w:rsid w:val="007918A1"/>
    <w:rsid w:val="007A76DA"/>
    <w:rsid w:val="007B3C3A"/>
    <w:rsid w:val="007B4467"/>
    <w:rsid w:val="007C4C46"/>
    <w:rsid w:val="007C6993"/>
    <w:rsid w:val="007C7DA9"/>
    <w:rsid w:val="007D5476"/>
    <w:rsid w:val="007D6730"/>
    <w:rsid w:val="007E3AB9"/>
    <w:rsid w:val="007E53F1"/>
    <w:rsid w:val="00813F4D"/>
    <w:rsid w:val="0082138C"/>
    <w:rsid w:val="00822A8D"/>
    <w:rsid w:val="008235DD"/>
    <w:rsid w:val="00832796"/>
    <w:rsid w:val="008462D4"/>
    <w:rsid w:val="0085160E"/>
    <w:rsid w:val="00861C33"/>
    <w:rsid w:val="00863C20"/>
    <w:rsid w:val="00864832"/>
    <w:rsid w:val="00882E0E"/>
    <w:rsid w:val="00884E84"/>
    <w:rsid w:val="008B2C76"/>
    <w:rsid w:val="008B7A2E"/>
    <w:rsid w:val="008C272C"/>
    <w:rsid w:val="008C71D1"/>
    <w:rsid w:val="008D4C9C"/>
    <w:rsid w:val="008E04C8"/>
    <w:rsid w:val="008E3E22"/>
    <w:rsid w:val="008F0982"/>
    <w:rsid w:val="0090179E"/>
    <w:rsid w:val="00904D86"/>
    <w:rsid w:val="009173B2"/>
    <w:rsid w:val="0092287A"/>
    <w:rsid w:val="00944B81"/>
    <w:rsid w:val="009544D7"/>
    <w:rsid w:val="00955CEE"/>
    <w:rsid w:val="00956085"/>
    <w:rsid w:val="00960650"/>
    <w:rsid w:val="0096077F"/>
    <w:rsid w:val="009668C8"/>
    <w:rsid w:val="00967446"/>
    <w:rsid w:val="00967F02"/>
    <w:rsid w:val="00971C32"/>
    <w:rsid w:val="0097459F"/>
    <w:rsid w:val="00976999"/>
    <w:rsid w:val="00986DDB"/>
    <w:rsid w:val="00994E1D"/>
    <w:rsid w:val="009A09F8"/>
    <w:rsid w:val="009A0E4A"/>
    <w:rsid w:val="009A7315"/>
    <w:rsid w:val="009B0730"/>
    <w:rsid w:val="009B6587"/>
    <w:rsid w:val="009C603C"/>
    <w:rsid w:val="009D05B8"/>
    <w:rsid w:val="009D672F"/>
    <w:rsid w:val="009F629C"/>
    <w:rsid w:val="00A03001"/>
    <w:rsid w:val="00A11CB2"/>
    <w:rsid w:val="00A17A43"/>
    <w:rsid w:val="00A30321"/>
    <w:rsid w:val="00A32627"/>
    <w:rsid w:val="00A4259D"/>
    <w:rsid w:val="00A53DF0"/>
    <w:rsid w:val="00A66AE2"/>
    <w:rsid w:val="00A824A8"/>
    <w:rsid w:val="00A91F60"/>
    <w:rsid w:val="00A9314B"/>
    <w:rsid w:val="00A96E10"/>
    <w:rsid w:val="00AB3589"/>
    <w:rsid w:val="00AC0F21"/>
    <w:rsid w:val="00AC4544"/>
    <w:rsid w:val="00AD1B85"/>
    <w:rsid w:val="00AD5700"/>
    <w:rsid w:val="00AD6505"/>
    <w:rsid w:val="00AE527E"/>
    <w:rsid w:val="00AF3D89"/>
    <w:rsid w:val="00B11DD6"/>
    <w:rsid w:val="00B13BFA"/>
    <w:rsid w:val="00B3001F"/>
    <w:rsid w:val="00B36E36"/>
    <w:rsid w:val="00B47275"/>
    <w:rsid w:val="00B5264E"/>
    <w:rsid w:val="00B54E9E"/>
    <w:rsid w:val="00B57DE4"/>
    <w:rsid w:val="00B64526"/>
    <w:rsid w:val="00B74F68"/>
    <w:rsid w:val="00B74FB7"/>
    <w:rsid w:val="00B77906"/>
    <w:rsid w:val="00B86DA3"/>
    <w:rsid w:val="00B87926"/>
    <w:rsid w:val="00B94F57"/>
    <w:rsid w:val="00BA3D0B"/>
    <w:rsid w:val="00BB109F"/>
    <w:rsid w:val="00BB4F62"/>
    <w:rsid w:val="00BD3D2C"/>
    <w:rsid w:val="00BE1ACE"/>
    <w:rsid w:val="00BE2DB1"/>
    <w:rsid w:val="00BF72A0"/>
    <w:rsid w:val="00C01AB7"/>
    <w:rsid w:val="00C02C05"/>
    <w:rsid w:val="00C03567"/>
    <w:rsid w:val="00C0477A"/>
    <w:rsid w:val="00C07406"/>
    <w:rsid w:val="00C11A2A"/>
    <w:rsid w:val="00C25DF5"/>
    <w:rsid w:val="00C308A6"/>
    <w:rsid w:val="00C3388B"/>
    <w:rsid w:val="00C361A1"/>
    <w:rsid w:val="00C37BF9"/>
    <w:rsid w:val="00C61FBD"/>
    <w:rsid w:val="00C62ADD"/>
    <w:rsid w:val="00C6377B"/>
    <w:rsid w:val="00C75776"/>
    <w:rsid w:val="00C75F91"/>
    <w:rsid w:val="00C76E50"/>
    <w:rsid w:val="00C80C70"/>
    <w:rsid w:val="00C80D3C"/>
    <w:rsid w:val="00CB266C"/>
    <w:rsid w:val="00CB6AC2"/>
    <w:rsid w:val="00CC2824"/>
    <w:rsid w:val="00CC6721"/>
    <w:rsid w:val="00CD2DDE"/>
    <w:rsid w:val="00CD41CD"/>
    <w:rsid w:val="00CE6204"/>
    <w:rsid w:val="00CF3010"/>
    <w:rsid w:val="00CF5B67"/>
    <w:rsid w:val="00D03100"/>
    <w:rsid w:val="00D07959"/>
    <w:rsid w:val="00D13AAD"/>
    <w:rsid w:val="00D22655"/>
    <w:rsid w:val="00D26CF3"/>
    <w:rsid w:val="00D52EBB"/>
    <w:rsid w:val="00D77645"/>
    <w:rsid w:val="00D779AE"/>
    <w:rsid w:val="00D860D0"/>
    <w:rsid w:val="00D92F42"/>
    <w:rsid w:val="00D9773E"/>
    <w:rsid w:val="00D97959"/>
    <w:rsid w:val="00DA10F2"/>
    <w:rsid w:val="00DA465B"/>
    <w:rsid w:val="00DA4C1B"/>
    <w:rsid w:val="00DA7CFF"/>
    <w:rsid w:val="00DC718E"/>
    <w:rsid w:val="00E12A6E"/>
    <w:rsid w:val="00E14D67"/>
    <w:rsid w:val="00E154A5"/>
    <w:rsid w:val="00E22924"/>
    <w:rsid w:val="00E3077B"/>
    <w:rsid w:val="00E32821"/>
    <w:rsid w:val="00E37886"/>
    <w:rsid w:val="00E415F1"/>
    <w:rsid w:val="00E42922"/>
    <w:rsid w:val="00E47388"/>
    <w:rsid w:val="00E60651"/>
    <w:rsid w:val="00E6568A"/>
    <w:rsid w:val="00E66A25"/>
    <w:rsid w:val="00E71EBF"/>
    <w:rsid w:val="00E836FD"/>
    <w:rsid w:val="00E86915"/>
    <w:rsid w:val="00E913DF"/>
    <w:rsid w:val="00E96B72"/>
    <w:rsid w:val="00EA093E"/>
    <w:rsid w:val="00EA1B7F"/>
    <w:rsid w:val="00EA558F"/>
    <w:rsid w:val="00EB488E"/>
    <w:rsid w:val="00EC376A"/>
    <w:rsid w:val="00EC3DDF"/>
    <w:rsid w:val="00EC41CE"/>
    <w:rsid w:val="00ED25B0"/>
    <w:rsid w:val="00ED4D7E"/>
    <w:rsid w:val="00EF3636"/>
    <w:rsid w:val="00EF558B"/>
    <w:rsid w:val="00EF651D"/>
    <w:rsid w:val="00F057F6"/>
    <w:rsid w:val="00F065C4"/>
    <w:rsid w:val="00F06CD2"/>
    <w:rsid w:val="00F12C68"/>
    <w:rsid w:val="00F17818"/>
    <w:rsid w:val="00F23EC9"/>
    <w:rsid w:val="00F27515"/>
    <w:rsid w:val="00F45C58"/>
    <w:rsid w:val="00F477A3"/>
    <w:rsid w:val="00F521ED"/>
    <w:rsid w:val="00F52FB1"/>
    <w:rsid w:val="00F556A7"/>
    <w:rsid w:val="00F56A2C"/>
    <w:rsid w:val="00F72511"/>
    <w:rsid w:val="00F81F26"/>
    <w:rsid w:val="00F84CBD"/>
    <w:rsid w:val="00F857A4"/>
    <w:rsid w:val="00F91437"/>
    <w:rsid w:val="00F956FF"/>
    <w:rsid w:val="00F97D7D"/>
    <w:rsid w:val="00FA7167"/>
    <w:rsid w:val="00FD0FFB"/>
    <w:rsid w:val="00FD7E4E"/>
    <w:rsid w:val="00FF4144"/>
    <w:rsid w:val="00FF7F1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4DB0D"/>
  <w15:chartTrackingRefBased/>
  <w15:docId w15:val="{53091C5A-2B86-C249-B421-1B365A136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46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A1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A1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A17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17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17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17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17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17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17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7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A17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A17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17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17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1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1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1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1726"/>
    <w:rPr>
      <w:rFonts w:eastAsiaTheme="majorEastAsia" w:cstheme="majorBidi"/>
      <w:color w:val="272727" w:themeColor="text1" w:themeTint="D8"/>
    </w:rPr>
  </w:style>
  <w:style w:type="paragraph" w:styleId="Title">
    <w:name w:val="Title"/>
    <w:basedOn w:val="Normal"/>
    <w:next w:val="Normal"/>
    <w:link w:val="TitleChar"/>
    <w:uiPriority w:val="10"/>
    <w:qFormat/>
    <w:rsid w:val="003A17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1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17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1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1726"/>
    <w:pPr>
      <w:spacing w:before="160"/>
      <w:jc w:val="center"/>
    </w:pPr>
    <w:rPr>
      <w:i/>
      <w:iCs/>
      <w:color w:val="404040" w:themeColor="text1" w:themeTint="BF"/>
    </w:rPr>
  </w:style>
  <w:style w:type="character" w:customStyle="1" w:styleId="QuoteChar">
    <w:name w:val="Quote Char"/>
    <w:basedOn w:val="DefaultParagraphFont"/>
    <w:link w:val="Quote"/>
    <w:uiPriority w:val="29"/>
    <w:rsid w:val="003A1726"/>
    <w:rPr>
      <w:i/>
      <w:iCs/>
      <w:color w:val="404040" w:themeColor="text1" w:themeTint="BF"/>
    </w:rPr>
  </w:style>
  <w:style w:type="paragraph" w:styleId="ListParagraph">
    <w:name w:val="List Paragraph"/>
    <w:basedOn w:val="Normal"/>
    <w:uiPriority w:val="34"/>
    <w:qFormat/>
    <w:rsid w:val="003A1726"/>
    <w:pPr>
      <w:ind w:left="720"/>
      <w:contextualSpacing/>
    </w:pPr>
  </w:style>
  <w:style w:type="character" w:styleId="IntenseEmphasis">
    <w:name w:val="Intense Emphasis"/>
    <w:basedOn w:val="DefaultParagraphFont"/>
    <w:uiPriority w:val="21"/>
    <w:qFormat/>
    <w:rsid w:val="003A1726"/>
    <w:rPr>
      <w:i/>
      <w:iCs/>
      <w:color w:val="0F4761" w:themeColor="accent1" w:themeShade="BF"/>
    </w:rPr>
  </w:style>
  <w:style w:type="paragraph" w:styleId="IntenseQuote">
    <w:name w:val="Intense Quote"/>
    <w:basedOn w:val="Normal"/>
    <w:next w:val="Normal"/>
    <w:link w:val="IntenseQuoteChar"/>
    <w:uiPriority w:val="30"/>
    <w:qFormat/>
    <w:rsid w:val="003A1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1726"/>
    <w:rPr>
      <w:i/>
      <w:iCs/>
      <w:color w:val="0F4761" w:themeColor="accent1" w:themeShade="BF"/>
    </w:rPr>
  </w:style>
  <w:style w:type="character" w:styleId="IntenseReference">
    <w:name w:val="Intense Reference"/>
    <w:basedOn w:val="DefaultParagraphFont"/>
    <w:uiPriority w:val="32"/>
    <w:qFormat/>
    <w:rsid w:val="003A1726"/>
    <w:rPr>
      <w:b/>
      <w:bCs/>
      <w:smallCaps/>
      <w:color w:val="0F4761" w:themeColor="accent1" w:themeShade="BF"/>
      <w:spacing w:val="5"/>
    </w:rPr>
  </w:style>
  <w:style w:type="character" w:styleId="Strong">
    <w:name w:val="Strong"/>
    <w:basedOn w:val="DefaultParagraphFont"/>
    <w:uiPriority w:val="22"/>
    <w:qFormat/>
    <w:rsid w:val="00010794"/>
    <w:rPr>
      <w:b/>
      <w:bCs/>
    </w:rPr>
  </w:style>
  <w:style w:type="paragraph" w:styleId="NormalWeb">
    <w:name w:val="Normal (Web)"/>
    <w:basedOn w:val="Normal"/>
    <w:uiPriority w:val="99"/>
    <w:unhideWhenUsed/>
    <w:rsid w:val="00010794"/>
    <w:pPr>
      <w:spacing w:before="100" w:beforeAutospacing="1" w:after="100" w:afterAutospacing="1"/>
    </w:pPr>
  </w:style>
  <w:style w:type="character" w:customStyle="1" w:styleId="ng-star-inserted">
    <w:name w:val="ng-star-inserted"/>
    <w:basedOn w:val="DefaultParagraphFont"/>
    <w:rsid w:val="00EC376A"/>
  </w:style>
  <w:style w:type="paragraph" w:customStyle="1" w:styleId="paragraph">
    <w:name w:val="paragraph"/>
    <w:basedOn w:val="Normal"/>
    <w:rsid w:val="001856BE"/>
    <w:pPr>
      <w:spacing w:before="100" w:beforeAutospacing="1" w:after="100" w:afterAutospacing="1"/>
    </w:pPr>
  </w:style>
  <w:style w:type="character" w:styleId="Emphasis">
    <w:name w:val="Emphasis"/>
    <w:basedOn w:val="DefaultParagraphFont"/>
    <w:uiPriority w:val="20"/>
    <w:qFormat/>
    <w:rsid w:val="00E14D67"/>
    <w:rPr>
      <w:i/>
      <w:iCs/>
    </w:rPr>
  </w:style>
  <w:style w:type="table" w:styleId="TableGrid">
    <w:name w:val="Table Grid"/>
    <w:basedOn w:val="TableNormal"/>
    <w:uiPriority w:val="39"/>
    <w:rsid w:val="004D43A8"/>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rmal">
    <w:name w:val="whitespace-normal"/>
    <w:basedOn w:val="DefaultParagraphFont"/>
    <w:rsid w:val="00955CEE"/>
  </w:style>
  <w:style w:type="paragraph" w:styleId="z-TopofForm">
    <w:name w:val="HTML Top of Form"/>
    <w:basedOn w:val="Normal"/>
    <w:next w:val="Normal"/>
    <w:link w:val="z-TopofFormChar"/>
    <w:hidden/>
    <w:uiPriority w:val="99"/>
    <w:semiHidden/>
    <w:unhideWhenUsed/>
    <w:rsid w:val="003C566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C566C"/>
    <w:rPr>
      <w:rFonts w:ascii="Arial" w:eastAsia="Times New Roman" w:hAnsi="Arial" w:cs="Arial"/>
      <w:vanish/>
      <w:kern w:val="0"/>
      <w:sz w:val="16"/>
      <w:szCs w:val="16"/>
      <w14:ligatures w14:val="none"/>
    </w:rPr>
  </w:style>
  <w:style w:type="paragraph" w:customStyle="1" w:styleId="placeholder">
    <w:name w:val="placeholder"/>
    <w:basedOn w:val="Normal"/>
    <w:rsid w:val="003C566C"/>
    <w:pPr>
      <w:spacing w:before="100" w:beforeAutospacing="1" w:after="100" w:afterAutospacing="1"/>
    </w:pPr>
  </w:style>
  <w:style w:type="paragraph" w:styleId="z-BottomofForm">
    <w:name w:val="HTML Bottom of Form"/>
    <w:basedOn w:val="Normal"/>
    <w:next w:val="Normal"/>
    <w:link w:val="z-BottomofFormChar"/>
    <w:hidden/>
    <w:uiPriority w:val="99"/>
    <w:semiHidden/>
    <w:unhideWhenUsed/>
    <w:rsid w:val="003C566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C566C"/>
    <w:rPr>
      <w:rFonts w:ascii="Arial" w:eastAsia="Times New Roman" w:hAnsi="Arial" w:cs="Arial"/>
      <w:vanish/>
      <w:kern w:val="0"/>
      <w:sz w:val="16"/>
      <w:szCs w:val="16"/>
      <w14:ligatures w14:val="none"/>
    </w:rPr>
  </w:style>
  <w:style w:type="character" w:styleId="Hyperlink">
    <w:name w:val="Hyperlink"/>
    <w:basedOn w:val="DefaultParagraphFont"/>
    <w:uiPriority w:val="99"/>
    <w:unhideWhenUsed/>
    <w:rsid w:val="001C36AD"/>
    <w:rPr>
      <w:color w:val="0000FF"/>
      <w:u w:val="single"/>
    </w:rPr>
  </w:style>
  <w:style w:type="character" w:styleId="FollowedHyperlink">
    <w:name w:val="FollowedHyperlink"/>
    <w:basedOn w:val="DefaultParagraphFont"/>
    <w:uiPriority w:val="99"/>
    <w:semiHidden/>
    <w:unhideWhenUsed/>
    <w:rsid w:val="00371180"/>
    <w:rPr>
      <w:color w:val="96607D" w:themeColor="followedHyperlink"/>
      <w:u w:val="single"/>
    </w:rPr>
  </w:style>
  <w:style w:type="character" w:styleId="UnresolvedMention">
    <w:name w:val="Unresolved Mention"/>
    <w:basedOn w:val="DefaultParagraphFont"/>
    <w:uiPriority w:val="99"/>
    <w:semiHidden/>
    <w:unhideWhenUsed/>
    <w:rsid w:val="00371180"/>
    <w:rPr>
      <w:color w:val="605E5C"/>
      <w:shd w:val="clear" w:color="auto" w:fill="E1DFDD"/>
    </w:rPr>
  </w:style>
  <w:style w:type="paragraph" w:customStyle="1" w:styleId="RALs-Heading1">
    <w:name w:val="RALs-Heading1"/>
    <w:basedOn w:val="Normal"/>
    <w:next w:val="Normal"/>
    <w:qFormat/>
    <w:rsid w:val="00237FDE"/>
    <w:pPr>
      <w:keepNext/>
      <w:spacing w:before="240" w:line="276" w:lineRule="auto"/>
      <w:ind w:left="284" w:hanging="284"/>
      <w:jc w:val="center"/>
    </w:pPr>
    <w:rPr>
      <w:rFonts w:cs="B Zar"/>
      <w:b/>
      <w:bCs/>
      <w:sz w:val="20"/>
      <w:szCs w:val="22"/>
      <w:lang w:val="en-US"/>
    </w:rPr>
  </w:style>
  <w:style w:type="paragraph" w:styleId="Header">
    <w:name w:val="header"/>
    <w:basedOn w:val="Normal"/>
    <w:link w:val="HeaderChar"/>
    <w:uiPriority w:val="99"/>
    <w:unhideWhenUsed/>
    <w:rsid w:val="005D78DB"/>
    <w:pPr>
      <w:tabs>
        <w:tab w:val="center" w:pos="4680"/>
        <w:tab w:val="right" w:pos="9360"/>
      </w:tabs>
    </w:pPr>
  </w:style>
  <w:style w:type="character" w:customStyle="1" w:styleId="HeaderChar">
    <w:name w:val="Header Char"/>
    <w:basedOn w:val="DefaultParagraphFont"/>
    <w:link w:val="Header"/>
    <w:uiPriority w:val="99"/>
    <w:rsid w:val="005D78DB"/>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5D78DB"/>
    <w:pPr>
      <w:tabs>
        <w:tab w:val="center" w:pos="4680"/>
        <w:tab w:val="right" w:pos="9360"/>
      </w:tabs>
    </w:pPr>
  </w:style>
  <w:style w:type="character" w:customStyle="1" w:styleId="FooterChar">
    <w:name w:val="Footer Char"/>
    <w:basedOn w:val="DefaultParagraphFont"/>
    <w:link w:val="Footer"/>
    <w:uiPriority w:val="99"/>
    <w:rsid w:val="005D78DB"/>
    <w:rPr>
      <w:rFonts w:ascii="Times New Roman" w:eastAsia="Times New Roman" w:hAnsi="Times New Roman" w:cs="Times New Roman"/>
      <w:kern w:val="0"/>
      <w14:ligatures w14:val="none"/>
    </w:rPr>
  </w:style>
  <w:style w:type="paragraph" w:customStyle="1" w:styleId="pdq2pgselectionanchorcontainer">
    <w:name w:val="pdq2pg_selectionanchorcontainer"/>
    <w:basedOn w:val="Normal"/>
    <w:rsid w:val="0075557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7/CBO9781139814744" TargetMode="External"/><Relationship Id="rId13" Type="http://schemas.openxmlformats.org/officeDocument/2006/relationships/hyperlink" Target="mailto:trannth1@huflit.edu.v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repository.stcloudstate.edu/engl_etds/3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4324/978020385135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i.org/10.3389/fpsyg.2023.1255594" TargetMode="External"/><Relationship Id="rId4" Type="http://schemas.openxmlformats.org/officeDocument/2006/relationships/webSettings" Target="webSettings.xml"/><Relationship Id="rId9" Type="http://schemas.openxmlformats.org/officeDocument/2006/relationships/hyperlink" Target="https://doi.org/10.1017/S095834401900006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2396</TotalTime>
  <Pages>33</Pages>
  <Words>8682</Words>
  <Characters>49492</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Huyền Trân_Easy IELTS</dc:creator>
  <cp:keywords/>
  <dc:description/>
  <cp:lastModifiedBy>Nguyễn Thị Huyền Trân</cp:lastModifiedBy>
  <cp:revision>113</cp:revision>
  <dcterms:created xsi:type="dcterms:W3CDTF">2026-02-17T13:24:00Z</dcterms:created>
  <dcterms:modified xsi:type="dcterms:W3CDTF">2026-07-08T05:01:00Z</dcterms:modified>
</cp:coreProperties>
</file>