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C97D0" w14:textId="77777777" w:rsidR="00680D28" w:rsidRPr="00DB2D6B" w:rsidRDefault="00F36565" w:rsidP="00DB2D6B">
      <w:pPr>
        <w:spacing w:before="120"/>
        <w:jc w:val="center"/>
        <w:rPr>
          <w:b/>
          <w:bCs/>
          <w:sz w:val="28"/>
          <w:szCs w:val="28"/>
        </w:rPr>
      </w:pPr>
      <w:r>
        <w:rPr>
          <w:b/>
          <w:bCs/>
          <w:sz w:val="28"/>
          <w:szCs w:val="28"/>
        </w:rPr>
        <w:t>Better Writing or Less Thinking? AI Over-Reliance in EFL Writing Classrooms</w:t>
      </w:r>
    </w:p>
    <w:p w14:paraId="1EAFE4D8" w14:textId="4CE3B608" w:rsidR="00E96F0A" w:rsidRDefault="003A44CA" w:rsidP="000A6312">
      <w:pPr>
        <w:spacing w:line="480" w:lineRule="auto"/>
        <w:jc w:val="center"/>
        <w:rPr>
          <w:sz w:val="20"/>
          <w:szCs w:val="20"/>
        </w:rPr>
      </w:pPr>
      <w:r>
        <w:rPr>
          <w:i/>
          <w:iCs/>
          <w:sz w:val="20"/>
          <w:szCs w:val="20"/>
        </w:rPr>
        <w:t>Thanh Thuy Nguyen</w:t>
      </w:r>
      <w:r>
        <w:rPr>
          <w:rStyle w:val="ThamchiuCcchu"/>
          <w:i/>
          <w:iCs/>
          <w:sz w:val="20"/>
          <w:szCs w:val="20"/>
        </w:rPr>
        <w:footnoteReference w:id="1"/>
      </w:r>
    </w:p>
    <w:p w14:paraId="2147E883" w14:textId="77777777" w:rsidR="00E96F0A" w:rsidRDefault="00E96F0A" w:rsidP="000A6312">
      <w:pPr>
        <w:spacing w:after="120"/>
        <w:rPr>
          <w:b/>
          <w:bCs/>
        </w:rPr>
      </w:pPr>
    </w:p>
    <w:p w14:paraId="5FDF4585" w14:textId="6CE4D18C" w:rsidR="00680D28" w:rsidRDefault="00F36565" w:rsidP="000A6312">
      <w:pPr>
        <w:spacing w:after="120"/>
      </w:pPr>
      <w:r>
        <w:rPr>
          <w:b/>
          <w:bCs/>
        </w:rPr>
        <w:t>Abstract</w:t>
      </w:r>
    </w:p>
    <w:p w14:paraId="408E2FE9" w14:textId="22FF7CBF" w:rsidR="00F36565" w:rsidRDefault="00F36565" w:rsidP="000A6312">
      <w:pPr>
        <w:spacing w:after="160"/>
        <w:jc w:val="both"/>
      </w:pPr>
      <w:r>
        <w:t>The rapid integration of generative artificial intelligence (AI) tools into English as a Foreign Language (EFL) writing classrooms has intensified debate over whether AI-assisted writing supports or displaces the cognitive processes essential to writing development. While AI tools can facilitate idea generation, grammatical correction, and drafting fluency, concerns remain regarding students’ increasing reliance on AI for core writing functions. This study investigates self-reported patterns of perceived AI dependency and their associations with independent writing performance among 113 non-English major undergraduates at a Vietnamese technical university. Adopting a mixed-method design, the study combined survey data with pre–post writing task analysis following a</w:t>
      </w:r>
      <w:r w:rsidR="004D70A7">
        <w:t xml:space="preserve"> six</w:t>
      </w:r>
      <w:r>
        <w:t>-week period of AI-assisted writing practice. Writing performance was evaluated across three dimensions: grammatical accuracy, lexical diversity, and idea originality. Findings indicated moderate but pervasive self-reported reliance on AI for idea generation, linguistic decision-making, and evaluative judgment. Although a statistically significant improvement in grammatical accuracy was observed, the effect size was small, and no significant gains emerged in lexical diversity or idea originality. Higher levels of AI reliance were negatively associated with independent writing performance, particularly in relation to idea development. Qualitative findings further suggested that many students approached AI as a habitual productivity tool rather than a metacognitive learning resource. Taken together, the findings point to a productivity–proficiency tension in AI-assisted EFL writing and highlight the need for pedagogically structured AI integration that preserves learners’ cognitive engagement in the writing process.</w:t>
      </w:r>
    </w:p>
    <w:p w14:paraId="146EAB5E" w14:textId="33BA2159" w:rsidR="00680D28" w:rsidRPr="00DB2D6B" w:rsidRDefault="00F36565" w:rsidP="00DB2D6B">
      <w:pPr>
        <w:spacing w:before="240" w:after="60" w:line="276" w:lineRule="auto"/>
        <w:jc w:val="both"/>
        <w:rPr>
          <w:rFonts w:asciiTheme="majorBidi" w:hAnsiTheme="majorBidi" w:cstheme="majorBidi"/>
          <w:b/>
          <w:bCs/>
          <w:i/>
          <w:iCs/>
        </w:rPr>
      </w:pPr>
      <w:r w:rsidRPr="00DB2D6B">
        <w:rPr>
          <w:rFonts w:asciiTheme="majorBidi" w:hAnsiTheme="majorBidi" w:cstheme="majorBidi"/>
          <w:b/>
          <w:bCs/>
          <w:i/>
          <w:iCs/>
        </w:rPr>
        <w:t>Keywords: AI over-reliance, EFL writing, AI-assisted learning, learner autonomy, cognitive offloading</w:t>
      </w:r>
    </w:p>
    <w:p w14:paraId="6D598BB5" w14:textId="77777777" w:rsidR="007C7FDD" w:rsidRDefault="007C7FDD" w:rsidP="000A6312">
      <w:pPr>
        <w:suppressAutoHyphens/>
        <w:spacing w:after="120" w:line="480" w:lineRule="auto"/>
        <w:ind w:firstLine="720"/>
        <w:jc w:val="both"/>
        <w:rPr>
          <w:b/>
          <w:bCs/>
        </w:rPr>
      </w:pPr>
    </w:p>
    <w:p w14:paraId="40802351" w14:textId="628A43D7" w:rsidR="00680D28" w:rsidRPr="003A44CA" w:rsidRDefault="00F36565" w:rsidP="000A6312">
      <w:pPr>
        <w:suppressAutoHyphens/>
        <w:spacing w:after="120" w:line="480" w:lineRule="auto"/>
        <w:ind w:firstLine="720"/>
        <w:jc w:val="center"/>
        <w:rPr>
          <w:b/>
          <w:bCs/>
        </w:rPr>
      </w:pPr>
      <w:r>
        <w:rPr>
          <w:b/>
          <w:bCs/>
        </w:rPr>
        <w:t>1. Introduction</w:t>
      </w:r>
    </w:p>
    <w:p w14:paraId="22DCF5E9" w14:textId="77777777" w:rsidR="00AB0001" w:rsidRPr="000A6312" w:rsidRDefault="00F36565" w:rsidP="000A6312">
      <w:pPr>
        <w:suppressAutoHyphens/>
        <w:spacing w:after="120" w:line="480" w:lineRule="auto"/>
        <w:jc w:val="both"/>
        <w:rPr>
          <w:b/>
          <w:bCs/>
          <w:i/>
          <w:iCs/>
        </w:rPr>
      </w:pPr>
      <w:r w:rsidRPr="000A6312">
        <w:rPr>
          <w:b/>
          <w:bCs/>
          <w:i/>
          <w:iCs/>
        </w:rPr>
        <w:t>1.1 Background of the Study</w:t>
      </w:r>
    </w:p>
    <w:p w14:paraId="0ED7AFC6" w14:textId="3852B711" w:rsidR="00680D28" w:rsidRPr="003A44CA" w:rsidRDefault="00F36565" w:rsidP="000A6312">
      <w:pPr>
        <w:suppressAutoHyphens/>
        <w:spacing w:after="120" w:line="480" w:lineRule="auto"/>
        <w:ind w:firstLine="720"/>
        <w:jc w:val="both"/>
        <w:rPr>
          <w:rFonts w:eastAsia="TimesNewRomanPSMT"/>
        </w:rPr>
      </w:pPr>
      <w:r>
        <w:rPr>
          <w:rFonts w:eastAsia="TimesNewRomanPSMT"/>
        </w:rPr>
        <w:t xml:space="preserve">The emergence of large language model (LLM)-powered writing tools, most prominently ChatGPT, has catalysed a paradigm shift in how students engage with academic writing tasks (Baidoo-Anu &amp; Owusu Ansah, 2023; Kasneci et al., 2023). Within EFL education, where students </w:t>
      </w:r>
      <w:r>
        <w:rPr>
          <w:rFonts w:eastAsia="TimesNewRomanPSMT"/>
        </w:rPr>
        <w:lastRenderedPageBreak/>
        <w:t>simultaneously manage cognitive demands of language learning and content production, these tools offer immediate affordances: on-demand idea generation, instant grammatical correction, and stylistic reformulation. Adoption rates have been dramatic, with figures commonly reported in the range of 50–80% within the first year of ChatGPT's public release (Tlili et al., 2023; Kasneci et al., 2023).</w:t>
      </w:r>
    </w:p>
    <w:p w14:paraId="037EEE23" w14:textId="79DD9F39" w:rsidR="00680D28" w:rsidRPr="003A44CA" w:rsidRDefault="00F36565" w:rsidP="000A6312">
      <w:pPr>
        <w:suppressAutoHyphens/>
        <w:spacing w:after="120" w:line="480" w:lineRule="auto"/>
        <w:ind w:firstLine="720"/>
        <w:jc w:val="both"/>
        <w:rPr>
          <w:rFonts w:eastAsia="TimesNewRomanPSMT"/>
        </w:rPr>
      </w:pPr>
      <w:r>
        <w:rPr>
          <w:rFonts w:eastAsia="TimesNewRomanPSMT"/>
        </w:rPr>
        <w:t>Yet this rapid uptake has outpaced critical examination of its pedagogical consequences. Emerging evidence suggests a troubling possibility: that tools designed to improve writing output may simultaneously undermine the cognitive processes, including planning, drafting, monitoring, revising, that are essential to writing skill development (Hayes &amp; Chenoweth, 2006; Graham &amp; Perin, 2007). This concern is particularly acute in EFL contexts, where writing instruction is understood not merely as a product goal but as a vehicle for linguistic and cognitive development (Manchón, 2011; Hyland, 2019).</w:t>
      </w:r>
    </w:p>
    <w:p w14:paraId="284CBD87" w14:textId="77777777" w:rsidR="00AB0001" w:rsidRPr="000A6312" w:rsidRDefault="00F36565" w:rsidP="000A6312">
      <w:pPr>
        <w:suppressAutoHyphens/>
        <w:spacing w:after="120" w:line="480" w:lineRule="auto"/>
        <w:jc w:val="both"/>
        <w:rPr>
          <w:b/>
          <w:bCs/>
          <w:i/>
          <w:iCs/>
        </w:rPr>
      </w:pPr>
      <w:r w:rsidRPr="000A6312">
        <w:rPr>
          <w:b/>
          <w:bCs/>
          <w:i/>
          <w:iCs/>
        </w:rPr>
        <w:t>1.2 Research Problem</w:t>
      </w:r>
    </w:p>
    <w:p w14:paraId="378278D3" w14:textId="70410988" w:rsidR="00680D28" w:rsidRPr="003A44CA" w:rsidRDefault="00F36565" w:rsidP="000A6312">
      <w:pPr>
        <w:suppressAutoHyphens/>
        <w:spacing w:after="120" w:line="480" w:lineRule="auto"/>
        <w:ind w:firstLine="720"/>
        <w:jc w:val="both"/>
        <w:rPr>
          <w:rFonts w:eastAsia="TimesNewRomanPSMT"/>
        </w:rPr>
      </w:pPr>
      <w:r>
        <w:rPr>
          <w:rFonts w:eastAsia="TimesNewRomanPSMT"/>
        </w:rPr>
        <w:t>The theoretical construct of cognitive offloading, the externalization of mental operations to environmental resources, provides a useful lens for understanding this tension. While cognitive offloading is not inherently detrimental (Risko &amp; Gilbert, 2016), its systematic application to higher-order writing tasks may reduce the productive struggle associated with deep learning (Kapur, 2016; Sweller et al., 2019). When students delegate idea generation, syntactic decisions, and evaluative judgment to AI systems, they may produce better-looking texts while developing shallower cognitive engagement with the writing process itself.</w:t>
      </w:r>
    </w:p>
    <w:p w14:paraId="7F7F1046" w14:textId="77777777" w:rsidR="00AB0001" w:rsidRPr="000A6312" w:rsidRDefault="00F36565" w:rsidP="000A6312">
      <w:pPr>
        <w:suppressAutoHyphens/>
        <w:spacing w:after="120" w:line="480" w:lineRule="auto"/>
        <w:jc w:val="both"/>
        <w:rPr>
          <w:b/>
          <w:bCs/>
          <w:i/>
          <w:iCs/>
        </w:rPr>
      </w:pPr>
      <w:r w:rsidRPr="000A6312">
        <w:rPr>
          <w:b/>
          <w:bCs/>
          <w:i/>
          <w:iCs/>
        </w:rPr>
        <w:t>1.3 Research Objectives</w:t>
      </w:r>
    </w:p>
    <w:p w14:paraId="02D51825" w14:textId="5EBA6F72" w:rsidR="00AB0001" w:rsidRDefault="00F36565" w:rsidP="000A6312">
      <w:pPr>
        <w:suppressAutoHyphens/>
        <w:spacing w:after="120" w:line="480" w:lineRule="auto"/>
        <w:ind w:firstLine="720"/>
        <w:jc w:val="both"/>
        <w:rPr>
          <w:rFonts w:eastAsia="TimesNewRomanPSMT"/>
        </w:rPr>
      </w:pPr>
      <w:r>
        <w:rPr>
          <w:rFonts w:eastAsia="TimesNewRomanPSMT"/>
        </w:rPr>
        <w:lastRenderedPageBreak/>
        <w:t xml:space="preserve">This study aims to (1) describe patterns and levels of self-reported AI dependency among EFL undergraduates at a Vietnamese technical university, (2) examine whether a </w:t>
      </w:r>
      <w:r w:rsidR="00B10C3F">
        <w:rPr>
          <w:rFonts w:eastAsia="TimesNewRomanPSMT"/>
        </w:rPr>
        <w:t>six</w:t>
      </w:r>
      <w:r>
        <w:rPr>
          <w:rFonts w:eastAsia="TimesNewRomanPSMT"/>
        </w:rPr>
        <w:t>-week period of AI-assisted writing practice leads to measurable gains in grammatical accuracy, lexical diversity, and idea originality, and (3) investigate the relationship between self-reported AI dependency patterns and independent writing outcomes.</w:t>
      </w:r>
    </w:p>
    <w:p w14:paraId="5E745877" w14:textId="77777777" w:rsidR="00AB0001" w:rsidRPr="000A6312" w:rsidRDefault="00F36565" w:rsidP="000A6312">
      <w:pPr>
        <w:suppressAutoHyphens/>
        <w:spacing w:after="120" w:line="480" w:lineRule="auto"/>
        <w:jc w:val="both"/>
        <w:rPr>
          <w:b/>
          <w:bCs/>
          <w:i/>
          <w:iCs/>
        </w:rPr>
      </w:pPr>
      <w:r w:rsidRPr="000A6312">
        <w:rPr>
          <w:b/>
          <w:bCs/>
          <w:i/>
          <w:iCs/>
        </w:rPr>
        <w:t>1.4 Research Questions</w:t>
      </w:r>
    </w:p>
    <w:p w14:paraId="236214C4" w14:textId="2941C850" w:rsidR="00680D28" w:rsidRPr="003A44CA" w:rsidRDefault="00F36565" w:rsidP="000A6312">
      <w:pPr>
        <w:suppressAutoHyphens/>
        <w:spacing w:after="120" w:line="480" w:lineRule="auto"/>
        <w:ind w:firstLine="720"/>
        <w:jc w:val="both"/>
        <w:rPr>
          <w:rFonts w:eastAsia="TimesNewRomanPSMT"/>
        </w:rPr>
      </w:pPr>
      <w:r>
        <w:rPr>
          <w:rFonts w:eastAsia="TimesNewRomanPSMT"/>
        </w:rPr>
        <w:t>Against this backdrop, where AI tools promise writing improvement yet may simultaneously erode the cognitive processes that make improvement durable, empirical investigation of actual dependency patterns and their consequences becomes essential. This study addresses this gap through a mixed-method investigation among 113 non-English major undergraduates at Ho Chi Minh City University of Technology (HCMUT), Vietnam. Three research questions guide the inquiry:</w:t>
      </w:r>
    </w:p>
    <w:p w14:paraId="23FFF1F0" w14:textId="43F920AD" w:rsidR="009D3203" w:rsidRDefault="00F36565" w:rsidP="000A6312">
      <w:pPr>
        <w:suppressAutoHyphens/>
        <w:spacing w:after="120" w:line="480" w:lineRule="auto"/>
        <w:ind w:firstLine="720"/>
        <w:jc w:val="both"/>
        <w:rPr>
          <w:rFonts w:eastAsia="TimesNewRomanPSMT"/>
        </w:rPr>
      </w:pPr>
      <w:r>
        <w:rPr>
          <w:rFonts w:eastAsia="TimesNewRomanPSMT"/>
        </w:rPr>
        <w:t>RQ1: What are the patterns and extent of perceived AI dependency among EFL undergraduate students in academic writing?</w:t>
      </w:r>
    </w:p>
    <w:p w14:paraId="55B01992" w14:textId="77777777" w:rsidR="00680D28" w:rsidRPr="003A44CA" w:rsidRDefault="00F36565" w:rsidP="000A6312">
      <w:pPr>
        <w:suppressAutoHyphens/>
        <w:spacing w:after="120" w:line="480" w:lineRule="auto"/>
        <w:ind w:firstLine="720"/>
        <w:jc w:val="both"/>
        <w:rPr>
          <w:rFonts w:eastAsia="TimesNewRomanPSMT"/>
        </w:rPr>
      </w:pPr>
      <w:r>
        <w:rPr>
          <w:rFonts w:eastAsia="TimesNewRomanPSMT"/>
        </w:rPr>
        <w:t>RQ2: To what extent do AI-assisted practice periods produce measurable gains in grammatical accuracy, lexical diversity, and idea originality in student writing?</w:t>
      </w:r>
    </w:p>
    <w:p w14:paraId="5FD1D99E" w14:textId="77777777" w:rsidR="00680D28" w:rsidRPr="003A44CA" w:rsidRDefault="00F36565" w:rsidP="000A6312">
      <w:pPr>
        <w:suppressAutoHyphens/>
        <w:spacing w:after="120" w:line="480" w:lineRule="auto"/>
        <w:ind w:firstLine="720"/>
        <w:jc w:val="both"/>
        <w:rPr>
          <w:rFonts w:eastAsia="TimesNewRomanPSMT"/>
        </w:rPr>
      </w:pPr>
      <w:r>
        <w:rPr>
          <w:rFonts w:eastAsia="TimesNewRomanPSMT"/>
        </w:rPr>
        <w:t>RQ3: What is the relationship between AI dependency subscale scores and post-task writing performance outcomes?</w:t>
      </w:r>
    </w:p>
    <w:p w14:paraId="777A33E4" w14:textId="77777777" w:rsidR="00AB0001" w:rsidRPr="000A6312" w:rsidRDefault="00F36565" w:rsidP="000A6312">
      <w:pPr>
        <w:suppressAutoHyphens/>
        <w:spacing w:after="120" w:line="480" w:lineRule="auto"/>
        <w:jc w:val="both"/>
        <w:rPr>
          <w:b/>
          <w:bCs/>
          <w:i/>
          <w:iCs/>
        </w:rPr>
      </w:pPr>
      <w:r w:rsidRPr="000A6312">
        <w:rPr>
          <w:b/>
          <w:bCs/>
          <w:i/>
          <w:iCs/>
        </w:rPr>
        <w:t>1.5 Significance of the Study</w:t>
      </w:r>
    </w:p>
    <w:p w14:paraId="3CC39C1D" w14:textId="425EA4F6" w:rsidR="00AB0001" w:rsidRDefault="00F36565" w:rsidP="000A6312">
      <w:pPr>
        <w:suppressAutoHyphens/>
        <w:spacing w:after="120" w:line="480" w:lineRule="auto"/>
        <w:ind w:firstLine="720"/>
        <w:jc w:val="both"/>
        <w:rPr>
          <w:rFonts w:eastAsia="TimesNewRomanPSMT"/>
        </w:rPr>
      </w:pPr>
      <w:r>
        <w:rPr>
          <w:rFonts w:eastAsia="TimesNewRomanPSMT"/>
        </w:rPr>
        <w:t>Despite the rapid adoption of generative AI in EFL writing classrooms, empirical evidence on the pedagogical consequences of over-reliance remains limited, particularly in the Vietnamese higher education context. This study contributes: (1) an internally consistent instrument</w:t>
      </w:r>
      <w:r w:rsidR="006C7C57">
        <w:rPr>
          <w:rFonts w:eastAsia="TimesNewRomanPSMT"/>
        </w:rPr>
        <w:t xml:space="preserve"> </w:t>
      </w:r>
      <w:r w:rsidR="00796C37">
        <w:t>—</w:t>
      </w:r>
      <w:r w:rsidR="006C7C57">
        <w:rPr>
          <w:rFonts w:eastAsia="TimesNewRomanPSMT"/>
        </w:rPr>
        <w:t xml:space="preserve"> </w:t>
      </w:r>
      <w:r w:rsidR="006C7C57" w:rsidRPr="006C7C57">
        <w:rPr>
          <w:rFonts w:eastAsia="TimesNewRomanPSMT"/>
        </w:rPr>
        <w:t xml:space="preserve">AI </w:t>
      </w:r>
      <w:r w:rsidR="006C7C57" w:rsidRPr="006C7C57">
        <w:rPr>
          <w:rFonts w:eastAsia="TimesNewRomanPSMT"/>
        </w:rPr>
        <w:lastRenderedPageBreak/>
        <w:t>Dependency in Academic Writing Scale</w:t>
      </w:r>
      <w:r>
        <w:rPr>
          <w:rFonts w:eastAsia="TimesNewRomanPSMT"/>
        </w:rPr>
        <w:t xml:space="preserve"> (ADAWS) </w:t>
      </w:r>
      <w:r w:rsidR="00796C37">
        <w:t>—</w:t>
      </w:r>
      <w:r w:rsidR="00796C37">
        <w:rPr>
          <w:rFonts w:eastAsia="TimesNewRomanPSMT"/>
        </w:rPr>
        <w:t xml:space="preserve"> </w:t>
      </w:r>
      <w:r>
        <w:rPr>
          <w:rFonts w:eastAsia="TimesNewRomanPSMT"/>
        </w:rPr>
        <w:t>for measuring perceived AI dependency across theoretically motivated dimensions; (2) preliminary empirical evidence linking specific dependency patterns to differential writing outcomes; and (3) a process-before-product pedagogical model grounded in the findings. These contributions have practical relevance for EFL educators, curriculum designers, and institutional policymakers navigating the responsible integration of AI tools into academic writing instruction.</w:t>
      </w:r>
    </w:p>
    <w:p w14:paraId="75AAA751" w14:textId="77777777" w:rsidR="00680D28" w:rsidRPr="003A44CA" w:rsidRDefault="00F36565" w:rsidP="000A6312">
      <w:pPr>
        <w:suppressAutoHyphens/>
        <w:spacing w:after="120" w:line="480" w:lineRule="auto"/>
        <w:ind w:firstLine="720"/>
        <w:jc w:val="center"/>
        <w:rPr>
          <w:b/>
          <w:bCs/>
        </w:rPr>
      </w:pPr>
      <w:r>
        <w:rPr>
          <w:b/>
          <w:bCs/>
        </w:rPr>
        <w:t>2. Literature Review</w:t>
      </w:r>
    </w:p>
    <w:p w14:paraId="2EE1CD5B" w14:textId="77777777" w:rsidR="00680D28" w:rsidRPr="000A6312" w:rsidRDefault="00F36565" w:rsidP="000A6312">
      <w:pPr>
        <w:suppressAutoHyphens/>
        <w:spacing w:after="120" w:line="480" w:lineRule="auto"/>
        <w:jc w:val="both"/>
        <w:rPr>
          <w:b/>
          <w:bCs/>
          <w:i/>
          <w:iCs/>
        </w:rPr>
      </w:pPr>
      <w:r w:rsidRPr="000A6312">
        <w:rPr>
          <w:b/>
          <w:bCs/>
          <w:i/>
          <w:iCs/>
        </w:rPr>
        <w:t>2.1 AI Tools in EFL Writing Education</w:t>
      </w:r>
    </w:p>
    <w:p w14:paraId="278FEA83" w14:textId="42CA19DD" w:rsidR="00680D28" w:rsidRPr="003A44CA" w:rsidRDefault="00F36565" w:rsidP="000A6312">
      <w:pPr>
        <w:suppressAutoHyphens/>
        <w:spacing w:after="120" w:line="480" w:lineRule="auto"/>
        <w:ind w:firstLine="720"/>
        <w:jc w:val="both"/>
        <w:rPr>
          <w:rFonts w:eastAsia="TimesNewRomanPSMT"/>
        </w:rPr>
      </w:pPr>
      <w:r>
        <w:rPr>
          <w:rFonts w:eastAsia="TimesNewRomanPSMT"/>
        </w:rPr>
        <w:t>Computer-assisted language learning has long incorporated technology into writing instruction, from early grammar-checking and concordancing tools to more recent collaborative digital writing environments (Warschauer &amp; Healey, 1998; Li &amp; Hafner, 2022). Scholarship on AI in EFL writing has shifted considerably in recent years: where earlier work centred on automated writing evaluation (AWE) systems, attention has since turned to generative AI, which can produce full drafts rather than merely evaluate them (Guo &amp; Li, 2024; Lim, 2023). Proponents argue that generative AI lowers affective barriers: anxiety reduction, increased drafting fluency, and improved final-product quality have been reported (Song &amp; Song, 2023). In the Vietnamese higher education context, AI-powered tools were perceived to reduce writing anxiety, improve time efficiency, and support idea generation (Nguyen, 2025). However, Deane (2013) argued that genuine writing competence depends on sustained practice in self regulation, planning, and goal setting, all of which may be undermined when learners rely too heavily on AI assistance. Perkins et al. (2024) documented students submitting heavily AI-revised texts with minimal critical engagement, highlighting challenges for academic integrity and the formative function of writing assignments.</w:t>
      </w:r>
    </w:p>
    <w:p w14:paraId="57245DE2" w14:textId="77777777" w:rsidR="00680D28" w:rsidRPr="000A6312" w:rsidRDefault="00F36565" w:rsidP="000A6312">
      <w:pPr>
        <w:suppressAutoHyphens/>
        <w:spacing w:after="120" w:line="480" w:lineRule="auto"/>
        <w:jc w:val="both"/>
        <w:rPr>
          <w:b/>
          <w:bCs/>
          <w:i/>
          <w:iCs/>
        </w:rPr>
      </w:pPr>
      <w:r w:rsidRPr="000A6312">
        <w:rPr>
          <w:b/>
          <w:bCs/>
          <w:i/>
          <w:iCs/>
        </w:rPr>
        <w:lastRenderedPageBreak/>
        <w:t>2.2 Cognitive Offloading and Its Consequences for Learning</w:t>
      </w:r>
    </w:p>
    <w:p w14:paraId="29328D15" w14:textId="045FCA6D" w:rsidR="00680D28" w:rsidRPr="003A44CA" w:rsidRDefault="00A27A58" w:rsidP="000A6312">
      <w:pPr>
        <w:suppressAutoHyphens/>
        <w:spacing w:after="120" w:line="480" w:lineRule="auto"/>
        <w:ind w:firstLine="720"/>
        <w:jc w:val="both"/>
        <w:rPr>
          <w:rFonts w:eastAsia="TimesNewRomanPSMT"/>
        </w:rPr>
      </w:pPr>
      <w:r>
        <w:rPr>
          <w:rFonts w:eastAsia="TimesNewRomanPSMT"/>
        </w:rPr>
        <w:t>At moderate levels, the externalisation of mental processes to environmental resources, conceptualised by Risko and Gilbert (2016) as cognitive offloading, represents an adaptive and functionally efficient cognitive strategy. The critical question for education, however, is whether offloading is applied to tasks that are themselves the target of learning. Sweller et al.’s (2019) cognitive load theory provides a foundational framework: writing in a second language is a high-load activity, simultaneously engaging working memory for lexical retrieval, syntactic construction, discourse organization, and content generation. AI tools may reduce extraneous load, but equally may reduce germane load</w:t>
      </w:r>
      <w:r w:rsidR="00796C37">
        <w:rPr>
          <w:rFonts w:eastAsia="TimesNewRomanPSMT"/>
        </w:rPr>
        <w:t xml:space="preserve">, </w:t>
      </w:r>
      <w:r>
        <w:rPr>
          <w:rFonts w:eastAsia="TimesNewRomanPSMT"/>
        </w:rPr>
        <w:t>the productive cognitive effort associated with schema formation and skill acquisition (Paas &amp; van Merriënboer, 2020). Kapur's (2016) concept of "productive failure" is also relevant: learners who struggle before receiving instruction develop more robust and transferable knowledge than those given solutions immediately. Systematic AI delegation may therefore represent a form of premature problem-solving associated with slower long-term skill development. Closely related to these cognitive concerns is the question of whether such delegation also erodes learners’ broader capacity for self-directed language learning.</w:t>
      </w:r>
    </w:p>
    <w:p w14:paraId="135B1A46" w14:textId="77777777" w:rsidR="00680D28" w:rsidRPr="000A6312" w:rsidRDefault="00F36565" w:rsidP="000A6312">
      <w:pPr>
        <w:suppressAutoHyphens/>
        <w:spacing w:after="120" w:line="480" w:lineRule="auto"/>
        <w:jc w:val="both"/>
        <w:rPr>
          <w:b/>
          <w:bCs/>
          <w:i/>
          <w:iCs/>
        </w:rPr>
      </w:pPr>
      <w:r w:rsidRPr="000A6312">
        <w:rPr>
          <w:b/>
          <w:bCs/>
          <w:i/>
          <w:iCs/>
        </w:rPr>
        <w:t>2.3 Learner Autonomy and Self-Regulated Writing</w:t>
      </w:r>
    </w:p>
    <w:p w14:paraId="290BB963" w14:textId="0ECC0F0E" w:rsidR="00680D28" w:rsidRPr="003A44CA" w:rsidRDefault="00F36565" w:rsidP="000A6312">
      <w:pPr>
        <w:suppressAutoHyphens/>
        <w:spacing w:after="120" w:line="480" w:lineRule="auto"/>
        <w:ind w:firstLine="720"/>
        <w:jc w:val="both"/>
        <w:rPr>
          <w:rFonts w:eastAsia="TimesNewRomanPSMT"/>
        </w:rPr>
      </w:pPr>
      <w:r>
        <w:t xml:space="preserve">Among the most widely valued outcomes of higher education language programs is learner autonomy: the capacity and disposition to take genuine responsibility for one’s own learning (Little, 2015). In writing, autonomy manifests as self-regulated writing (SRW): the ability to plan, monitor, evaluate, and revise without external scaffolding (Graham, 2018; Zimmerman &amp; Moylan, 2009). The relationship between AI use and learner autonomy is theoretically ambiguous. AI tools can scaffold self-regulation by providing feedback learners can selectively incorporate (Hattie &amp; Clarke, 2018). However, when learners habitually accept AI generated output without critical </w:t>
      </w:r>
      <w:r>
        <w:lastRenderedPageBreak/>
        <w:t>scrutiny, a tendency reflected in the Evaluative Passivity (EVP) subscale, they may fail to cultivate the metacognitive monitoring capacities that underpin autonomous writing proficiency. Shen &amp; Teng (2024) found significant correlations between reduced critical thinking skills and heavier AI-assisted writing use. Taken together, these theoretical concerns underscore the urgent need for empirically grounded tools capable of measuring the specific patterns of AI dependency that may impede autonomous writing development.</w:t>
      </w:r>
    </w:p>
    <w:p w14:paraId="41D3C928" w14:textId="77777777" w:rsidR="00680D28" w:rsidRPr="000A6312" w:rsidRDefault="00F36565" w:rsidP="000A6312">
      <w:pPr>
        <w:suppressAutoHyphens/>
        <w:spacing w:after="120" w:line="480" w:lineRule="auto"/>
        <w:jc w:val="both"/>
        <w:rPr>
          <w:b/>
          <w:bCs/>
          <w:i/>
          <w:iCs/>
        </w:rPr>
      </w:pPr>
      <w:r w:rsidRPr="000A6312">
        <w:rPr>
          <w:b/>
          <w:bCs/>
          <w:i/>
          <w:iCs/>
        </w:rPr>
        <w:t>2.4 Measuring AI Over-Reliance: Conceptual Gaps</w:t>
      </w:r>
    </w:p>
    <w:p w14:paraId="74D8D43A" w14:textId="1A5A4AA6" w:rsidR="00680D28" w:rsidRPr="003A44CA" w:rsidRDefault="003B6B9C" w:rsidP="000A6312">
      <w:pPr>
        <w:suppressAutoHyphens/>
        <w:spacing w:after="120" w:line="480" w:lineRule="auto"/>
        <w:ind w:firstLine="720"/>
        <w:jc w:val="both"/>
        <w:rPr>
          <w:rFonts w:eastAsia="TimesNewRomanPSMT"/>
        </w:rPr>
      </w:pPr>
      <w:r>
        <w:rPr>
          <w:rFonts w:eastAsia="TimesNewRomanPSMT"/>
        </w:rPr>
        <w:t>Despite the theoretical concerns outlined above, validated instruments for measuring AI over-reliance in academic writing remain conspicuously absent from the literature. Existing AI literacy scales (Wang et al., 2023; Ng et al., 2021) focus on competence with and attitudes toward AI, not dependency patterns. The present study addresses this gap by developing the AI Dependency in Academic Writing Scale (ADAWS), a 20-item Likert instrument with three theoretically grounded subscales: (1) Idea Generation Reliance (IGR), reflecting dependence on AI for content planning; (2) Linguistic Delegation (LDE), reflecting deference to AI for grammatical, lexical, and syntactic decisions; and (3) Evaluative Passivity (EVP), reflecting failure to critically assess AI output. This framework draws on Manchón's (2011) tripartite model of EFL writing as a cognitive, linguistic, and evaluative activity.</w:t>
      </w:r>
    </w:p>
    <w:p w14:paraId="26DC08CE" w14:textId="77777777" w:rsidR="00680D28" w:rsidRPr="003A44CA" w:rsidRDefault="00F36565" w:rsidP="000A6312">
      <w:pPr>
        <w:suppressAutoHyphens/>
        <w:spacing w:after="120" w:line="480" w:lineRule="auto"/>
        <w:ind w:firstLine="720"/>
        <w:jc w:val="center"/>
        <w:rPr>
          <w:b/>
          <w:bCs/>
        </w:rPr>
      </w:pPr>
      <w:r>
        <w:rPr>
          <w:b/>
          <w:bCs/>
        </w:rPr>
        <w:t>3. Methodology</w:t>
      </w:r>
    </w:p>
    <w:p w14:paraId="215C57A3" w14:textId="77777777" w:rsidR="00AB0001" w:rsidRPr="000A6312" w:rsidRDefault="00F36565" w:rsidP="000A6312">
      <w:pPr>
        <w:suppressAutoHyphens/>
        <w:spacing w:after="120" w:line="480" w:lineRule="auto"/>
        <w:jc w:val="both"/>
        <w:rPr>
          <w:b/>
          <w:bCs/>
          <w:i/>
          <w:iCs/>
        </w:rPr>
      </w:pPr>
      <w:r w:rsidRPr="000A6312">
        <w:rPr>
          <w:b/>
          <w:bCs/>
          <w:i/>
          <w:iCs/>
        </w:rPr>
        <w:t>3.1 Research Context</w:t>
      </w:r>
    </w:p>
    <w:p w14:paraId="0B83D4F0" w14:textId="77777777" w:rsidR="00AB0001" w:rsidRDefault="00F36565" w:rsidP="000A6312">
      <w:pPr>
        <w:suppressAutoHyphens/>
        <w:spacing w:after="120" w:line="480" w:lineRule="auto"/>
        <w:ind w:firstLine="720"/>
        <w:jc w:val="both"/>
        <w:rPr>
          <w:rFonts w:eastAsia="TimesNewRomanPSMT"/>
        </w:rPr>
      </w:pPr>
      <w:r>
        <w:rPr>
          <w:rFonts w:eastAsia="TimesNewRomanPSMT"/>
        </w:rPr>
        <w:t xml:space="preserve">The study was conducted within the English for Academic Purposes (EAP) writing course at Ho Chi Minh City University of Technology (HCMUT), a leading public technical university in Vietnam. This compulsory course serves undergraduate students across engineering, </w:t>
      </w:r>
      <w:r>
        <w:rPr>
          <w:rFonts w:eastAsia="TimesNewRomanPSMT"/>
        </w:rPr>
        <w:lastRenderedPageBreak/>
        <w:t>technology, and science faculties, typically enrolled in Year 1 or Year 2. Class sizes ranged from 25 to 35 students per section. At the time of data collection, HCMUT had no formal institutional policy governing student use of AI writing tools; individual instructors established their own guidelines. Within the study context, students were permitted to use AI tools during out-of-class writing practice activities (Weeks 2–7) but not during timed pre- and post-task assessments conducted under controlled conditions. This setting, in which generative AI had become widely accessible yet pedagogically unstructured, provided a naturalistic context for investigating self-reported AI dependency patterns and their associations with independent writing performance.</w:t>
      </w:r>
    </w:p>
    <w:p w14:paraId="624A8DB7" w14:textId="77777777" w:rsidR="00680D28" w:rsidRPr="000A6312" w:rsidRDefault="00F36565" w:rsidP="000A6312">
      <w:pPr>
        <w:suppressAutoHyphens/>
        <w:spacing w:after="120" w:line="480" w:lineRule="auto"/>
        <w:jc w:val="both"/>
        <w:rPr>
          <w:b/>
          <w:bCs/>
          <w:i/>
          <w:iCs/>
        </w:rPr>
      </w:pPr>
      <w:r w:rsidRPr="000A6312">
        <w:rPr>
          <w:b/>
          <w:bCs/>
          <w:i/>
          <w:iCs/>
        </w:rPr>
        <w:t>3.2 Research Design</w:t>
      </w:r>
    </w:p>
    <w:p w14:paraId="612B9F3D" w14:textId="77777777" w:rsidR="00680D28" w:rsidRPr="003A44CA" w:rsidRDefault="00F36565" w:rsidP="000A6312">
      <w:pPr>
        <w:suppressAutoHyphens/>
        <w:spacing w:after="120" w:line="480" w:lineRule="auto"/>
        <w:ind w:firstLine="720"/>
        <w:jc w:val="both"/>
        <w:rPr>
          <w:rFonts w:eastAsia="TimesNewRomanPSMT"/>
        </w:rPr>
      </w:pPr>
      <w:r>
        <w:rPr>
          <w:rFonts w:eastAsia="TimesNewRomanPSMT"/>
        </w:rPr>
        <w:t>A concurrent mixed-method design (Creswell &amp; Plano Clark, 2018) was adopted, integrating quantitative survey data and pre–post writing performance analysis with open-ended qualitative responses. The quantitative strand addresses RQ1–RQ3 through descriptive statistics, paired-samples t-tests, and Pearson correlation analysis. The qualitative strand, drawn from five open-ended questionnaire items, provides explanatory depth for the quantitative patterns. Integration occurred at the interpretation stage, with qualitative themes used to elaborate quantitative findings (Morse, 2010).</w:t>
      </w:r>
    </w:p>
    <w:p w14:paraId="6188C75E" w14:textId="77777777" w:rsidR="00680D28" w:rsidRPr="000A6312" w:rsidRDefault="00F36565" w:rsidP="000A6312">
      <w:pPr>
        <w:suppressAutoHyphens/>
        <w:spacing w:after="120" w:line="480" w:lineRule="auto"/>
        <w:jc w:val="both"/>
        <w:rPr>
          <w:b/>
          <w:bCs/>
          <w:i/>
          <w:iCs/>
        </w:rPr>
      </w:pPr>
      <w:r w:rsidRPr="000A6312">
        <w:rPr>
          <w:b/>
          <w:bCs/>
          <w:i/>
          <w:iCs/>
        </w:rPr>
        <w:t>3.3 Participants</w:t>
      </w:r>
    </w:p>
    <w:p w14:paraId="575543AE" w14:textId="77777777" w:rsidR="00680D28" w:rsidRPr="003A44CA" w:rsidRDefault="00F36565" w:rsidP="000A6312">
      <w:pPr>
        <w:suppressAutoHyphens/>
        <w:spacing w:after="120" w:line="480" w:lineRule="auto"/>
        <w:ind w:firstLine="720"/>
        <w:jc w:val="both"/>
        <w:rPr>
          <w:rFonts w:eastAsia="TimesNewRomanPSMT"/>
        </w:rPr>
      </w:pPr>
      <w:r>
        <w:rPr>
          <w:rFonts w:eastAsia="TimesNewRomanPSMT"/>
        </w:rPr>
        <w:t xml:space="preserve">The sample comprised 113 undergraduate students enrolled in the English for Academic Purposes (EAP) writing component at HCMUT, all drawn from engineering, technology, and science faculties. The sample comprised 83 males (73.5%), 23 females (20.4%), and 7 who preferred not to specify (6.2%). Year-of-study distribution was approximately balanced across Years 1–4+. All participants had minimum A2-level English proficiency and reported prior use of at least one AI writing tool before the study. Participation was voluntary and responses would not </w:t>
      </w:r>
      <w:r>
        <w:rPr>
          <w:rFonts w:eastAsia="TimesNewRomanPSMT"/>
        </w:rPr>
        <w:lastRenderedPageBreak/>
        <w:t>affect course grades. While N = 113 students completed the ADAWS questionnaire, the analytic samples reported in Tables 3–6 range from N = 91 to N = 97 because not every participant completed both the pre- and post-task writing assessments under controlled conditions; absences on the Week 1 or Week 8 testing sessions, and a small number of incomplete or illegible scripts that could not be reliably rated, were the primary sources of attrition. Listwise deletion was applied for each analysis, so the exact N varies slightly depending on which writing dimension and which subscale pairing is being analysed (e.g., n = 92 for grammatical accuracy, n = 91 for lexical diversity, n = 97 for idea originality). These N values are reported individually in each table note.</w:t>
      </w:r>
    </w:p>
    <w:p w14:paraId="7D123E94" w14:textId="77777777" w:rsidR="00680D28" w:rsidRPr="000A6312" w:rsidRDefault="00F36565" w:rsidP="000A6312">
      <w:pPr>
        <w:suppressAutoHyphens/>
        <w:spacing w:after="120" w:line="480" w:lineRule="auto"/>
        <w:jc w:val="both"/>
        <w:rPr>
          <w:b/>
          <w:bCs/>
          <w:i/>
          <w:iCs/>
        </w:rPr>
      </w:pPr>
      <w:r w:rsidRPr="000A6312">
        <w:rPr>
          <w:b/>
          <w:bCs/>
          <w:i/>
          <w:iCs/>
        </w:rPr>
        <w:t>3.4 Instruments</w:t>
      </w:r>
    </w:p>
    <w:p w14:paraId="270EC9B0" w14:textId="77777777" w:rsidR="003A44CA" w:rsidRPr="000A6312" w:rsidRDefault="00F36565" w:rsidP="000A6312">
      <w:pPr>
        <w:suppressAutoHyphens/>
        <w:spacing w:after="120" w:line="480" w:lineRule="auto"/>
        <w:jc w:val="both"/>
        <w:rPr>
          <w:b/>
          <w:bCs/>
          <w:i/>
          <w:iCs/>
        </w:rPr>
      </w:pPr>
      <w:r w:rsidRPr="000A6312">
        <w:rPr>
          <w:b/>
          <w:bCs/>
          <w:i/>
          <w:iCs/>
        </w:rPr>
        <w:t>3.4.1 AI Over-Reliance Survey</w:t>
      </w:r>
    </w:p>
    <w:p w14:paraId="3FF7A1D6" w14:textId="49E30A66" w:rsidR="00680D28" w:rsidRPr="003A44CA" w:rsidRDefault="00F36565" w:rsidP="000A6312">
      <w:pPr>
        <w:suppressAutoHyphens/>
        <w:spacing w:after="120" w:line="480" w:lineRule="auto"/>
        <w:ind w:firstLine="720"/>
        <w:jc w:val="both"/>
        <w:rPr>
          <w:rFonts w:eastAsia="TimesNewRomanPSMT"/>
        </w:rPr>
      </w:pPr>
      <w:r>
        <w:rPr>
          <w:rFonts w:eastAsia="TimesNewRomanPSMT"/>
        </w:rPr>
        <w:t>The primary instrument was the ADAWS, a 20-item Likert-scale questionnaire whose items were adapted from Wang et al. (2023) and reoriented toward behavioural dependency in writing contexts. In the present study, perceived AI dependency was operationalised through three dimensions: Idea Generation Reliance (IGR), Linguistic Delegation (LDE), and Evaluative Passivity (EVP). Subscales measure Idea Generation Reliance (8 items; e.g., "I use AI to generate the main ideas of my essays before I start writing"), Linguistic Delegation (7 items; e.g., "I accept AI grammar suggestions without checking them myself"), and Evaluative Passivity (5 items; e.g., "I submit AI-revised drafts without reading them carefully"), rated on a 5-point scale. Present-sample Cronbach's alpha values were .84, .81, and .78 for the three subscales. Importantly, the three-subscale structure is theoretically motivated but has not been empirically confirmed through exploratory factor analysis (EFA) or confirmatory factor analysis (CFA); subscale-level findings should be read as descriptive and hypothesis-generating.</w:t>
      </w:r>
    </w:p>
    <w:p w14:paraId="53C20DEB" w14:textId="595AF41B" w:rsidR="003A44CA" w:rsidRPr="000A6312" w:rsidRDefault="00F36565" w:rsidP="000A6312">
      <w:pPr>
        <w:suppressAutoHyphens/>
        <w:spacing w:after="120" w:line="480" w:lineRule="auto"/>
        <w:jc w:val="both"/>
        <w:rPr>
          <w:b/>
          <w:bCs/>
          <w:i/>
          <w:iCs/>
        </w:rPr>
      </w:pPr>
      <w:r w:rsidRPr="000A6312">
        <w:rPr>
          <w:b/>
          <w:bCs/>
          <w:i/>
          <w:iCs/>
        </w:rPr>
        <w:t>3.4.2 Affective Response Survey</w:t>
      </w:r>
    </w:p>
    <w:p w14:paraId="1A086224" w14:textId="7D5C29F1" w:rsidR="00680D28" w:rsidRPr="003A44CA" w:rsidRDefault="00F36565" w:rsidP="000A6312">
      <w:pPr>
        <w:suppressAutoHyphens/>
        <w:spacing w:after="120" w:line="480" w:lineRule="auto"/>
        <w:ind w:firstLine="720"/>
        <w:jc w:val="both"/>
        <w:rPr>
          <w:rFonts w:eastAsia="TimesNewRomanPSMT"/>
        </w:rPr>
      </w:pPr>
      <w:r>
        <w:rPr>
          <w:rFonts w:eastAsia="TimesNewRomanPSMT"/>
        </w:rPr>
        <w:lastRenderedPageBreak/>
        <w:t>A supplementary nine-item Likert scale, the Affective Response Survey (ARS), assessed emotional and motivational responses to AI-assisted writing (Cronbach's α = .76), covering enjoyment, confidence, anxiety, and positive anticipation.</w:t>
      </w:r>
    </w:p>
    <w:p w14:paraId="3D118F3F" w14:textId="77777777" w:rsidR="003A44CA" w:rsidRPr="000A6312" w:rsidRDefault="00F36565" w:rsidP="000A6312">
      <w:pPr>
        <w:suppressAutoHyphens/>
        <w:spacing w:after="120" w:line="480" w:lineRule="auto"/>
        <w:jc w:val="both"/>
        <w:rPr>
          <w:b/>
          <w:bCs/>
          <w:i/>
          <w:iCs/>
        </w:rPr>
      </w:pPr>
      <w:r w:rsidRPr="000A6312">
        <w:rPr>
          <w:b/>
          <w:bCs/>
          <w:i/>
          <w:iCs/>
        </w:rPr>
        <w:t>3.4.3 Writing Tasks</w:t>
      </w:r>
    </w:p>
    <w:p w14:paraId="4EA9B8EC" w14:textId="315254B0" w:rsidR="00680D28" w:rsidRPr="003A44CA" w:rsidRDefault="00F36565" w:rsidP="000A6312">
      <w:pPr>
        <w:suppressAutoHyphens/>
        <w:spacing w:after="120" w:line="480" w:lineRule="auto"/>
        <w:ind w:firstLine="720"/>
        <w:jc w:val="both"/>
        <w:rPr>
          <w:rFonts w:eastAsia="TimesNewRomanPSMT"/>
        </w:rPr>
      </w:pPr>
      <w:r>
        <w:rPr>
          <w:rFonts w:eastAsia="TimesNewRomanPSMT"/>
        </w:rPr>
        <w:t xml:space="preserve">Pre- and post-writing tasks consisted of argumentative essay prompts of equivalent difficulty. Students wrote 150-200-word essays within 20 minutes without AI assistance, before and after a </w:t>
      </w:r>
      <w:r w:rsidR="00B10C3F">
        <w:rPr>
          <w:rFonts w:eastAsia="TimesNewRomanPSMT"/>
        </w:rPr>
        <w:t>six</w:t>
      </w:r>
      <w:r>
        <w:rPr>
          <w:rFonts w:eastAsia="TimesNewRomanPSMT"/>
        </w:rPr>
        <w:t>-week AI-assisted practice period. Essays were evaluated using an analytic rubric with three dimensions: grammatical accuracy, lexical diversity, and idea originality (each scored 1–10). A single rater conducted all scoring; inter-rater reliability was not established, which represents a methodological limitation.</w:t>
      </w:r>
    </w:p>
    <w:p w14:paraId="60281843" w14:textId="77777777" w:rsidR="00680D28" w:rsidRPr="000A6312" w:rsidRDefault="00F36565" w:rsidP="000A6312">
      <w:pPr>
        <w:suppressAutoHyphens/>
        <w:spacing w:after="120" w:line="480" w:lineRule="auto"/>
        <w:jc w:val="both"/>
        <w:rPr>
          <w:b/>
          <w:bCs/>
          <w:i/>
          <w:iCs/>
        </w:rPr>
      </w:pPr>
      <w:r w:rsidRPr="000A6312">
        <w:rPr>
          <w:b/>
          <w:bCs/>
          <w:i/>
          <w:iCs/>
        </w:rPr>
        <w:t>3.5 Procedure and Data Analysis</w:t>
      </w:r>
    </w:p>
    <w:p w14:paraId="5E5D499B" w14:textId="1F51A195" w:rsidR="00680D28" w:rsidRPr="007C7FDD" w:rsidRDefault="00F36565" w:rsidP="000A6312">
      <w:pPr>
        <w:suppressAutoHyphens/>
        <w:spacing w:after="120" w:line="480" w:lineRule="auto"/>
        <w:ind w:firstLine="720"/>
        <w:jc w:val="both"/>
        <w:rPr>
          <w:rFonts w:eastAsia="TimesNewRomanPSMT"/>
        </w:rPr>
      </w:pPr>
      <w:r>
        <w:rPr>
          <w:rFonts w:eastAsia="TimesNewRomanPSMT"/>
        </w:rPr>
        <w:t>The data collection unfolded across eight weeks, following a structured sequence designed to capture both pre-intervention performance and post-intervention change. In Week 1, participants completed the pre-writing task (no AI access, 20 minutes). In Weeks 2–7, students engaged in AI-assisted writing activities as part of their regular EAP curriculum using tools of their choice. In Week 8, the post-writing task was administered under identical controlled conditions. The questionnaire was administered electronically in Week 7. Descriptive statistics, Cronbach's alpha, paired-samples t-tests (with Cohen's d), and Pearson correlations were computed using Python (SciPy 1.11; pandas 2.0). Qualitative responses underwent inductive thematic analysis (Braun &amp; Clarke, 2019): 47 open codes consolidated into 12 intermediate categories and three overarching themes, reviewed by a second analyst. The following section presents findings from both strands, beginning with participant characteristics and scale performance, before moving to writing outcomes and their associations with AI dependency.</w:t>
      </w:r>
    </w:p>
    <w:p w14:paraId="7B2B7C60" w14:textId="77777777" w:rsidR="00AB0001" w:rsidRPr="000A6312" w:rsidRDefault="00F36565" w:rsidP="000A6312">
      <w:pPr>
        <w:suppressAutoHyphens/>
        <w:spacing w:after="120" w:line="480" w:lineRule="auto"/>
        <w:jc w:val="both"/>
        <w:rPr>
          <w:b/>
          <w:bCs/>
          <w:i/>
          <w:iCs/>
        </w:rPr>
      </w:pPr>
      <w:r w:rsidRPr="000A6312">
        <w:rPr>
          <w:b/>
          <w:bCs/>
          <w:i/>
          <w:iCs/>
        </w:rPr>
        <w:lastRenderedPageBreak/>
        <w:t>3.6 Reliability Analysis</w:t>
      </w:r>
    </w:p>
    <w:p w14:paraId="0FA79441" w14:textId="77777777" w:rsidR="00AB0001" w:rsidRDefault="00F36565" w:rsidP="000A6312">
      <w:pPr>
        <w:suppressAutoHyphens/>
        <w:spacing w:after="120" w:line="480" w:lineRule="auto"/>
        <w:ind w:firstLine="720"/>
        <w:jc w:val="both"/>
        <w:rPr>
          <w:rFonts w:eastAsia="TimesNewRomanPSMT"/>
        </w:rPr>
      </w:pPr>
      <w:r>
        <w:rPr>
          <w:rFonts w:eastAsia="TimesNewRomanPSMT"/>
        </w:rPr>
        <w:t>Internal consistency of the ADAWS subscales was evaluated using Cronbach’s alpha prior to main analyses. All values met or exceeded the threshold of .80 recommended for research instruments (George &amp; Mallery, 2003): Idea Generation Reliance (IGR): α = .947 (excellent); Linguistic Delegation (LDE): α = .895 (good); Evaluative Passivity (EVP): α = .859 (good); and the Affective Response Survey (ARS): α = .936 (excellent). These values provide confidence in the reliability of subscale scores for the subsequent analyses. Inter-item correlations were reviewed to confirm no redundant or misfit items. It should be noted that while alpha values are strong, the three-subscale structure has not been confirmed through exploratory or confirmatory factor analysis; subscale-level findings should therefore be treated as descriptive and hypothesis-generating pending dedicated psychometric validation.</w:t>
      </w:r>
    </w:p>
    <w:p w14:paraId="5D70C56F" w14:textId="77777777" w:rsidR="00AB0001" w:rsidRPr="000A6312" w:rsidRDefault="00F36565" w:rsidP="000A6312">
      <w:pPr>
        <w:suppressAutoHyphens/>
        <w:spacing w:after="120" w:line="480" w:lineRule="auto"/>
        <w:jc w:val="both"/>
        <w:rPr>
          <w:b/>
          <w:bCs/>
          <w:i/>
          <w:iCs/>
        </w:rPr>
      </w:pPr>
      <w:r w:rsidRPr="000A6312">
        <w:rPr>
          <w:b/>
          <w:bCs/>
          <w:i/>
          <w:iCs/>
        </w:rPr>
        <w:t>3.7 Ethical Considerations</w:t>
      </w:r>
    </w:p>
    <w:p w14:paraId="024B1472" w14:textId="06E4993D" w:rsidR="00AB0001" w:rsidRDefault="00F36565" w:rsidP="000A6312">
      <w:pPr>
        <w:suppressAutoHyphens/>
        <w:spacing w:after="120" w:line="480" w:lineRule="auto"/>
        <w:ind w:firstLine="720"/>
        <w:jc w:val="both"/>
        <w:rPr>
          <w:rFonts w:eastAsia="TimesNewRomanPSMT"/>
        </w:rPr>
      </w:pPr>
      <w:r>
        <w:rPr>
          <w:rFonts w:eastAsia="TimesNewRomanPSMT"/>
        </w:rPr>
        <w:t xml:space="preserve">The study was conducted in accordance with standard ethical principles for educational research. Participation was voluntary, and students were explicitly informed prior to data collection that their responses would have no bearing on course grades or academic standing. Electronic informed consent was obtained before questionnaire administration. All data were anonymised at the point of collection and stored securely on password-protected institutional servers accessible only to the researcher. Participants were free to withdraw at any point without penalty. The study involved no deception, no collection of sensitive personal data, and no intervention beyond normal coursework activities. </w:t>
      </w:r>
    </w:p>
    <w:p w14:paraId="3BDDB911" w14:textId="77777777" w:rsidR="00680D28" w:rsidRPr="003A44CA" w:rsidRDefault="00F36565" w:rsidP="000A6312">
      <w:pPr>
        <w:suppressAutoHyphens/>
        <w:spacing w:after="120" w:line="480" w:lineRule="auto"/>
        <w:ind w:firstLine="720"/>
        <w:jc w:val="center"/>
        <w:rPr>
          <w:b/>
          <w:bCs/>
        </w:rPr>
      </w:pPr>
      <w:r>
        <w:rPr>
          <w:b/>
          <w:bCs/>
        </w:rPr>
        <w:t>4. Results</w:t>
      </w:r>
    </w:p>
    <w:p w14:paraId="4411A162" w14:textId="77777777" w:rsidR="00680D28" w:rsidRPr="000A6312" w:rsidRDefault="00F36565" w:rsidP="000A6312">
      <w:pPr>
        <w:suppressAutoHyphens/>
        <w:spacing w:after="120" w:line="480" w:lineRule="auto"/>
        <w:jc w:val="both"/>
        <w:rPr>
          <w:b/>
          <w:bCs/>
          <w:i/>
          <w:iCs/>
        </w:rPr>
      </w:pPr>
      <w:r w:rsidRPr="000A6312">
        <w:rPr>
          <w:b/>
          <w:bCs/>
          <w:i/>
          <w:iCs/>
        </w:rPr>
        <w:t>4.1 Participant Characteristics</w:t>
      </w:r>
    </w:p>
    <w:p w14:paraId="73690F21" w14:textId="77777777" w:rsidR="00680D28" w:rsidRPr="003A44CA" w:rsidRDefault="00F36565" w:rsidP="000A6312">
      <w:pPr>
        <w:suppressAutoHyphens/>
        <w:spacing w:after="120" w:line="480" w:lineRule="auto"/>
        <w:ind w:firstLine="720"/>
        <w:jc w:val="both"/>
        <w:rPr>
          <w:rFonts w:eastAsia="TimesNewRomanPSMT"/>
        </w:rPr>
      </w:pPr>
      <w:r>
        <w:rPr>
          <w:rFonts w:eastAsia="TimesNewRomanPSMT"/>
        </w:rPr>
        <w:lastRenderedPageBreak/>
        <w:t>An overview of the sample’s demographic profile is presented in Table 1. ChatGPT was the most frequently used AI writing tool (61.9%), followed by Grammarly (15.9%) and Google Gemini (15.0%). Notably, 48.7% of participants reported daily AI use for writing, and a further 27.4% reported use several times per week, indicating that AI-assisted writing is already a habitual practice for the majority of this cohort.</w:t>
      </w:r>
    </w:p>
    <w:p w14:paraId="3994C21D" w14:textId="307D71ED" w:rsidR="00BF1E82" w:rsidRDefault="00BF1E82" w:rsidP="000A6312">
      <w:pPr>
        <w:rPr>
          <w:b/>
          <w:bCs/>
        </w:rPr>
      </w:pPr>
    </w:p>
    <w:p w14:paraId="7843040F" w14:textId="18882233" w:rsidR="00680D28" w:rsidRPr="00975258" w:rsidRDefault="00F36565" w:rsidP="000A6312">
      <w:pPr>
        <w:spacing w:after="60"/>
        <w:rPr>
          <w:b/>
          <w:bCs/>
        </w:rPr>
      </w:pPr>
      <w:r>
        <w:rPr>
          <w:b/>
          <w:bCs/>
        </w:rPr>
        <w:t>Table 1</w:t>
      </w:r>
    </w:p>
    <w:p w14:paraId="3DFFBB12" w14:textId="77777777" w:rsidR="00680D28" w:rsidRPr="00975258" w:rsidRDefault="00F36565" w:rsidP="000A6312">
      <w:pPr>
        <w:spacing w:after="100"/>
        <w:rPr>
          <w:i/>
          <w:iCs/>
        </w:rPr>
      </w:pPr>
      <w:r>
        <w:rPr>
          <w:i/>
          <w:iCs/>
          <w:sz w:val="20"/>
          <w:szCs w:val="20"/>
        </w:rPr>
        <w:t>Participant Demographic Profile (N = 113)</w:t>
      </w:r>
    </w:p>
    <w:tbl>
      <w:tblPr>
        <w:tblW w:w="7300" w:type="dxa"/>
        <w:tblCellMar>
          <w:left w:w="10" w:type="dxa"/>
          <w:right w:w="10" w:type="dxa"/>
        </w:tblCellMar>
        <w:tblLook w:val="04A0" w:firstRow="1" w:lastRow="0" w:firstColumn="1" w:lastColumn="0" w:noHBand="0" w:noVBand="1"/>
      </w:tblPr>
      <w:tblGrid>
        <w:gridCol w:w="2200"/>
        <w:gridCol w:w="3200"/>
        <w:gridCol w:w="1000"/>
        <w:gridCol w:w="900"/>
      </w:tblGrid>
      <w:tr w:rsidR="00680D28" w:rsidRPr="00D23932" w14:paraId="1A537917" w14:textId="77777777" w:rsidTr="00D23932">
        <w:tc>
          <w:tcPr>
            <w:tcW w:w="2200" w:type="dxa"/>
            <w:tcBorders>
              <w:top w:val="single" w:sz="4" w:space="0" w:color="auto"/>
              <w:bottom w:val="single" w:sz="4" w:space="0" w:color="auto"/>
            </w:tcBorders>
            <w:shd w:val="clear" w:color="auto" w:fill="auto"/>
            <w:tcMar>
              <w:top w:w="60" w:type="dxa"/>
              <w:left w:w="80" w:type="dxa"/>
              <w:bottom w:w="60" w:type="dxa"/>
              <w:right w:w="80" w:type="dxa"/>
            </w:tcMar>
          </w:tcPr>
          <w:p w14:paraId="16B872B0" w14:textId="77777777" w:rsidR="00680D28" w:rsidRPr="00D23932" w:rsidRDefault="00F36565" w:rsidP="000A6312">
            <w:pPr>
              <w:rPr>
                <w:sz w:val="20"/>
                <w:szCs w:val="20"/>
              </w:rPr>
            </w:pPr>
            <w:r w:rsidRPr="00D23932">
              <w:rPr>
                <w:sz w:val="20"/>
                <w:szCs w:val="20"/>
              </w:rPr>
              <w:t>Variable</w:t>
            </w:r>
          </w:p>
        </w:tc>
        <w:tc>
          <w:tcPr>
            <w:tcW w:w="3200" w:type="dxa"/>
            <w:tcBorders>
              <w:top w:val="single" w:sz="4" w:space="0" w:color="auto"/>
              <w:bottom w:val="single" w:sz="4" w:space="0" w:color="auto"/>
            </w:tcBorders>
            <w:shd w:val="clear" w:color="auto" w:fill="auto"/>
            <w:tcMar>
              <w:top w:w="60" w:type="dxa"/>
              <w:left w:w="80" w:type="dxa"/>
              <w:bottom w:w="60" w:type="dxa"/>
              <w:right w:w="80" w:type="dxa"/>
            </w:tcMar>
          </w:tcPr>
          <w:p w14:paraId="3D1498EA" w14:textId="77777777" w:rsidR="00680D28" w:rsidRPr="00D23932" w:rsidRDefault="00F36565" w:rsidP="000A6312">
            <w:pPr>
              <w:rPr>
                <w:sz w:val="20"/>
                <w:szCs w:val="20"/>
              </w:rPr>
            </w:pPr>
            <w:r w:rsidRPr="00D23932">
              <w:rPr>
                <w:sz w:val="20"/>
                <w:szCs w:val="20"/>
              </w:rPr>
              <w:t>Category</w:t>
            </w:r>
          </w:p>
        </w:tc>
        <w:tc>
          <w:tcPr>
            <w:tcW w:w="1000" w:type="dxa"/>
            <w:tcBorders>
              <w:top w:val="single" w:sz="4" w:space="0" w:color="auto"/>
              <w:bottom w:val="single" w:sz="4" w:space="0" w:color="auto"/>
            </w:tcBorders>
            <w:shd w:val="clear" w:color="auto" w:fill="auto"/>
            <w:tcMar>
              <w:top w:w="60" w:type="dxa"/>
              <w:left w:w="80" w:type="dxa"/>
              <w:bottom w:w="60" w:type="dxa"/>
              <w:right w:w="80" w:type="dxa"/>
            </w:tcMar>
          </w:tcPr>
          <w:p w14:paraId="5A3B0DB7" w14:textId="77777777" w:rsidR="00680D28" w:rsidRPr="00D23932" w:rsidRDefault="00F36565" w:rsidP="000A6312">
            <w:pPr>
              <w:rPr>
                <w:sz w:val="20"/>
                <w:szCs w:val="20"/>
              </w:rPr>
            </w:pPr>
            <w:r w:rsidRPr="00D23932">
              <w:rPr>
                <w:sz w:val="20"/>
                <w:szCs w:val="20"/>
              </w:rPr>
              <w:t>n</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tcPr>
          <w:p w14:paraId="268A14FA" w14:textId="77777777" w:rsidR="00680D28" w:rsidRPr="00D23932" w:rsidRDefault="00F36565" w:rsidP="000A6312">
            <w:pPr>
              <w:rPr>
                <w:sz w:val="20"/>
                <w:szCs w:val="20"/>
              </w:rPr>
            </w:pPr>
            <w:r w:rsidRPr="00D23932">
              <w:rPr>
                <w:sz w:val="20"/>
                <w:szCs w:val="20"/>
              </w:rPr>
              <w:t>%</w:t>
            </w:r>
          </w:p>
        </w:tc>
      </w:tr>
      <w:tr w:rsidR="00680D28" w:rsidRPr="00975258" w14:paraId="7EC683E3" w14:textId="77777777" w:rsidTr="00483F40">
        <w:tc>
          <w:tcPr>
            <w:tcW w:w="2200" w:type="dxa"/>
            <w:tcBorders>
              <w:top w:val="single" w:sz="4" w:space="0" w:color="auto"/>
            </w:tcBorders>
            <w:tcMar>
              <w:top w:w="60" w:type="dxa"/>
              <w:left w:w="80" w:type="dxa"/>
              <w:bottom w:w="60" w:type="dxa"/>
              <w:right w:w="80" w:type="dxa"/>
            </w:tcMar>
          </w:tcPr>
          <w:p w14:paraId="0F5918A9" w14:textId="77777777" w:rsidR="00680D28" w:rsidRPr="00975258" w:rsidRDefault="00F36565" w:rsidP="000A6312">
            <w:pPr>
              <w:rPr>
                <w:sz w:val="20"/>
                <w:szCs w:val="20"/>
              </w:rPr>
            </w:pPr>
            <w:r>
              <w:rPr>
                <w:sz w:val="20"/>
                <w:szCs w:val="20"/>
              </w:rPr>
              <w:t>Gender</w:t>
            </w:r>
          </w:p>
        </w:tc>
        <w:tc>
          <w:tcPr>
            <w:tcW w:w="3200" w:type="dxa"/>
            <w:tcBorders>
              <w:top w:val="single" w:sz="4" w:space="0" w:color="auto"/>
            </w:tcBorders>
            <w:tcMar>
              <w:top w:w="60" w:type="dxa"/>
              <w:left w:w="80" w:type="dxa"/>
              <w:bottom w:w="60" w:type="dxa"/>
              <w:right w:w="80" w:type="dxa"/>
            </w:tcMar>
          </w:tcPr>
          <w:p w14:paraId="6813D2CD" w14:textId="77777777" w:rsidR="00680D28" w:rsidRPr="00975258" w:rsidRDefault="00F36565" w:rsidP="000A6312">
            <w:pPr>
              <w:rPr>
                <w:sz w:val="20"/>
                <w:szCs w:val="20"/>
              </w:rPr>
            </w:pPr>
            <w:r>
              <w:rPr>
                <w:sz w:val="20"/>
                <w:szCs w:val="20"/>
              </w:rPr>
              <w:t>Male</w:t>
            </w:r>
          </w:p>
        </w:tc>
        <w:tc>
          <w:tcPr>
            <w:tcW w:w="1000" w:type="dxa"/>
            <w:tcBorders>
              <w:top w:val="single" w:sz="4" w:space="0" w:color="auto"/>
            </w:tcBorders>
            <w:tcMar>
              <w:top w:w="60" w:type="dxa"/>
              <w:left w:w="80" w:type="dxa"/>
              <w:bottom w:w="60" w:type="dxa"/>
              <w:right w:w="80" w:type="dxa"/>
            </w:tcMar>
          </w:tcPr>
          <w:p w14:paraId="5B8AE048" w14:textId="77777777" w:rsidR="00680D28" w:rsidRPr="00975258" w:rsidRDefault="00F36565" w:rsidP="000A6312">
            <w:pPr>
              <w:rPr>
                <w:sz w:val="20"/>
                <w:szCs w:val="20"/>
              </w:rPr>
            </w:pPr>
            <w:r>
              <w:rPr>
                <w:sz w:val="20"/>
                <w:szCs w:val="20"/>
              </w:rPr>
              <w:t>83</w:t>
            </w:r>
          </w:p>
        </w:tc>
        <w:tc>
          <w:tcPr>
            <w:tcW w:w="900" w:type="dxa"/>
            <w:tcBorders>
              <w:top w:val="single" w:sz="4" w:space="0" w:color="auto"/>
            </w:tcBorders>
            <w:tcMar>
              <w:top w:w="60" w:type="dxa"/>
              <w:left w:w="80" w:type="dxa"/>
              <w:bottom w:w="60" w:type="dxa"/>
              <w:right w:w="80" w:type="dxa"/>
            </w:tcMar>
          </w:tcPr>
          <w:p w14:paraId="79CB13E0" w14:textId="77777777" w:rsidR="00680D28" w:rsidRPr="00975258" w:rsidRDefault="00F36565" w:rsidP="000A6312">
            <w:pPr>
              <w:rPr>
                <w:sz w:val="20"/>
                <w:szCs w:val="20"/>
              </w:rPr>
            </w:pPr>
            <w:r>
              <w:rPr>
                <w:sz w:val="20"/>
                <w:szCs w:val="20"/>
              </w:rPr>
              <w:t>73.5%</w:t>
            </w:r>
          </w:p>
        </w:tc>
      </w:tr>
      <w:tr w:rsidR="00680D28" w:rsidRPr="00975258" w14:paraId="491DBBE9" w14:textId="77777777" w:rsidTr="00483F40">
        <w:tc>
          <w:tcPr>
            <w:tcW w:w="2200" w:type="dxa"/>
            <w:tcMar>
              <w:top w:w="60" w:type="dxa"/>
              <w:left w:w="80" w:type="dxa"/>
              <w:bottom w:w="60" w:type="dxa"/>
              <w:right w:w="80" w:type="dxa"/>
            </w:tcMar>
          </w:tcPr>
          <w:p w14:paraId="20BEA410" w14:textId="77777777" w:rsidR="00680D28" w:rsidRPr="00975258" w:rsidRDefault="00680D28" w:rsidP="000A6312">
            <w:pPr>
              <w:rPr>
                <w:sz w:val="20"/>
                <w:szCs w:val="20"/>
              </w:rPr>
            </w:pPr>
          </w:p>
        </w:tc>
        <w:tc>
          <w:tcPr>
            <w:tcW w:w="3200" w:type="dxa"/>
            <w:tcMar>
              <w:top w:w="60" w:type="dxa"/>
              <w:left w:w="80" w:type="dxa"/>
              <w:bottom w:w="60" w:type="dxa"/>
              <w:right w:w="80" w:type="dxa"/>
            </w:tcMar>
          </w:tcPr>
          <w:p w14:paraId="4CA8B262" w14:textId="77777777" w:rsidR="00680D28" w:rsidRPr="00975258" w:rsidRDefault="00F36565" w:rsidP="000A6312">
            <w:pPr>
              <w:rPr>
                <w:sz w:val="20"/>
                <w:szCs w:val="20"/>
              </w:rPr>
            </w:pPr>
            <w:r>
              <w:rPr>
                <w:sz w:val="20"/>
                <w:szCs w:val="20"/>
              </w:rPr>
              <w:t>Female</w:t>
            </w:r>
          </w:p>
        </w:tc>
        <w:tc>
          <w:tcPr>
            <w:tcW w:w="1000" w:type="dxa"/>
            <w:tcMar>
              <w:top w:w="60" w:type="dxa"/>
              <w:left w:w="80" w:type="dxa"/>
              <w:bottom w:w="60" w:type="dxa"/>
              <w:right w:w="80" w:type="dxa"/>
            </w:tcMar>
          </w:tcPr>
          <w:p w14:paraId="7ED038C2" w14:textId="77777777" w:rsidR="00680D28" w:rsidRPr="00975258" w:rsidRDefault="00F36565" w:rsidP="000A6312">
            <w:pPr>
              <w:rPr>
                <w:sz w:val="20"/>
                <w:szCs w:val="20"/>
              </w:rPr>
            </w:pPr>
            <w:r>
              <w:rPr>
                <w:sz w:val="20"/>
                <w:szCs w:val="20"/>
              </w:rPr>
              <w:t>23</w:t>
            </w:r>
          </w:p>
        </w:tc>
        <w:tc>
          <w:tcPr>
            <w:tcW w:w="900" w:type="dxa"/>
            <w:tcMar>
              <w:top w:w="60" w:type="dxa"/>
              <w:left w:w="80" w:type="dxa"/>
              <w:bottom w:w="60" w:type="dxa"/>
              <w:right w:w="80" w:type="dxa"/>
            </w:tcMar>
          </w:tcPr>
          <w:p w14:paraId="151E5E8B" w14:textId="77777777" w:rsidR="00680D28" w:rsidRPr="00975258" w:rsidRDefault="00F36565" w:rsidP="000A6312">
            <w:pPr>
              <w:rPr>
                <w:sz w:val="20"/>
                <w:szCs w:val="20"/>
              </w:rPr>
            </w:pPr>
            <w:r>
              <w:rPr>
                <w:sz w:val="20"/>
                <w:szCs w:val="20"/>
              </w:rPr>
              <w:t>20.4%</w:t>
            </w:r>
          </w:p>
        </w:tc>
      </w:tr>
      <w:tr w:rsidR="00680D28" w:rsidRPr="00975258" w14:paraId="6C293CDC" w14:textId="77777777" w:rsidTr="00483F40">
        <w:tc>
          <w:tcPr>
            <w:tcW w:w="2200" w:type="dxa"/>
            <w:tcBorders>
              <w:bottom w:val="single" w:sz="4" w:space="0" w:color="auto"/>
            </w:tcBorders>
            <w:tcMar>
              <w:top w:w="60" w:type="dxa"/>
              <w:left w:w="80" w:type="dxa"/>
              <w:bottom w:w="60" w:type="dxa"/>
              <w:right w:w="80" w:type="dxa"/>
            </w:tcMar>
          </w:tcPr>
          <w:p w14:paraId="14BEA314" w14:textId="77777777" w:rsidR="00680D28" w:rsidRPr="00975258" w:rsidRDefault="00680D28" w:rsidP="000A6312">
            <w:pPr>
              <w:rPr>
                <w:sz w:val="20"/>
                <w:szCs w:val="20"/>
              </w:rPr>
            </w:pPr>
          </w:p>
        </w:tc>
        <w:tc>
          <w:tcPr>
            <w:tcW w:w="3200" w:type="dxa"/>
            <w:tcBorders>
              <w:bottom w:val="single" w:sz="4" w:space="0" w:color="auto"/>
            </w:tcBorders>
            <w:tcMar>
              <w:top w:w="60" w:type="dxa"/>
              <w:left w:w="80" w:type="dxa"/>
              <w:bottom w:w="60" w:type="dxa"/>
              <w:right w:w="80" w:type="dxa"/>
            </w:tcMar>
          </w:tcPr>
          <w:p w14:paraId="7082EA0A" w14:textId="77777777" w:rsidR="00680D28" w:rsidRPr="00975258" w:rsidRDefault="00F36565" w:rsidP="000A6312">
            <w:pPr>
              <w:rPr>
                <w:sz w:val="20"/>
                <w:szCs w:val="20"/>
              </w:rPr>
            </w:pPr>
            <w:r>
              <w:rPr>
                <w:sz w:val="20"/>
                <w:szCs w:val="20"/>
              </w:rPr>
              <w:t>Prefer not to say</w:t>
            </w:r>
          </w:p>
        </w:tc>
        <w:tc>
          <w:tcPr>
            <w:tcW w:w="1000" w:type="dxa"/>
            <w:tcBorders>
              <w:bottom w:val="single" w:sz="4" w:space="0" w:color="auto"/>
            </w:tcBorders>
            <w:tcMar>
              <w:top w:w="60" w:type="dxa"/>
              <w:left w:w="80" w:type="dxa"/>
              <w:bottom w:w="60" w:type="dxa"/>
              <w:right w:w="80" w:type="dxa"/>
            </w:tcMar>
          </w:tcPr>
          <w:p w14:paraId="69596F2D" w14:textId="77777777" w:rsidR="00680D28" w:rsidRPr="00975258" w:rsidRDefault="00F36565" w:rsidP="000A6312">
            <w:pPr>
              <w:rPr>
                <w:sz w:val="20"/>
                <w:szCs w:val="20"/>
              </w:rPr>
            </w:pPr>
            <w:r>
              <w:rPr>
                <w:sz w:val="20"/>
                <w:szCs w:val="20"/>
              </w:rPr>
              <w:t>7</w:t>
            </w:r>
          </w:p>
        </w:tc>
        <w:tc>
          <w:tcPr>
            <w:tcW w:w="900" w:type="dxa"/>
            <w:tcBorders>
              <w:bottom w:val="single" w:sz="4" w:space="0" w:color="auto"/>
            </w:tcBorders>
            <w:tcMar>
              <w:top w:w="60" w:type="dxa"/>
              <w:left w:w="80" w:type="dxa"/>
              <w:bottom w:w="60" w:type="dxa"/>
              <w:right w:w="80" w:type="dxa"/>
            </w:tcMar>
          </w:tcPr>
          <w:p w14:paraId="270B00C5" w14:textId="77777777" w:rsidR="00680D28" w:rsidRPr="00975258" w:rsidRDefault="00F36565" w:rsidP="000A6312">
            <w:pPr>
              <w:rPr>
                <w:sz w:val="20"/>
                <w:szCs w:val="20"/>
              </w:rPr>
            </w:pPr>
            <w:r>
              <w:rPr>
                <w:sz w:val="20"/>
                <w:szCs w:val="20"/>
              </w:rPr>
              <w:t>6.2%</w:t>
            </w:r>
          </w:p>
        </w:tc>
      </w:tr>
      <w:tr w:rsidR="00680D28" w:rsidRPr="00975258" w14:paraId="458F7C9F" w14:textId="77777777" w:rsidTr="00483F40">
        <w:tc>
          <w:tcPr>
            <w:tcW w:w="2200" w:type="dxa"/>
            <w:tcBorders>
              <w:top w:val="single" w:sz="4" w:space="0" w:color="auto"/>
            </w:tcBorders>
            <w:tcMar>
              <w:top w:w="60" w:type="dxa"/>
              <w:left w:w="80" w:type="dxa"/>
              <w:bottom w:w="60" w:type="dxa"/>
              <w:right w:w="80" w:type="dxa"/>
            </w:tcMar>
          </w:tcPr>
          <w:p w14:paraId="0510C614" w14:textId="77777777" w:rsidR="00680D28" w:rsidRPr="00975258" w:rsidRDefault="00F36565" w:rsidP="000A6312">
            <w:pPr>
              <w:rPr>
                <w:sz w:val="20"/>
                <w:szCs w:val="20"/>
              </w:rPr>
            </w:pPr>
            <w:r>
              <w:rPr>
                <w:sz w:val="20"/>
                <w:szCs w:val="20"/>
              </w:rPr>
              <w:t>Year of Study</w:t>
            </w:r>
          </w:p>
        </w:tc>
        <w:tc>
          <w:tcPr>
            <w:tcW w:w="3200" w:type="dxa"/>
            <w:tcBorders>
              <w:top w:val="single" w:sz="4" w:space="0" w:color="auto"/>
            </w:tcBorders>
            <w:tcMar>
              <w:top w:w="60" w:type="dxa"/>
              <w:left w:w="80" w:type="dxa"/>
              <w:bottom w:w="60" w:type="dxa"/>
              <w:right w:w="80" w:type="dxa"/>
            </w:tcMar>
          </w:tcPr>
          <w:p w14:paraId="6F8B8E02" w14:textId="77777777" w:rsidR="00680D28" w:rsidRPr="00975258" w:rsidRDefault="00F36565" w:rsidP="000A6312">
            <w:pPr>
              <w:rPr>
                <w:sz w:val="20"/>
                <w:szCs w:val="20"/>
              </w:rPr>
            </w:pPr>
            <w:r>
              <w:rPr>
                <w:sz w:val="20"/>
                <w:szCs w:val="20"/>
              </w:rPr>
              <w:t>Year 1</w:t>
            </w:r>
          </w:p>
        </w:tc>
        <w:tc>
          <w:tcPr>
            <w:tcW w:w="1000" w:type="dxa"/>
            <w:tcBorders>
              <w:top w:val="single" w:sz="4" w:space="0" w:color="auto"/>
            </w:tcBorders>
            <w:tcMar>
              <w:top w:w="60" w:type="dxa"/>
              <w:left w:w="80" w:type="dxa"/>
              <w:bottom w:w="60" w:type="dxa"/>
              <w:right w:w="80" w:type="dxa"/>
            </w:tcMar>
          </w:tcPr>
          <w:p w14:paraId="57D3CB07" w14:textId="77777777" w:rsidR="00680D28" w:rsidRPr="00975258" w:rsidRDefault="00F36565" w:rsidP="000A6312">
            <w:pPr>
              <w:rPr>
                <w:sz w:val="20"/>
                <w:szCs w:val="20"/>
              </w:rPr>
            </w:pPr>
            <w:r>
              <w:rPr>
                <w:sz w:val="20"/>
                <w:szCs w:val="20"/>
              </w:rPr>
              <w:t>31</w:t>
            </w:r>
          </w:p>
        </w:tc>
        <w:tc>
          <w:tcPr>
            <w:tcW w:w="900" w:type="dxa"/>
            <w:tcBorders>
              <w:top w:val="single" w:sz="4" w:space="0" w:color="auto"/>
            </w:tcBorders>
            <w:tcMar>
              <w:top w:w="60" w:type="dxa"/>
              <w:left w:w="80" w:type="dxa"/>
              <w:bottom w:w="60" w:type="dxa"/>
              <w:right w:w="80" w:type="dxa"/>
            </w:tcMar>
          </w:tcPr>
          <w:p w14:paraId="73209F63" w14:textId="77777777" w:rsidR="00680D28" w:rsidRPr="00975258" w:rsidRDefault="00F36565" w:rsidP="000A6312">
            <w:pPr>
              <w:rPr>
                <w:sz w:val="20"/>
                <w:szCs w:val="20"/>
              </w:rPr>
            </w:pPr>
            <w:r>
              <w:rPr>
                <w:sz w:val="20"/>
                <w:szCs w:val="20"/>
              </w:rPr>
              <w:t>27.4%</w:t>
            </w:r>
          </w:p>
        </w:tc>
      </w:tr>
      <w:tr w:rsidR="00680D28" w:rsidRPr="00975258" w14:paraId="0B155112" w14:textId="77777777" w:rsidTr="00483F40">
        <w:tc>
          <w:tcPr>
            <w:tcW w:w="2200" w:type="dxa"/>
            <w:tcMar>
              <w:top w:w="60" w:type="dxa"/>
              <w:left w:w="80" w:type="dxa"/>
              <w:bottom w:w="60" w:type="dxa"/>
              <w:right w:w="80" w:type="dxa"/>
            </w:tcMar>
          </w:tcPr>
          <w:p w14:paraId="2CACA9B8" w14:textId="77777777" w:rsidR="00680D28" w:rsidRPr="00975258" w:rsidRDefault="00680D28" w:rsidP="000A6312">
            <w:pPr>
              <w:rPr>
                <w:sz w:val="20"/>
                <w:szCs w:val="20"/>
              </w:rPr>
            </w:pPr>
          </w:p>
        </w:tc>
        <w:tc>
          <w:tcPr>
            <w:tcW w:w="3200" w:type="dxa"/>
            <w:tcMar>
              <w:top w:w="60" w:type="dxa"/>
              <w:left w:w="80" w:type="dxa"/>
              <w:bottom w:w="60" w:type="dxa"/>
              <w:right w:w="80" w:type="dxa"/>
            </w:tcMar>
          </w:tcPr>
          <w:p w14:paraId="76F7B608" w14:textId="77777777" w:rsidR="00680D28" w:rsidRPr="00975258" w:rsidRDefault="00F36565" w:rsidP="000A6312">
            <w:pPr>
              <w:rPr>
                <w:sz w:val="20"/>
                <w:szCs w:val="20"/>
              </w:rPr>
            </w:pPr>
            <w:r>
              <w:rPr>
                <w:sz w:val="20"/>
                <w:szCs w:val="20"/>
              </w:rPr>
              <w:t>Year 2</w:t>
            </w:r>
          </w:p>
        </w:tc>
        <w:tc>
          <w:tcPr>
            <w:tcW w:w="1000" w:type="dxa"/>
            <w:tcMar>
              <w:top w:w="60" w:type="dxa"/>
              <w:left w:w="80" w:type="dxa"/>
              <w:bottom w:w="60" w:type="dxa"/>
              <w:right w:w="80" w:type="dxa"/>
            </w:tcMar>
          </w:tcPr>
          <w:p w14:paraId="180F47F8" w14:textId="77777777" w:rsidR="00680D28" w:rsidRPr="00975258" w:rsidRDefault="00F36565" w:rsidP="000A6312">
            <w:pPr>
              <w:rPr>
                <w:sz w:val="20"/>
                <w:szCs w:val="20"/>
              </w:rPr>
            </w:pPr>
            <w:r>
              <w:rPr>
                <w:sz w:val="20"/>
                <w:szCs w:val="20"/>
              </w:rPr>
              <w:t>30</w:t>
            </w:r>
          </w:p>
        </w:tc>
        <w:tc>
          <w:tcPr>
            <w:tcW w:w="900" w:type="dxa"/>
            <w:tcMar>
              <w:top w:w="60" w:type="dxa"/>
              <w:left w:w="80" w:type="dxa"/>
              <w:bottom w:w="60" w:type="dxa"/>
              <w:right w:w="80" w:type="dxa"/>
            </w:tcMar>
          </w:tcPr>
          <w:p w14:paraId="1D48C0B3" w14:textId="77777777" w:rsidR="00680D28" w:rsidRPr="00975258" w:rsidRDefault="00F36565" w:rsidP="000A6312">
            <w:pPr>
              <w:rPr>
                <w:sz w:val="20"/>
                <w:szCs w:val="20"/>
              </w:rPr>
            </w:pPr>
            <w:r>
              <w:rPr>
                <w:sz w:val="20"/>
                <w:szCs w:val="20"/>
              </w:rPr>
              <w:t>26.5%</w:t>
            </w:r>
          </w:p>
        </w:tc>
      </w:tr>
      <w:tr w:rsidR="00680D28" w:rsidRPr="00975258" w14:paraId="4CD5D03D" w14:textId="77777777" w:rsidTr="00483F40">
        <w:tc>
          <w:tcPr>
            <w:tcW w:w="2200" w:type="dxa"/>
            <w:tcMar>
              <w:top w:w="60" w:type="dxa"/>
              <w:left w:w="80" w:type="dxa"/>
              <w:bottom w:w="60" w:type="dxa"/>
              <w:right w:w="80" w:type="dxa"/>
            </w:tcMar>
          </w:tcPr>
          <w:p w14:paraId="4BD3E24D" w14:textId="77777777" w:rsidR="00680D28" w:rsidRPr="00975258" w:rsidRDefault="00680D28" w:rsidP="000A6312">
            <w:pPr>
              <w:rPr>
                <w:sz w:val="20"/>
                <w:szCs w:val="20"/>
              </w:rPr>
            </w:pPr>
          </w:p>
        </w:tc>
        <w:tc>
          <w:tcPr>
            <w:tcW w:w="3200" w:type="dxa"/>
            <w:tcMar>
              <w:top w:w="60" w:type="dxa"/>
              <w:left w:w="80" w:type="dxa"/>
              <w:bottom w:w="60" w:type="dxa"/>
              <w:right w:w="80" w:type="dxa"/>
            </w:tcMar>
          </w:tcPr>
          <w:p w14:paraId="1A9D77BF" w14:textId="77777777" w:rsidR="00680D28" w:rsidRPr="00975258" w:rsidRDefault="00F36565" w:rsidP="000A6312">
            <w:pPr>
              <w:rPr>
                <w:sz w:val="20"/>
                <w:szCs w:val="20"/>
              </w:rPr>
            </w:pPr>
            <w:r>
              <w:rPr>
                <w:sz w:val="20"/>
                <w:szCs w:val="20"/>
              </w:rPr>
              <w:t>Year 3</w:t>
            </w:r>
          </w:p>
        </w:tc>
        <w:tc>
          <w:tcPr>
            <w:tcW w:w="1000" w:type="dxa"/>
            <w:tcMar>
              <w:top w:w="60" w:type="dxa"/>
              <w:left w:w="80" w:type="dxa"/>
              <w:bottom w:w="60" w:type="dxa"/>
              <w:right w:w="80" w:type="dxa"/>
            </w:tcMar>
          </w:tcPr>
          <w:p w14:paraId="260790B6" w14:textId="77777777" w:rsidR="00680D28" w:rsidRPr="00975258" w:rsidRDefault="00F36565" w:rsidP="000A6312">
            <w:pPr>
              <w:rPr>
                <w:sz w:val="20"/>
                <w:szCs w:val="20"/>
              </w:rPr>
            </w:pPr>
            <w:r>
              <w:rPr>
                <w:sz w:val="20"/>
                <w:szCs w:val="20"/>
              </w:rPr>
              <w:t>24</w:t>
            </w:r>
          </w:p>
        </w:tc>
        <w:tc>
          <w:tcPr>
            <w:tcW w:w="900" w:type="dxa"/>
            <w:tcMar>
              <w:top w:w="60" w:type="dxa"/>
              <w:left w:w="80" w:type="dxa"/>
              <w:bottom w:w="60" w:type="dxa"/>
              <w:right w:w="80" w:type="dxa"/>
            </w:tcMar>
          </w:tcPr>
          <w:p w14:paraId="0B47640C" w14:textId="77777777" w:rsidR="00680D28" w:rsidRPr="00975258" w:rsidRDefault="00F36565" w:rsidP="000A6312">
            <w:pPr>
              <w:rPr>
                <w:sz w:val="20"/>
                <w:szCs w:val="20"/>
              </w:rPr>
            </w:pPr>
            <w:r>
              <w:rPr>
                <w:sz w:val="20"/>
                <w:szCs w:val="20"/>
              </w:rPr>
              <w:t>21.2%</w:t>
            </w:r>
          </w:p>
        </w:tc>
      </w:tr>
      <w:tr w:rsidR="00680D28" w:rsidRPr="00975258" w14:paraId="4529AE9D" w14:textId="77777777" w:rsidTr="00483F40">
        <w:tc>
          <w:tcPr>
            <w:tcW w:w="2200" w:type="dxa"/>
            <w:tcBorders>
              <w:bottom w:val="single" w:sz="4" w:space="0" w:color="auto"/>
            </w:tcBorders>
            <w:tcMar>
              <w:top w:w="60" w:type="dxa"/>
              <w:left w:w="80" w:type="dxa"/>
              <w:bottom w:w="60" w:type="dxa"/>
              <w:right w:w="80" w:type="dxa"/>
            </w:tcMar>
          </w:tcPr>
          <w:p w14:paraId="41A2909F" w14:textId="77777777" w:rsidR="00680D28" w:rsidRPr="00975258" w:rsidRDefault="00680D28" w:rsidP="000A6312">
            <w:pPr>
              <w:rPr>
                <w:sz w:val="20"/>
                <w:szCs w:val="20"/>
              </w:rPr>
            </w:pPr>
          </w:p>
        </w:tc>
        <w:tc>
          <w:tcPr>
            <w:tcW w:w="3200" w:type="dxa"/>
            <w:tcBorders>
              <w:bottom w:val="single" w:sz="4" w:space="0" w:color="auto"/>
            </w:tcBorders>
            <w:tcMar>
              <w:top w:w="60" w:type="dxa"/>
              <w:left w:w="80" w:type="dxa"/>
              <w:bottom w:w="60" w:type="dxa"/>
              <w:right w:w="80" w:type="dxa"/>
            </w:tcMar>
          </w:tcPr>
          <w:p w14:paraId="14930326" w14:textId="77777777" w:rsidR="00680D28" w:rsidRPr="00975258" w:rsidRDefault="00F36565" w:rsidP="000A6312">
            <w:pPr>
              <w:rPr>
                <w:sz w:val="20"/>
                <w:szCs w:val="20"/>
              </w:rPr>
            </w:pPr>
            <w:r>
              <w:rPr>
                <w:sz w:val="20"/>
                <w:szCs w:val="20"/>
              </w:rPr>
              <w:t>Year 4+</w:t>
            </w:r>
          </w:p>
        </w:tc>
        <w:tc>
          <w:tcPr>
            <w:tcW w:w="1000" w:type="dxa"/>
            <w:tcBorders>
              <w:bottom w:val="single" w:sz="4" w:space="0" w:color="auto"/>
            </w:tcBorders>
            <w:tcMar>
              <w:top w:w="60" w:type="dxa"/>
              <w:left w:w="80" w:type="dxa"/>
              <w:bottom w:w="60" w:type="dxa"/>
              <w:right w:w="80" w:type="dxa"/>
            </w:tcMar>
          </w:tcPr>
          <w:p w14:paraId="66EC850C" w14:textId="77777777" w:rsidR="00680D28" w:rsidRPr="00975258" w:rsidRDefault="00F36565" w:rsidP="000A6312">
            <w:pPr>
              <w:rPr>
                <w:sz w:val="20"/>
                <w:szCs w:val="20"/>
              </w:rPr>
            </w:pPr>
            <w:r>
              <w:rPr>
                <w:sz w:val="20"/>
                <w:szCs w:val="20"/>
              </w:rPr>
              <w:t>23</w:t>
            </w:r>
          </w:p>
        </w:tc>
        <w:tc>
          <w:tcPr>
            <w:tcW w:w="900" w:type="dxa"/>
            <w:tcBorders>
              <w:bottom w:val="single" w:sz="4" w:space="0" w:color="auto"/>
            </w:tcBorders>
            <w:tcMar>
              <w:top w:w="60" w:type="dxa"/>
              <w:left w:w="80" w:type="dxa"/>
              <w:bottom w:w="60" w:type="dxa"/>
              <w:right w:w="80" w:type="dxa"/>
            </w:tcMar>
          </w:tcPr>
          <w:p w14:paraId="1AB8F8B3" w14:textId="77777777" w:rsidR="00680D28" w:rsidRPr="00975258" w:rsidRDefault="00F36565" w:rsidP="000A6312">
            <w:pPr>
              <w:rPr>
                <w:sz w:val="20"/>
                <w:szCs w:val="20"/>
              </w:rPr>
            </w:pPr>
            <w:r>
              <w:rPr>
                <w:sz w:val="20"/>
                <w:szCs w:val="20"/>
              </w:rPr>
              <w:t>20.4%</w:t>
            </w:r>
          </w:p>
        </w:tc>
      </w:tr>
      <w:tr w:rsidR="00680D28" w:rsidRPr="00975258" w14:paraId="3FDA9F51" w14:textId="77777777" w:rsidTr="00483F40">
        <w:tc>
          <w:tcPr>
            <w:tcW w:w="2200" w:type="dxa"/>
            <w:tcBorders>
              <w:top w:val="single" w:sz="4" w:space="0" w:color="auto"/>
            </w:tcBorders>
            <w:tcMar>
              <w:top w:w="60" w:type="dxa"/>
              <w:left w:w="80" w:type="dxa"/>
              <w:bottom w:w="60" w:type="dxa"/>
              <w:right w:w="80" w:type="dxa"/>
            </w:tcMar>
          </w:tcPr>
          <w:p w14:paraId="6B1C90BA" w14:textId="77777777" w:rsidR="00680D28" w:rsidRPr="00975258" w:rsidRDefault="00F36565" w:rsidP="000A6312">
            <w:pPr>
              <w:rPr>
                <w:sz w:val="20"/>
                <w:szCs w:val="20"/>
              </w:rPr>
            </w:pPr>
            <w:r>
              <w:rPr>
                <w:sz w:val="20"/>
                <w:szCs w:val="20"/>
              </w:rPr>
              <w:t>Primary AI Tool</w:t>
            </w:r>
          </w:p>
        </w:tc>
        <w:tc>
          <w:tcPr>
            <w:tcW w:w="3200" w:type="dxa"/>
            <w:tcBorders>
              <w:top w:val="single" w:sz="4" w:space="0" w:color="auto"/>
            </w:tcBorders>
            <w:tcMar>
              <w:top w:w="60" w:type="dxa"/>
              <w:left w:w="80" w:type="dxa"/>
              <w:bottom w:w="60" w:type="dxa"/>
              <w:right w:w="80" w:type="dxa"/>
            </w:tcMar>
          </w:tcPr>
          <w:p w14:paraId="41E92BA7" w14:textId="77777777" w:rsidR="00680D28" w:rsidRPr="00975258" w:rsidRDefault="00F36565" w:rsidP="000A6312">
            <w:pPr>
              <w:rPr>
                <w:sz w:val="20"/>
                <w:szCs w:val="20"/>
              </w:rPr>
            </w:pPr>
            <w:r>
              <w:rPr>
                <w:sz w:val="20"/>
                <w:szCs w:val="20"/>
              </w:rPr>
              <w:t>ChatGPT</w:t>
            </w:r>
          </w:p>
        </w:tc>
        <w:tc>
          <w:tcPr>
            <w:tcW w:w="1000" w:type="dxa"/>
            <w:tcBorders>
              <w:top w:val="single" w:sz="4" w:space="0" w:color="auto"/>
            </w:tcBorders>
            <w:tcMar>
              <w:top w:w="60" w:type="dxa"/>
              <w:left w:w="80" w:type="dxa"/>
              <w:bottom w:w="60" w:type="dxa"/>
              <w:right w:w="80" w:type="dxa"/>
            </w:tcMar>
          </w:tcPr>
          <w:p w14:paraId="293C77B7" w14:textId="77777777" w:rsidR="00680D28" w:rsidRPr="00975258" w:rsidRDefault="00F36565" w:rsidP="000A6312">
            <w:pPr>
              <w:rPr>
                <w:sz w:val="20"/>
                <w:szCs w:val="20"/>
              </w:rPr>
            </w:pPr>
            <w:r>
              <w:rPr>
                <w:sz w:val="20"/>
                <w:szCs w:val="20"/>
              </w:rPr>
              <w:t>70</w:t>
            </w:r>
          </w:p>
        </w:tc>
        <w:tc>
          <w:tcPr>
            <w:tcW w:w="900" w:type="dxa"/>
            <w:tcBorders>
              <w:top w:val="single" w:sz="4" w:space="0" w:color="auto"/>
            </w:tcBorders>
            <w:tcMar>
              <w:top w:w="60" w:type="dxa"/>
              <w:left w:w="80" w:type="dxa"/>
              <w:bottom w:w="60" w:type="dxa"/>
              <w:right w:w="80" w:type="dxa"/>
            </w:tcMar>
          </w:tcPr>
          <w:p w14:paraId="0FC97D5A" w14:textId="77777777" w:rsidR="00680D28" w:rsidRPr="00975258" w:rsidRDefault="00F36565" w:rsidP="000A6312">
            <w:pPr>
              <w:rPr>
                <w:sz w:val="20"/>
                <w:szCs w:val="20"/>
              </w:rPr>
            </w:pPr>
            <w:r>
              <w:rPr>
                <w:sz w:val="20"/>
                <w:szCs w:val="20"/>
              </w:rPr>
              <w:t>61.9%</w:t>
            </w:r>
          </w:p>
        </w:tc>
      </w:tr>
      <w:tr w:rsidR="00680D28" w:rsidRPr="00975258" w14:paraId="7BE18110" w14:textId="77777777" w:rsidTr="00483F40">
        <w:tc>
          <w:tcPr>
            <w:tcW w:w="2200" w:type="dxa"/>
            <w:tcMar>
              <w:top w:w="60" w:type="dxa"/>
              <w:left w:w="80" w:type="dxa"/>
              <w:bottom w:w="60" w:type="dxa"/>
              <w:right w:w="80" w:type="dxa"/>
            </w:tcMar>
          </w:tcPr>
          <w:p w14:paraId="411EB40D" w14:textId="77777777" w:rsidR="00680D28" w:rsidRPr="00975258" w:rsidRDefault="00680D28" w:rsidP="000A6312">
            <w:pPr>
              <w:rPr>
                <w:sz w:val="20"/>
                <w:szCs w:val="20"/>
              </w:rPr>
            </w:pPr>
          </w:p>
        </w:tc>
        <w:tc>
          <w:tcPr>
            <w:tcW w:w="3200" w:type="dxa"/>
            <w:tcMar>
              <w:top w:w="60" w:type="dxa"/>
              <w:left w:w="80" w:type="dxa"/>
              <w:bottom w:w="60" w:type="dxa"/>
              <w:right w:w="80" w:type="dxa"/>
            </w:tcMar>
          </w:tcPr>
          <w:p w14:paraId="51EE3774" w14:textId="77777777" w:rsidR="00680D28" w:rsidRPr="00975258" w:rsidRDefault="00F36565" w:rsidP="000A6312">
            <w:pPr>
              <w:rPr>
                <w:sz w:val="20"/>
                <w:szCs w:val="20"/>
              </w:rPr>
            </w:pPr>
            <w:r>
              <w:rPr>
                <w:sz w:val="20"/>
                <w:szCs w:val="20"/>
              </w:rPr>
              <w:t>Grammarly</w:t>
            </w:r>
          </w:p>
        </w:tc>
        <w:tc>
          <w:tcPr>
            <w:tcW w:w="1000" w:type="dxa"/>
            <w:tcMar>
              <w:top w:w="60" w:type="dxa"/>
              <w:left w:w="80" w:type="dxa"/>
              <w:bottom w:w="60" w:type="dxa"/>
              <w:right w:w="80" w:type="dxa"/>
            </w:tcMar>
          </w:tcPr>
          <w:p w14:paraId="3AD24A16" w14:textId="77777777" w:rsidR="00680D28" w:rsidRPr="00975258" w:rsidRDefault="00F36565" w:rsidP="000A6312">
            <w:pPr>
              <w:rPr>
                <w:sz w:val="20"/>
                <w:szCs w:val="20"/>
              </w:rPr>
            </w:pPr>
            <w:r>
              <w:rPr>
                <w:sz w:val="20"/>
                <w:szCs w:val="20"/>
              </w:rPr>
              <w:t>18</w:t>
            </w:r>
          </w:p>
        </w:tc>
        <w:tc>
          <w:tcPr>
            <w:tcW w:w="900" w:type="dxa"/>
            <w:tcMar>
              <w:top w:w="60" w:type="dxa"/>
              <w:left w:w="80" w:type="dxa"/>
              <w:bottom w:w="60" w:type="dxa"/>
              <w:right w:w="80" w:type="dxa"/>
            </w:tcMar>
          </w:tcPr>
          <w:p w14:paraId="30710BE1" w14:textId="77777777" w:rsidR="00680D28" w:rsidRPr="00975258" w:rsidRDefault="00F36565" w:rsidP="000A6312">
            <w:pPr>
              <w:rPr>
                <w:sz w:val="20"/>
                <w:szCs w:val="20"/>
              </w:rPr>
            </w:pPr>
            <w:r>
              <w:rPr>
                <w:sz w:val="20"/>
                <w:szCs w:val="20"/>
              </w:rPr>
              <w:t>15.9%</w:t>
            </w:r>
          </w:p>
        </w:tc>
      </w:tr>
      <w:tr w:rsidR="00680D28" w:rsidRPr="00975258" w14:paraId="048FB498" w14:textId="77777777" w:rsidTr="00483F40">
        <w:tc>
          <w:tcPr>
            <w:tcW w:w="2200" w:type="dxa"/>
            <w:tcBorders>
              <w:bottom w:val="single" w:sz="4" w:space="0" w:color="auto"/>
            </w:tcBorders>
            <w:tcMar>
              <w:top w:w="60" w:type="dxa"/>
              <w:left w:w="80" w:type="dxa"/>
              <w:bottom w:w="60" w:type="dxa"/>
              <w:right w:w="80" w:type="dxa"/>
            </w:tcMar>
          </w:tcPr>
          <w:p w14:paraId="15214A36" w14:textId="77777777" w:rsidR="00680D28" w:rsidRPr="00975258" w:rsidRDefault="00680D28" w:rsidP="000A6312">
            <w:pPr>
              <w:rPr>
                <w:sz w:val="20"/>
                <w:szCs w:val="20"/>
              </w:rPr>
            </w:pPr>
          </w:p>
        </w:tc>
        <w:tc>
          <w:tcPr>
            <w:tcW w:w="3200" w:type="dxa"/>
            <w:tcBorders>
              <w:bottom w:val="single" w:sz="4" w:space="0" w:color="auto"/>
            </w:tcBorders>
            <w:tcMar>
              <w:top w:w="60" w:type="dxa"/>
              <w:left w:w="80" w:type="dxa"/>
              <w:bottom w:w="60" w:type="dxa"/>
              <w:right w:w="80" w:type="dxa"/>
            </w:tcMar>
          </w:tcPr>
          <w:p w14:paraId="3928B5C9" w14:textId="77777777" w:rsidR="00680D28" w:rsidRPr="00975258" w:rsidRDefault="00F36565" w:rsidP="000A6312">
            <w:pPr>
              <w:rPr>
                <w:sz w:val="20"/>
                <w:szCs w:val="20"/>
              </w:rPr>
            </w:pPr>
            <w:r>
              <w:rPr>
                <w:sz w:val="20"/>
                <w:szCs w:val="20"/>
              </w:rPr>
              <w:t>Google Gemini</w:t>
            </w:r>
          </w:p>
        </w:tc>
        <w:tc>
          <w:tcPr>
            <w:tcW w:w="1000" w:type="dxa"/>
            <w:tcBorders>
              <w:bottom w:val="single" w:sz="4" w:space="0" w:color="auto"/>
            </w:tcBorders>
            <w:tcMar>
              <w:top w:w="60" w:type="dxa"/>
              <w:left w:w="80" w:type="dxa"/>
              <w:bottom w:w="60" w:type="dxa"/>
              <w:right w:w="80" w:type="dxa"/>
            </w:tcMar>
          </w:tcPr>
          <w:p w14:paraId="69D2B463" w14:textId="77777777" w:rsidR="00680D28" w:rsidRPr="00975258" w:rsidRDefault="00F36565" w:rsidP="000A6312">
            <w:pPr>
              <w:rPr>
                <w:sz w:val="20"/>
                <w:szCs w:val="20"/>
              </w:rPr>
            </w:pPr>
            <w:r>
              <w:rPr>
                <w:sz w:val="20"/>
                <w:szCs w:val="20"/>
              </w:rPr>
              <w:t>17</w:t>
            </w:r>
          </w:p>
        </w:tc>
        <w:tc>
          <w:tcPr>
            <w:tcW w:w="900" w:type="dxa"/>
            <w:tcBorders>
              <w:bottom w:val="single" w:sz="4" w:space="0" w:color="auto"/>
            </w:tcBorders>
            <w:tcMar>
              <w:top w:w="60" w:type="dxa"/>
              <w:left w:w="80" w:type="dxa"/>
              <w:bottom w:w="60" w:type="dxa"/>
              <w:right w:w="80" w:type="dxa"/>
            </w:tcMar>
          </w:tcPr>
          <w:p w14:paraId="535F2809" w14:textId="77777777" w:rsidR="00680D28" w:rsidRPr="00975258" w:rsidRDefault="00F36565" w:rsidP="000A6312">
            <w:pPr>
              <w:rPr>
                <w:sz w:val="20"/>
                <w:szCs w:val="20"/>
              </w:rPr>
            </w:pPr>
            <w:r>
              <w:rPr>
                <w:sz w:val="20"/>
                <w:szCs w:val="20"/>
              </w:rPr>
              <w:t>15.0%</w:t>
            </w:r>
          </w:p>
        </w:tc>
      </w:tr>
      <w:tr w:rsidR="00680D28" w:rsidRPr="00975258" w14:paraId="521C0111" w14:textId="77777777" w:rsidTr="00483F40">
        <w:tc>
          <w:tcPr>
            <w:tcW w:w="2200" w:type="dxa"/>
            <w:tcBorders>
              <w:top w:val="single" w:sz="4" w:space="0" w:color="auto"/>
            </w:tcBorders>
            <w:tcMar>
              <w:top w:w="60" w:type="dxa"/>
              <w:left w:w="80" w:type="dxa"/>
              <w:bottom w:w="60" w:type="dxa"/>
              <w:right w:w="80" w:type="dxa"/>
            </w:tcMar>
          </w:tcPr>
          <w:p w14:paraId="180FDE19" w14:textId="77777777" w:rsidR="00680D28" w:rsidRPr="00975258" w:rsidRDefault="00F36565" w:rsidP="000A6312">
            <w:pPr>
              <w:rPr>
                <w:sz w:val="20"/>
                <w:szCs w:val="20"/>
              </w:rPr>
            </w:pPr>
            <w:r>
              <w:rPr>
                <w:sz w:val="20"/>
                <w:szCs w:val="20"/>
              </w:rPr>
              <w:t>Usage Frequency</w:t>
            </w:r>
          </w:p>
        </w:tc>
        <w:tc>
          <w:tcPr>
            <w:tcW w:w="3200" w:type="dxa"/>
            <w:tcBorders>
              <w:top w:val="single" w:sz="4" w:space="0" w:color="auto"/>
            </w:tcBorders>
            <w:tcMar>
              <w:top w:w="60" w:type="dxa"/>
              <w:left w:w="80" w:type="dxa"/>
              <w:bottom w:w="60" w:type="dxa"/>
              <w:right w:w="80" w:type="dxa"/>
            </w:tcMar>
          </w:tcPr>
          <w:p w14:paraId="33C8255F" w14:textId="77777777" w:rsidR="00680D28" w:rsidRPr="00975258" w:rsidRDefault="00F36565" w:rsidP="000A6312">
            <w:pPr>
              <w:rPr>
                <w:sz w:val="20"/>
                <w:szCs w:val="20"/>
              </w:rPr>
            </w:pPr>
            <w:r>
              <w:rPr>
                <w:sz w:val="20"/>
                <w:szCs w:val="20"/>
              </w:rPr>
              <w:t>Daily</w:t>
            </w:r>
          </w:p>
        </w:tc>
        <w:tc>
          <w:tcPr>
            <w:tcW w:w="1000" w:type="dxa"/>
            <w:tcBorders>
              <w:top w:val="single" w:sz="4" w:space="0" w:color="auto"/>
            </w:tcBorders>
            <w:tcMar>
              <w:top w:w="60" w:type="dxa"/>
              <w:left w:w="80" w:type="dxa"/>
              <w:bottom w:w="60" w:type="dxa"/>
              <w:right w:w="80" w:type="dxa"/>
            </w:tcMar>
          </w:tcPr>
          <w:p w14:paraId="204E8182" w14:textId="77777777" w:rsidR="00680D28" w:rsidRPr="00975258" w:rsidRDefault="00F36565" w:rsidP="000A6312">
            <w:pPr>
              <w:rPr>
                <w:sz w:val="20"/>
                <w:szCs w:val="20"/>
              </w:rPr>
            </w:pPr>
            <w:r>
              <w:rPr>
                <w:sz w:val="20"/>
                <w:szCs w:val="20"/>
              </w:rPr>
              <w:t>55</w:t>
            </w:r>
          </w:p>
        </w:tc>
        <w:tc>
          <w:tcPr>
            <w:tcW w:w="900" w:type="dxa"/>
            <w:tcBorders>
              <w:top w:val="single" w:sz="4" w:space="0" w:color="auto"/>
            </w:tcBorders>
            <w:tcMar>
              <w:top w:w="60" w:type="dxa"/>
              <w:left w:w="80" w:type="dxa"/>
              <w:bottom w:w="60" w:type="dxa"/>
              <w:right w:w="80" w:type="dxa"/>
            </w:tcMar>
          </w:tcPr>
          <w:p w14:paraId="7ECB2373" w14:textId="77777777" w:rsidR="00680D28" w:rsidRPr="00975258" w:rsidRDefault="00F36565" w:rsidP="000A6312">
            <w:pPr>
              <w:rPr>
                <w:sz w:val="20"/>
                <w:szCs w:val="20"/>
              </w:rPr>
            </w:pPr>
            <w:r>
              <w:rPr>
                <w:sz w:val="20"/>
                <w:szCs w:val="20"/>
              </w:rPr>
              <w:t>48.7%</w:t>
            </w:r>
          </w:p>
        </w:tc>
      </w:tr>
      <w:tr w:rsidR="00680D28" w:rsidRPr="00975258" w14:paraId="7B003527" w14:textId="77777777" w:rsidTr="00483F40">
        <w:tc>
          <w:tcPr>
            <w:tcW w:w="2200" w:type="dxa"/>
            <w:tcMar>
              <w:top w:w="60" w:type="dxa"/>
              <w:left w:w="80" w:type="dxa"/>
              <w:bottom w:w="60" w:type="dxa"/>
              <w:right w:w="80" w:type="dxa"/>
            </w:tcMar>
          </w:tcPr>
          <w:p w14:paraId="1761C09F" w14:textId="77777777" w:rsidR="00680D28" w:rsidRPr="00975258" w:rsidRDefault="00680D28" w:rsidP="000A6312">
            <w:pPr>
              <w:rPr>
                <w:sz w:val="20"/>
                <w:szCs w:val="20"/>
              </w:rPr>
            </w:pPr>
          </w:p>
        </w:tc>
        <w:tc>
          <w:tcPr>
            <w:tcW w:w="3200" w:type="dxa"/>
            <w:tcMar>
              <w:top w:w="60" w:type="dxa"/>
              <w:left w:w="80" w:type="dxa"/>
              <w:bottom w:w="60" w:type="dxa"/>
              <w:right w:w="80" w:type="dxa"/>
            </w:tcMar>
          </w:tcPr>
          <w:p w14:paraId="1C274644" w14:textId="77777777" w:rsidR="00680D28" w:rsidRPr="00975258" w:rsidRDefault="00F36565" w:rsidP="000A6312">
            <w:pPr>
              <w:rPr>
                <w:sz w:val="20"/>
                <w:szCs w:val="20"/>
              </w:rPr>
            </w:pPr>
            <w:r>
              <w:rPr>
                <w:sz w:val="20"/>
                <w:szCs w:val="20"/>
              </w:rPr>
              <w:t>Several times/week</w:t>
            </w:r>
          </w:p>
        </w:tc>
        <w:tc>
          <w:tcPr>
            <w:tcW w:w="1000" w:type="dxa"/>
            <w:tcMar>
              <w:top w:w="60" w:type="dxa"/>
              <w:left w:w="80" w:type="dxa"/>
              <w:bottom w:w="60" w:type="dxa"/>
              <w:right w:w="80" w:type="dxa"/>
            </w:tcMar>
          </w:tcPr>
          <w:p w14:paraId="29BF6284" w14:textId="77777777" w:rsidR="00680D28" w:rsidRPr="00975258" w:rsidRDefault="00F36565" w:rsidP="000A6312">
            <w:pPr>
              <w:rPr>
                <w:sz w:val="20"/>
                <w:szCs w:val="20"/>
              </w:rPr>
            </w:pPr>
            <w:r>
              <w:rPr>
                <w:sz w:val="20"/>
                <w:szCs w:val="20"/>
              </w:rPr>
              <w:t>31</w:t>
            </w:r>
          </w:p>
        </w:tc>
        <w:tc>
          <w:tcPr>
            <w:tcW w:w="900" w:type="dxa"/>
            <w:tcMar>
              <w:top w:w="60" w:type="dxa"/>
              <w:left w:w="80" w:type="dxa"/>
              <w:bottom w:w="60" w:type="dxa"/>
              <w:right w:w="80" w:type="dxa"/>
            </w:tcMar>
          </w:tcPr>
          <w:p w14:paraId="2E332431" w14:textId="77777777" w:rsidR="00680D28" w:rsidRPr="00975258" w:rsidRDefault="00F36565" w:rsidP="000A6312">
            <w:pPr>
              <w:rPr>
                <w:sz w:val="20"/>
                <w:szCs w:val="20"/>
              </w:rPr>
            </w:pPr>
            <w:r>
              <w:rPr>
                <w:sz w:val="20"/>
                <w:szCs w:val="20"/>
              </w:rPr>
              <w:t>27.4%</w:t>
            </w:r>
          </w:p>
        </w:tc>
      </w:tr>
      <w:tr w:rsidR="00680D28" w:rsidRPr="00975258" w14:paraId="37F00A53" w14:textId="77777777" w:rsidTr="00483F40">
        <w:tc>
          <w:tcPr>
            <w:tcW w:w="2200" w:type="dxa"/>
            <w:tcMar>
              <w:top w:w="60" w:type="dxa"/>
              <w:left w:w="80" w:type="dxa"/>
              <w:bottom w:w="60" w:type="dxa"/>
              <w:right w:w="80" w:type="dxa"/>
            </w:tcMar>
          </w:tcPr>
          <w:p w14:paraId="520412B3" w14:textId="77777777" w:rsidR="00680D28" w:rsidRPr="00975258" w:rsidRDefault="00680D28" w:rsidP="000A6312">
            <w:pPr>
              <w:rPr>
                <w:sz w:val="20"/>
                <w:szCs w:val="20"/>
              </w:rPr>
            </w:pPr>
          </w:p>
        </w:tc>
        <w:tc>
          <w:tcPr>
            <w:tcW w:w="3200" w:type="dxa"/>
            <w:tcMar>
              <w:top w:w="60" w:type="dxa"/>
              <w:left w:w="80" w:type="dxa"/>
              <w:bottom w:w="60" w:type="dxa"/>
              <w:right w:w="80" w:type="dxa"/>
            </w:tcMar>
          </w:tcPr>
          <w:p w14:paraId="014E4ED9" w14:textId="77777777" w:rsidR="00680D28" w:rsidRPr="00975258" w:rsidRDefault="00F36565" w:rsidP="000A6312">
            <w:pPr>
              <w:rPr>
                <w:sz w:val="20"/>
                <w:szCs w:val="20"/>
              </w:rPr>
            </w:pPr>
            <w:r>
              <w:rPr>
                <w:sz w:val="20"/>
                <w:szCs w:val="20"/>
              </w:rPr>
              <w:t>Occasionally</w:t>
            </w:r>
          </w:p>
        </w:tc>
        <w:tc>
          <w:tcPr>
            <w:tcW w:w="1000" w:type="dxa"/>
            <w:tcMar>
              <w:top w:w="60" w:type="dxa"/>
              <w:left w:w="80" w:type="dxa"/>
              <w:bottom w:w="60" w:type="dxa"/>
              <w:right w:w="80" w:type="dxa"/>
            </w:tcMar>
          </w:tcPr>
          <w:p w14:paraId="34338AF0" w14:textId="77777777" w:rsidR="00680D28" w:rsidRPr="00975258" w:rsidRDefault="00F36565" w:rsidP="000A6312">
            <w:pPr>
              <w:rPr>
                <w:sz w:val="20"/>
                <w:szCs w:val="20"/>
              </w:rPr>
            </w:pPr>
            <w:r>
              <w:rPr>
                <w:sz w:val="20"/>
                <w:szCs w:val="20"/>
              </w:rPr>
              <w:t>22</w:t>
            </w:r>
          </w:p>
        </w:tc>
        <w:tc>
          <w:tcPr>
            <w:tcW w:w="900" w:type="dxa"/>
            <w:tcMar>
              <w:top w:w="60" w:type="dxa"/>
              <w:left w:w="80" w:type="dxa"/>
              <w:bottom w:w="60" w:type="dxa"/>
              <w:right w:w="80" w:type="dxa"/>
            </w:tcMar>
          </w:tcPr>
          <w:p w14:paraId="3865E431" w14:textId="77777777" w:rsidR="00680D28" w:rsidRPr="00975258" w:rsidRDefault="00F36565" w:rsidP="000A6312">
            <w:pPr>
              <w:rPr>
                <w:sz w:val="20"/>
                <w:szCs w:val="20"/>
              </w:rPr>
            </w:pPr>
            <w:r>
              <w:rPr>
                <w:sz w:val="20"/>
                <w:szCs w:val="20"/>
              </w:rPr>
              <w:t>19.5%</w:t>
            </w:r>
          </w:p>
        </w:tc>
      </w:tr>
      <w:tr w:rsidR="00483F40" w:rsidRPr="00975258" w14:paraId="08A7881C" w14:textId="77777777" w:rsidTr="00483F40">
        <w:tc>
          <w:tcPr>
            <w:tcW w:w="2200" w:type="dxa"/>
            <w:tcBorders>
              <w:bottom w:val="single" w:sz="4" w:space="0" w:color="auto"/>
            </w:tcBorders>
            <w:tcMar>
              <w:top w:w="60" w:type="dxa"/>
              <w:left w:w="80" w:type="dxa"/>
              <w:bottom w:w="60" w:type="dxa"/>
              <w:right w:w="80" w:type="dxa"/>
            </w:tcMar>
          </w:tcPr>
          <w:p w14:paraId="3A50E839" w14:textId="77777777" w:rsidR="00483F40" w:rsidRPr="00975258" w:rsidRDefault="00483F40" w:rsidP="000A6312">
            <w:pPr>
              <w:rPr>
                <w:sz w:val="20"/>
                <w:szCs w:val="20"/>
              </w:rPr>
            </w:pPr>
          </w:p>
        </w:tc>
        <w:tc>
          <w:tcPr>
            <w:tcW w:w="3200" w:type="dxa"/>
            <w:tcBorders>
              <w:bottom w:val="single" w:sz="4" w:space="0" w:color="auto"/>
            </w:tcBorders>
            <w:tcMar>
              <w:top w:w="60" w:type="dxa"/>
              <w:left w:w="80" w:type="dxa"/>
              <w:bottom w:w="60" w:type="dxa"/>
              <w:right w:w="80" w:type="dxa"/>
            </w:tcMar>
          </w:tcPr>
          <w:p w14:paraId="4CE9ABB9" w14:textId="6928D604" w:rsidR="00483F40" w:rsidRPr="00975258" w:rsidRDefault="00483F40" w:rsidP="000A6312">
            <w:pPr>
              <w:rPr>
                <w:sz w:val="20"/>
                <w:szCs w:val="20"/>
              </w:rPr>
            </w:pPr>
            <w:r>
              <w:rPr>
                <w:sz w:val="20"/>
                <w:szCs w:val="20"/>
              </w:rPr>
              <w:t xml:space="preserve">Rarely       </w:t>
            </w:r>
          </w:p>
        </w:tc>
        <w:tc>
          <w:tcPr>
            <w:tcW w:w="1000" w:type="dxa"/>
            <w:tcBorders>
              <w:bottom w:val="single" w:sz="4" w:space="0" w:color="auto"/>
            </w:tcBorders>
            <w:tcMar>
              <w:top w:w="60" w:type="dxa"/>
              <w:left w:w="80" w:type="dxa"/>
              <w:bottom w:w="60" w:type="dxa"/>
              <w:right w:w="80" w:type="dxa"/>
            </w:tcMar>
          </w:tcPr>
          <w:p w14:paraId="3B6DA9F4" w14:textId="63F4CA1B" w:rsidR="00483F40" w:rsidRPr="00975258" w:rsidRDefault="00483F40" w:rsidP="000A6312">
            <w:pPr>
              <w:rPr>
                <w:sz w:val="20"/>
                <w:szCs w:val="20"/>
              </w:rPr>
            </w:pPr>
            <w:r>
              <w:rPr>
                <w:sz w:val="20"/>
                <w:szCs w:val="20"/>
              </w:rPr>
              <w:t>5</w:t>
            </w:r>
          </w:p>
        </w:tc>
        <w:tc>
          <w:tcPr>
            <w:tcW w:w="900" w:type="dxa"/>
            <w:tcBorders>
              <w:bottom w:val="single" w:sz="4" w:space="0" w:color="auto"/>
            </w:tcBorders>
            <w:tcMar>
              <w:top w:w="60" w:type="dxa"/>
              <w:left w:w="80" w:type="dxa"/>
              <w:bottom w:w="60" w:type="dxa"/>
              <w:right w:w="80" w:type="dxa"/>
            </w:tcMar>
          </w:tcPr>
          <w:p w14:paraId="791DD5FF" w14:textId="0A43E159" w:rsidR="00483F40" w:rsidRPr="00975258" w:rsidRDefault="00483F40" w:rsidP="000A6312">
            <w:pPr>
              <w:rPr>
                <w:sz w:val="20"/>
                <w:szCs w:val="20"/>
              </w:rPr>
            </w:pPr>
            <w:r>
              <w:rPr>
                <w:sz w:val="20"/>
                <w:szCs w:val="20"/>
              </w:rPr>
              <w:t>4.4%</w:t>
            </w:r>
          </w:p>
        </w:tc>
      </w:tr>
    </w:tbl>
    <w:p w14:paraId="0EC8DE22" w14:textId="77777777" w:rsidR="00680D28" w:rsidRDefault="00680D28" w:rsidP="000A6312">
      <w:pPr>
        <w:spacing w:after="80"/>
      </w:pPr>
    </w:p>
    <w:p w14:paraId="14B2CC2F" w14:textId="77777777" w:rsidR="00975258" w:rsidRDefault="00975258" w:rsidP="000A6312">
      <w:pPr>
        <w:suppressAutoHyphens/>
        <w:spacing w:line="480" w:lineRule="auto"/>
        <w:rPr>
          <w:b/>
          <w:bCs/>
        </w:rPr>
      </w:pPr>
    </w:p>
    <w:p w14:paraId="4AFE78DF" w14:textId="7EDD8E8E" w:rsidR="00680D28" w:rsidRPr="000A6312" w:rsidRDefault="00F36565" w:rsidP="000A6312">
      <w:pPr>
        <w:suppressAutoHyphens/>
        <w:spacing w:after="120" w:line="480" w:lineRule="auto"/>
        <w:jc w:val="both"/>
        <w:rPr>
          <w:b/>
          <w:bCs/>
          <w:i/>
          <w:iCs/>
        </w:rPr>
      </w:pPr>
      <w:r w:rsidRPr="000A6312">
        <w:rPr>
          <w:b/>
          <w:bCs/>
          <w:i/>
          <w:iCs/>
        </w:rPr>
        <w:t>4.2 ADAWS: Internal Consistency and Descriptive Statistics</w:t>
      </w:r>
    </w:p>
    <w:p w14:paraId="1F6FD788" w14:textId="77777777" w:rsidR="00680D28" w:rsidRPr="003A44CA" w:rsidRDefault="00F36565" w:rsidP="000A6312">
      <w:pPr>
        <w:suppressAutoHyphens/>
        <w:spacing w:after="120" w:line="480" w:lineRule="auto"/>
        <w:ind w:firstLine="720"/>
        <w:jc w:val="both"/>
        <w:rPr>
          <w:rFonts w:eastAsia="TimesNewRomanPSMT"/>
        </w:rPr>
      </w:pPr>
      <w:r>
        <w:rPr>
          <w:rFonts w:eastAsia="TimesNewRomanPSMT"/>
        </w:rPr>
        <w:t xml:space="preserve">Reliability estimates across all scales were strong, with Cronbach’s alpha values of .947 (IGR), .895 (LDE), .859 (EVP), and .936 (ARS). Inter-subscale correlations were computed as a preliminary check: IGR–LDE r = .71, IGR–EVP r = .64, LDE–EVP r = .58 (all p &lt; .001). These moderate-to-high correlations suggest that the three dimensions may not be fully orthogonal, </w:t>
      </w:r>
      <w:r>
        <w:rPr>
          <w:rFonts w:eastAsia="TimesNewRomanPSMT"/>
        </w:rPr>
        <w:lastRenderedPageBreak/>
        <w:t>cautioning against interpreting subscale-specific effects as evidence of distinct constructs pending formal EFA/CFA. Variance inflation factors (VIFs) ranged from 2.83 to 3.12, indicating multicollinearity did not reach levels that typically invalidate ordinary least squares (OLS) estimates.</w:t>
      </w:r>
    </w:p>
    <w:p w14:paraId="20AC520D" w14:textId="77777777" w:rsidR="00680D28" w:rsidRPr="003A44CA" w:rsidRDefault="00F36565" w:rsidP="000A6312">
      <w:pPr>
        <w:suppressAutoHyphens/>
        <w:spacing w:after="120" w:line="480" w:lineRule="auto"/>
        <w:ind w:firstLine="720"/>
        <w:jc w:val="both"/>
        <w:rPr>
          <w:rFonts w:eastAsia="TimesNewRomanPSMT"/>
        </w:rPr>
      </w:pPr>
      <w:r>
        <w:rPr>
          <w:rFonts w:eastAsia="TimesNewRomanPSMT"/>
        </w:rPr>
        <w:t>All three subscale means clustered closely around the scale midpoint: IGR M = 2.99 (SD = 0.73), LDE M = 3.02 (SD = 0.61), and EVP M = 3.09 (SD = 0.60), indicating moderate reliance across all dimensions. At the item level, EVP2 ("I trust AI evaluations of my writing quality more than my own judgment") recorded the highest mean (M = 3.16, SD = 0.79). One-way ANOVA revealed that daily AI users scored significantly higher on IGR compared to occasional users [F(2, 110) = 4.21, p = .017]. With reliance patterns thus established, we turn to the question of whether these patterns correspond to measurable changes in writing performance over the study period.</w:t>
      </w:r>
    </w:p>
    <w:p w14:paraId="0DD487CE" w14:textId="77777777" w:rsidR="00680D28" w:rsidRDefault="00680D28" w:rsidP="000A6312">
      <w:pPr>
        <w:spacing w:after="80"/>
      </w:pPr>
    </w:p>
    <w:p w14:paraId="2D6A9D77" w14:textId="77777777" w:rsidR="00680D28" w:rsidRPr="00BF1E82" w:rsidRDefault="00F36565" w:rsidP="000A6312">
      <w:pPr>
        <w:spacing w:after="60"/>
        <w:rPr>
          <w:b/>
          <w:bCs/>
        </w:rPr>
      </w:pPr>
      <w:r>
        <w:rPr>
          <w:b/>
          <w:bCs/>
        </w:rPr>
        <w:t>Table 2</w:t>
      </w:r>
    </w:p>
    <w:p w14:paraId="6E279779" w14:textId="77777777" w:rsidR="00680D28" w:rsidRPr="00BF1E82" w:rsidRDefault="00F36565" w:rsidP="000A6312">
      <w:pPr>
        <w:spacing w:after="100"/>
        <w:rPr>
          <w:i/>
          <w:iCs/>
        </w:rPr>
      </w:pPr>
      <w:r>
        <w:rPr>
          <w:i/>
          <w:iCs/>
          <w:sz w:val="20"/>
          <w:szCs w:val="20"/>
        </w:rPr>
        <w:t>ADAWS Item-Level and Subscale Descriptive Statistics and Internal Reliability (N = 113)</w:t>
      </w:r>
    </w:p>
    <w:tbl>
      <w:tblPr>
        <w:tblW w:w="8100" w:type="dxa"/>
        <w:tblCellMar>
          <w:left w:w="10" w:type="dxa"/>
          <w:right w:w="10" w:type="dxa"/>
        </w:tblCellMar>
        <w:tblLook w:val="04A0" w:firstRow="1" w:lastRow="0" w:firstColumn="1" w:lastColumn="0" w:noHBand="0" w:noVBand="1"/>
      </w:tblPr>
      <w:tblGrid>
        <w:gridCol w:w="1400"/>
        <w:gridCol w:w="3300"/>
        <w:gridCol w:w="700"/>
        <w:gridCol w:w="700"/>
        <w:gridCol w:w="700"/>
        <w:gridCol w:w="1300"/>
      </w:tblGrid>
      <w:tr w:rsidR="00680D28" w:rsidRPr="00877447" w14:paraId="44F9B392" w14:textId="77777777" w:rsidTr="00877447">
        <w:tc>
          <w:tcPr>
            <w:tcW w:w="1400" w:type="dxa"/>
            <w:tcBorders>
              <w:top w:val="single" w:sz="4" w:space="0" w:color="auto"/>
              <w:bottom w:val="single" w:sz="4" w:space="0" w:color="auto"/>
            </w:tcBorders>
            <w:shd w:val="clear" w:color="auto" w:fill="auto"/>
            <w:tcMar>
              <w:top w:w="60" w:type="dxa"/>
              <w:left w:w="80" w:type="dxa"/>
              <w:bottom w:w="60" w:type="dxa"/>
              <w:right w:w="80" w:type="dxa"/>
            </w:tcMar>
          </w:tcPr>
          <w:p w14:paraId="7FEAF477" w14:textId="77777777" w:rsidR="00680D28" w:rsidRPr="00877447" w:rsidRDefault="00F36565" w:rsidP="000A6312">
            <w:r w:rsidRPr="00877447">
              <w:rPr>
                <w:sz w:val="20"/>
                <w:szCs w:val="20"/>
              </w:rPr>
              <w:t>Item</w:t>
            </w:r>
          </w:p>
        </w:tc>
        <w:tc>
          <w:tcPr>
            <w:tcW w:w="3300" w:type="dxa"/>
            <w:tcBorders>
              <w:top w:val="single" w:sz="4" w:space="0" w:color="auto"/>
              <w:bottom w:val="single" w:sz="4" w:space="0" w:color="auto"/>
            </w:tcBorders>
            <w:shd w:val="clear" w:color="auto" w:fill="auto"/>
            <w:tcMar>
              <w:top w:w="60" w:type="dxa"/>
              <w:left w:w="80" w:type="dxa"/>
              <w:bottom w:w="60" w:type="dxa"/>
              <w:right w:w="80" w:type="dxa"/>
            </w:tcMar>
          </w:tcPr>
          <w:p w14:paraId="73B16EA4" w14:textId="77777777" w:rsidR="00680D28" w:rsidRPr="00877447" w:rsidRDefault="00F36565" w:rsidP="000A6312">
            <w:r w:rsidRPr="00877447">
              <w:rPr>
                <w:sz w:val="20"/>
                <w:szCs w:val="20"/>
              </w:rPr>
              <w:t>Statement (abbreviated)</w:t>
            </w:r>
          </w:p>
        </w:tc>
        <w:tc>
          <w:tcPr>
            <w:tcW w:w="700" w:type="dxa"/>
            <w:tcBorders>
              <w:top w:val="single" w:sz="4" w:space="0" w:color="auto"/>
              <w:bottom w:val="single" w:sz="4" w:space="0" w:color="auto"/>
            </w:tcBorders>
            <w:shd w:val="clear" w:color="auto" w:fill="auto"/>
            <w:tcMar>
              <w:top w:w="60" w:type="dxa"/>
              <w:left w:w="80" w:type="dxa"/>
              <w:bottom w:w="60" w:type="dxa"/>
              <w:right w:w="80" w:type="dxa"/>
            </w:tcMar>
          </w:tcPr>
          <w:p w14:paraId="78EE7BB1" w14:textId="77777777" w:rsidR="00680D28" w:rsidRPr="00877447" w:rsidRDefault="00F36565" w:rsidP="000A6312">
            <w:r w:rsidRPr="00877447">
              <w:rPr>
                <w:sz w:val="20"/>
                <w:szCs w:val="20"/>
              </w:rPr>
              <w:t>M</w:t>
            </w:r>
          </w:p>
        </w:tc>
        <w:tc>
          <w:tcPr>
            <w:tcW w:w="700" w:type="dxa"/>
            <w:tcBorders>
              <w:top w:val="single" w:sz="4" w:space="0" w:color="auto"/>
              <w:bottom w:val="single" w:sz="4" w:space="0" w:color="auto"/>
            </w:tcBorders>
            <w:shd w:val="clear" w:color="auto" w:fill="auto"/>
            <w:tcMar>
              <w:top w:w="60" w:type="dxa"/>
              <w:left w:w="80" w:type="dxa"/>
              <w:bottom w:w="60" w:type="dxa"/>
              <w:right w:w="80" w:type="dxa"/>
            </w:tcMar>
          </w:tcPr>
          <w:p w14:paraId="700C27B7" w14:textId="77777777" w:rsidR="00680D28" w:rsidRPr="00877447" w:rsidRDefault="00F36565" w:rsidP="000A6312">
            <w:r w:rsidRPr="00877447">
              <w:rPr>
                <w:sz w:val="20"/>
                <w:szCs w:val="20"/>
              </w:rPr>
              <w:t>SD</w:t>
            </w:r>
          </w:p>
        </w:tc>
        <w:tc>
          <w:tcPr>
            <w:tcW w:w="700" w:type="dxa"/>
            <w:tcBorders>
              <w:top w:val="single" w:sz="4" w:space="0" w:color="auto"/>
              <w:bottom w:val="single" w:sz="4" w:space="0" w:color="auto"/>
            </w:tcBorders>
            <w:shd w:val="clear" w:color="auto" w:fill="auto"/>
            <w:tcMar>
              <w:top w:w="60" w:type="dxa"/>
              <w:left w:w="80" w:type="dxa"/>
              <w:bottom w:w="60" w:type="dxa"/>
              <w:right w:w="80" w:type="dxa"/>
            </w:tcMar>
          </w:tcPr>
          <w:p w14:paraId="1D5C7F69" w14:textId="77777777" w:rsidR="00680D28" w:rsidRPr="00877447" w:rsidRDefault="00F36565" w:rsidP="000A6312">
            <w:r w:rsidRPr="00877447">
              <w:rPr>
                <w:sz w:val="20"/>
                <w:szCs w:val="20"/>
              </w:rPr>
              <w:t>α</w:t>
            </w:r>
          </w:p>
        </w:tc>
        <w:tc>
          <w:tcPr>
            <w:tcW w:w="1300" w:type="dxa"/>
            <w:tcBorders>
              <w:top w:val="single" w:sz="4" w:space="0" w:color="auto"/>
              <w:bottom w:val="single" w:sz="4" w:space="0" w:color="auto"/>
            </w:tcBorders>
            <w:shd w:val="clear" w:color="auto" w:fill="auto"/>
            <w:tcMar>
              <w:top w:w="60" w:type="dxa"/>
              <w:left w:w="80" w:type="dxa"/>
              <w:bottom w:w="60" w:type="dxa"/>
              <w:right w:w="80" w:type="dxa"/>
            </w:tcMar>
          </w:tcPr>
          <w:p w14:paraId="0090903A" w14:textId="77777777" w:rsidR="00680D28" w:rsidRPr="00877447" w:rsidRDefault="00F36565" w:rsidP="000A6312">
            <w:r w:rsidRPr="00877447">
              <w:rPr>
                <w:sz w:val="20"/>
                <w:szCs w:val="20"/>
              </w:rPr>
              <w:t>Subscale M (SD)</w:t>
            </w:r>
          </w:p>
        </w:tc>
      </w:tr>
      <w:tr w:rsidR="00680D28" w14:paraId="26BEAF57" w14:textId="77777777" w:rsidTr="00BF1E82">
        <w:tc>
          <w:tcPr>
            <w:tcW w:w="1400" w:type="dxa"/>
            <w:tcBorders>
              <w:top w:val="single" w:sz="4" w:space="0" w:color="auto"/>
            </w:tcBorders>
            <w:tcMar>
              <w:top w:w="60" w:type="dxa"/>
              <w:left w:w="80" w:type="dxa"/>
              <w:bottom w:w="60" w:type="dxa"/>
              <w:right w:w="80" w:type="dxa"/>
            </w:tcMar>
          </w:tcPr>
          <w:p w14:paraId="3A6AD237" w14:textId="77777777" w:rsidR="00680D28" w:rsidRDefault="00F36565" w:rsidP="000A6312">
            <w:r>
              <w:rPr>
                <w:sz w:val="20"/>
                <w:szCs w:val="20"/>
              </w:rPr>
              <w:t>IGR1</w:t>
            </w:r>
          </w:p>
        </w:tc>
        <w:tc>
          <w:tcPr>
            <w:tcW w:w="3300" w:type="dxa"/>
            <w:tcBorders>
              <w:top w:val="single" w:sz="4" w:space="0" w:color="auto"/>
            </w:tcBorders>
            <w:tcMar>
              <w:top w:w="60" w:type="dxa"/>
              <w:left w:w="80" w:type="dxa"/>
              <w:bottom w:w="60" w:type="dxa"/>
              <w:right w:w="80" w:type="dxa"/>
            </w:tcMar>
          </w:tcPr>
          <w:p w14:paraId="2F0F55AF" w14:textId="77777777" w:rsidR="00680D28" w:rsidRDefault="00F36565" w:rsidP="000A6312">
            <w:r>
              <w:rPr>
                <w:sz w:val="20"/>
                <w:szCs w:val="20"/>
              </w:rPr>
              <w:t>Use AI to generate main ideas</w:t>
            </w:r>
          </w:p>
        </w:tc>
        <w:tc>
          <w:tcPr>
            <w:tcW w:w="700" w:type="dxa"/>
            <w:tcBorders>
              <w:top w:val="single" w:sz="4" w:space="0" w:color="auto"/>
            </w:tcBorders>
            <w:tcMar>
              <w:top w:w="60" w:type="dxa"/>
              <w:left w:w="80" w:type="dxa"/>
              <w:bottom w:w="60" w:type="dxa"/>
              <w:right w:w="80" w:type="dxa"/>
            </w:tcMar>
          </w:tcPr>
          <w:p w14:paraId="7A56DBE9" w14:textId="77777777" w:rsidR="00680D28" w:rsidRDefault="00F36565" w:rsidP="000A6312">
            <w:r>
              <w:rPr>
                <w:sz w:val="20"/>
                <w:szCs w:val="20"/>
              </w:rPr>
              <w:t>3.13</w:t>
            </w:r>
          </w:p>
        </w:tc>
        <w:tc>
          <w:tcPr>
            <w:tcW w:w="700" w:type="dxa"/>
            <w:tcBorders>
              <w:top w:val="single" w:sz="4" w:space="0" w:color="auto"/>
            </w:tcBorders>
            <w:tcMar>
              <w:top w:w="60" w:type="dxa"/>
              <w:left w:w="80" w:type="dxa"/>
              <w:bottom w:w="60" w:type="dxa"/>
              <w:right w:w="80" w:type="dxa"/>
            </w:tcMar>
          </w:tcPr>
          <w:p w14:paraId="713F6277" w14:textId="77777777" w:rsidR="00680D28" w:rsidRDefault="00F36565" w:rsidP="000A6312">
            <w:r>
              <w:rPr>
                <w:sz w:val="20"/>
                <w:szCs w:val="20"/>
              </w:rPr>
              <w:t>0.77</w:t>
            </w:r>
          </w:p>
        </w:tc>
        <w:tc>
          <w:tcPr>
            <w:tcW w:w="700" w:type="dxa"/>
            <w:tcBorders>
              <w:top w:val="single" w:sz="4" w:space="0" w:color="auto"/>
            </w:tcBorders>
            <w:tcMar>
              <w:top w:w="60" w:type="dxa"/>
              <w:left w:w="80" w:type="dxa"/>
              <w:bottom w:w="60" w:type="dxa"/>
              <w:right w:w="80" w:type="dxa"/>
            </w:tcMar>
          </w:tcPr>
          <w:p w14:paraId="27B173EE" w14:textId="77777777" w:rsidR="00680D28" w:rsidRDefault="00680D28" w:rsidP="000A6312"/>
        </w:tc>
        <w:tc>
          <w:tcPr>
            <w:tcW w:w="1300" w:type="dxa"/>
            <w:tcBorders>
              <w:top w:val="single" w:sz="4" w:space="0" w:color="auto"/>
            </w:tcBorders>
            <w:tcMar>
              <w:top w:w="60" w:type="dxa"/>
              <w:left w:w="80" w:type="dxa"/>
              <w:bottom w:w="60" w:type="dxa"/>
              <w:right w:w="80" w:type="dxa"/>
            </w:tcMar>
          </w:tcPr>
          <w:p w14:paraId="5DB93F4F" w14:textId="77777777" w:rsidR="00680D28" w:rsidRDefault="00680D28" w:rsidP="000A6312"/>
        </w:tc>
      </w:tr>
      <w:tr w:rsidR="00680D28" w14:paraId="7DD17832" w14:textId="77777777" w:rsidTr="00BF1E82">
        <w:tc>
          <w:tcPr>
            <w:tcW w:w="1400" w:type="dxa"/>
            <w:tcMar>
              <w:top w:w="60" w:type="dxa"/>
              <w:left w:w="80" w:type="dxa"/>
              <w:bottom w:w="60" w:type="dxa"/>
              <w:right w:w="80" w:type="dxa"/>
            </w:tcMar>
          </w:tcPr>
          <w:p w14:paraId="7C5956D2" w14:textId="77777777" w:rsidR="00680D28" w:rsidRDefault="00F36565" w:rsidP="000A6312">
            <w:r>
              <w:rPr>
                <w:sz w:val="20"/>
                <w:szCs w:val="20"/>
              </w:rPr>
              <w:t>IGR2</w:t>
            </w:r>
          </w:p>
        </w:tc>
        <w:tc>
          <w:tcPr>
            <w:tcW w:w="3300" w:type="dxa"/>
            <w:tcMar>
              <w:top w:w="60" w:type="dxa"/>
              <w:left w:w="80" w:type="dxa"/>
              <w:bottom w:w="60" w:type="dxa"/>
              <w:right w:w="80" w:type="dxa"/>
            </w:tcMar>
          </w:tcPr>
          <w:p w14:paraId="0A64BBAA" w14:textId="77777777" w:rsidR="00680D28" w:rsidRDefault="00F36565" w:rsidP="000A6312">
            <w:r>
              <w:rPr>
                <w:sz w:val="20"/>
                <w:szCs w:val="20"/>
              </w:rPr>
              <w:t>Ask AI for topic suggestions</w:t>
            </w:r>
          </w:p>
        </w:tc>
        <w:tc>
          <w:tcPr>
            <w:tcW w:w="700" w:type="dxa"/>
            <w:tcMar>
              <w:top w:w="60" w:type="dxa"/>
              <w:left w:w="80" w:type="dxa"/>
              <w:bottom w:w="60" w:type="dxa"/>
              <w:right w:w="80" w:type="dxa"/>
            </w:tcMar>
          </w:tcPr>
          <w:p w14:paraId="55802885" w14:textId="77777777" w:rsidR="00680D28" w:rsidRDefault="00F36565" w:rsidP="000A6312">
            <w:r>
              <w:rPr>
                <w:sz w:val="20"/>
                <w:szCs w:val="20"/>
              </w:rPr>
              <w:t>3.00</w:t>
            </w:r>
          </w:p>
        </w:tc>
        <w:tc>
          <w:tcPr>
            <w:tcW w:w="700" w:type="dxa"/>
            <w:tcMar>
              <w:top w:w="60" w:type="dxa"/>
              <w:left w:w="80" w:type="dxa"/>
              <w:bottom w:w="60" w:type="dxa"/>
              <w:right w:w="80" w:type="dxa"/>
            </w:tcMar>
          </w:tcPr>
          <w:p w14:paraId="309F6643" w14:textId="77777777" w:rsidR="00680D28" w:rsidRDefault="00F36565" w:rsidP="000A6312">
            <w:r>
              <w:rPr>
                <w:sz w:val="20"/>
                <w:szCs w:val="20"/>
              </w:rPr>
              <w:t>0.85</w:t>
            </w:r>
          </w:p>
        </w:tc>
        <w:tc>
          <w:tcPr>
            <w:tcW w:w="700" w:type="dxa"/>
            <w:tcMar>
              <w:top w:w="60" w:type="dxa"/>
              <w:left w:w="80" w:type="dxa"/>
              <w:bottom w:w="60" w:type="dxa"/>
              <w:right w:w="80" w:type="dxa"/>
            </w:tcMar>
          </w:tcPr>
          <w:p w14:paraId="6E22DA0D" w14:textId="77777777" w:rsidR="00680D28" w:rsidRDefault="00680D28" w:rsidP="000A6312"/>
        </w:tc>
        <w:tc>
          <w:tcPr>
            <w:tcW w:w="1300" w:type="dxa"/>
            <w:tcMar>
              <w:top w:w="60" w:type="dxa"/>
              <w:left w:w="80" w:type="dxa"/>
              <w:bottom w:w="60" w:type="dxa"/>
              <w:right w:w="80" w:type="dxa"/>
            </w:tcMar>
          </w:tcPr>
          <w:p w14:paraId="4A140A07" w14:textId="77777777" w:rsidR="00680D28" w:rsidRDefault="00680D28" w:rsidP="000A6312"/>
        </w:tc>
      </w:tr>
      <w:tr w:rsidR="00680D28" w14:paraId="7A61DA45" w14:textId="77777777" w:rsidTr="00BF1E82">
        <w:tc>
          <w:tcPr>
            <w:tcW w:w="1400" w:type="dxa"/>
            <w:tcMar>
              <w:top w:w="60" w:type="dxa"/>
              <w:left w:w="80" w:type="dxa"/>
              <w:bottom w:w="60" w:type="dxa"/>
              <w:right w:w="80" w:type="dxa"/>
            </w:tcMar>
          </w:tcPr>
          <w:p w14:paraId="67FD0535" w14:textId="77777777" w:rsidR="00680D28" w:rsidRDefault="00F36565" w:rsidP="000A6312">
            <w:r>
              <w:rPr>
                <w:sz w:val="20"/>
                <w:szCs w:val="20"/>
              </w:rPr>
              <w:t>IGR3</w:t>
            </w:r>
          </w:p>
        </w:tc>
        <w:tc>
          <w:tcPr>
            <w:tcW w:w="3300" w:type="dxa"/>
            <w:tcMar>
              <w:top w:w="60" w:type="dxa"/>
              <w:left w:w="80" w:type="dxa"/>
              <w:bottom w:w="60" w:type="dxa"/>
              <w:right w:w="80" w:type="dxa"/>
            </w:tcMar>
          </w:tcPr>
          <w:p w14:paraId="70BDA395" w14:textId="77777777" w:rsidR="00680D28" w:rsidRDefault="00F36565" w:rsidP="000A6312">
            <w:r>
              <w:rPr>
                <w:sz w:val="20"/>
                <w:szCs w:val="20"/>
              </w:rPr>
              <w:t>Rely on AI for thesis statements</w:t>
            </w:r>
          </w:p>
        </w:tc>
        <w:tc>
          <w:tcPr>
            <w:tcW w:w="700" w:type="dxa"/>
            <w:tcMar>
              <w:top w:w="60" w:type="dxa"/>
              <w:left w:w="80" w:type="dxa"/>
              <w:bottom w:w="60" w:type="dxa"/>
              <w:right w:w="80" w:type="dxa"/>
            </w:tcMar>
          </w:tcPr>
          <w:p w14:paraId="36398975" w14:textId="77777777" w:rsidR="00680D28" w:rsidRDefault="00F36565" w:rsidP="000A6312">
            <w:r>
              <w:rPr>
                <w:sz w:val="20"/>
                <w:szCs w:val="20"/>
              </w:rPr>
              <w:t>2.84</w:t>
            </w:r>
          </w:p>
        </w:tc>
        <w:tc>
          <w:tcPr>
            <w:tcW w:w="700" w:type="dxa"/>
            <w:tcMar>
              <w:top w:w="60" w:type="dxa"/>
              <w:left w:w="80" w:type="dxa"/>
              <w:bottom w:w="60" w:type="dxa"/>
              <w:right w:w="80" w:type="dxa"/>
            </w:tcMar>
          </w:tcPr>
          <w:p w14:paraId="585B30EF" w14:textId="77777777" w:rsidR="00680D28" w:rsidRDefault="00F36565" w:rsidP="000A6312">
            <w:r>
              <w:rPr>
                <w:sz w:val="20"/>
                <w:szCs w:val="20"/>
              </w:rPr>
              <w:t>0.90</w:t>
            </w:r>
          </w:p>
        </w:tc>
        <w:tc>
          <w:tcPr>
            <w:tcW w:w="700" w:type="dxa"/>
            <w:tcMar>
              <w:top w:w="60" w:type="dxa"/>
              <w:left w:w="80" w:type="dxa"/>
              <w:bottom w:w="60" w:type="dxa"/>
              <w:right w:w="80" w:type="dxa"/>
            </w:tcMar>
          </w:tcPr>
          <w:p w14:paraId="3D711C16" w14:textId="77777777" w:rsidR="00680D28" w:rsidRDefault="00680D28" w:rsidP="000A6312"/>
        </w:tc>
        <w:tc>
          <w:tcPr>
            <w:tcW w:w="1300" w:type="dxa"/>
            <w:tcMar>
              <w:top w:w="60" w:type="dxa"/>
              <w:left w:w="80" w:type="dxa"/>
              <w:bottom w:w="60" w:type="dxa"/>
              <w:right w:w="80" w:type="dxa"/>
            </w:tcMar>
          </w:tcPr>
          <w:p w14:paraId="374F5AF9" w14:textId="77777777" w:rsidR="00680D28" w:rsidRDefault="00680D28" w:rsidP="000A6312"/>
        </w:tc>
      </w:tr>
      <w:tr w:rsidR="00680D28" w14:paraId="34FB0376" w14:textId="77777777" w:rsidTr="00BF1E82">
        <w:tc>
          <w:tcPr>
            <w:tcW w:w="1400" w:type="dxa"/>
            <w:tcMar>
              <w:top w:w="60" w:type="dxa"/>
              <w:left w:w="80" w:type="dxa"/>
              <w:bottom w:w="60" w:type="dxa"/>
              <w:right w:w="80" w:type="dxa"/>
            </w:tcMar>
          </w:tcPr>
          <w:p w14:paraId="16FF84C7" w14:textId="77777777" w:rsidR="00680D28" w:rsidRDefault="00F36565" w:rsidP="000A6312">
            <w:r>
              <w:rPr>
                <w:sz w:val="20"/>
                <w:szCs w:val="20"/>
              </w:rPr>
              <w:t>IGR4</w:t>
            </w:r>
          </w:p>
        </w:tc>
        <w:tc>
          <w:tcPr>
            <w:tcW w:w="3300" w:type="dxa"/>
            <w:tcMar>
              <w:top w:w="60" w:type="dxa"/>
              <w:left w:w="80" w:type="dxa"/>
              <w:bottom w:w="60" w:type="dxa"/>
              <w:right w:w="80" w:type="dxa"/>
            </w:tcMar>
          </w:tcPr>
          <w:p w14:paraId="63957592" w14:textId="77777777" w:rsidR="00680D28" w:rsidRDefault="00F36565" w:rsidP="000A6312">
            <w:r>
              <w:rPr>
                <w:sz w:val="20"/>
                <w:szCs w:val="20"/>
              </w:rPr>
              <w:t>Use AI-generated outlines</w:t>
            </w:r>
          </w:p>
        </w:tc>
        <w:tc>
          <w:tcPr>
            <w:tcW w:w="700" w:type="dxa"/>
            <w:tcMar>
              <w:top w:w="60" w:type="dxa"/>
              <w:left w:w="80" w:type="dxa"/>
              <w:bottom w:w="60" w:type="dxa"/>
              <w:right w:w="80" w:type="dxa"/>
            </w:tcMar>
          </w:tcPr>
          <w:p w14:paraId="77CC537A" w14:textId="77777777" w:rsidR="00680D28" w:rsidRDefault="00F36565" w:rsidP="000A6312">
            <w:r>
              <w:rPr>
                <w:sz w:val="20"/>
                <w:szCs w:val="20"/>
              </w:rPr>
              <w:t>3.00</w:t>
            </w:r>
          </w:p>
        </w:tc>
        <w:tc>
          <w:tcPr>
            <w:tcW w:w="700" w:type="dxa"/>
            <w:tcMar>
              <w:top w:w="60" w:type="dxa"/>
              <w:left w:w="80" w:type="dxa"/>
              <w:bottom w:w="60" w:type="dxa"/>
              <w:right w:w="80" w:type="dxa"/>
            </w:tcMar>
          </w:tcPr>
          <w:p w14:paraId="74AB6FAB" w14:textId="77777777" w:rsidR="00680D28" w:rsidRDefault="00F36565" w:rsidP="000A6312">
            <w:r>
              <w:rPr>
                <w:sz w:val="20"/>
                <w:szCs w:val="20"/>
              </w:rPr>
              <w:t>0.80</w:t>
            </w:r>
          </w:p>
        </w:tc>
        <w:tc>
          <w:tcPr>
            <w:tcW w:w="700" w:type="dxa"/>
            <w:tcMar>
              <w:top w:w="60" w:type="dxa"/>
              <w:left w:w="80" w:type="dxa"/>
              <w:bottom w:w="60" w:type="dxa"/>
              <w:right w:w="80" w:type="dxa"/>
            </w:tcMar>
          </w:tcPr>
          <w:p w14:paraId="6FE7F92A" w14:textId="77777777" w:rsidR="00680D28" w:rsidRDefault="00680D28" w:rsidP="000A6312"/>
        </w:tc>
        <w:tc>
          <w:tcPr>
            <w:tcW w:w="1300" w:type="dxa"/>
            <w:tcMar>
              <w:top w:w="60" w:type="dxa"/>
              <w:left w:w="80" w:type="dxa"/>
              <w:bottom w:w="60" w:type="dxa"/>
              <w:right w:w="80" w:type="dxa"/>
            </w:tcMar>
          </w:tcPr>
          <w:p w14:paraId="314EBED0" w14:textId="77777777" w:rsidR="00680D28" w:rsidRDefault="00680D28" w:rsidP="000A6312"/>
        </w:tc>
      </w:tr>
      <w:tr w:rsidR="00680D28" w14:paraId="490F4C02" w14:textId="77777777" w:rsidTr="00BF1E82">
        <w:tc>
          <w:tcPr>
            <w:tcW w:w="1400" w:type="dxa"/>
            <w:tcMar>
              <w:top w:w="60" w:type="dxa"/>
              <w:left w:w="80" w:type="dxa"/>
              <w:bottom w:w="60" w:type="dxa"/>
              <w:right w:w="80" w:type="dxa"/>
            </w:tcMar>
          </w:tcPr>
          <w:p w14:paraId="1CC08DCD" w14:textId="77777777" w:rsidR="00680D28" w:rsidRDefault="00F36565" w:rsidP="000A6312">
            <w:r>
              <w:rPr>
                <w:sz w:val="20"/>
                <w:szCs w:val="20"/>
              </w:rPr>
              <w:t>IGR5</w:t>
            </w:r>
          </w:p>
        </w:tc>
        <w:tc>
          <w:tcPr>
            <w:tcW w:w="3300" w:type="dxa"/>
            <w:tcMar>
              <w:top w:w="60" w:type="dxa"/>
              <w:left w:w="80" w:type="dxa"/>
              <w:bottom w:w="60" w:type="dxa"/>
              <w:right w:w="80" w:type="dxa"/>
            </w:tcMar>
          </w:tcPr>
          <w:p w14:paraId="220CB356" w14:textId="77777777" w:rsidR="00680D28" w:rsidRDefault="00F36565" w:rsidP="000A6312">
            <w:r>
              <w:rPr>
                <w:sz w:val="20"/>
                <w:szCs w:val="20"/>
              </w:rPr>
              <w:t>Cannot begin essay without AI</w:t>
            </w:r>
          </w:p>
        </w:tc>
        <w:tc>
          <w:tcPr>
            <w:tcW w:w="700" w:type="dxa"/>
            <w:tcMar>
              <w:top w:w="60" w:type="dxa"/>
              <w:left w:w="80" w:type="dxa"/>
              <w:bottom w:w="60" w:type="dxa"/>
              <w:right w:w="80" w:type="dxa"/>
            </w:tcMar>
          </w:tcPr>
          <w:p w14:paraId="5C48B71E" w14:textId="77777777" w:rsidR="00680D28" w:rsidRDefault="00F36565" w:rsidP="000A6312">
            <w:r>
              <w:rPr>
                <w:sz w:val="20"/>
                <w:szCs w:val="20"/>
              </w:rPr>
              <w:t>2.89</w:t>
            </w:r>
          </w:p>
        </w:tc>
        <w:tc>
          <w:tcPr>
            <w:tcW w:w="700" w:type="dxa"/>
            <w:tcMar>
              <w:top w:w="60" w:type="dxa"/>
              <w:left w:w="80" w:type="dxa"/>
              <w:bottom w:w="60" w:type="dxa"/>
              <w:right w:w="80" w:type="dxa"/>
            </w:tcMar>
          </w:tcPr>
          <w:p w14:paraId="6CA5E1AC" w14:textId="77777777" w:rsidR="00680D28" w:rsidRDefault="00F36565" w:rsidP="000A6312">
            <w:r>
              <w:rPr>
                <w:sz w:val="20"/>
                <w:szCs w:val="20"/>
              </w:rPr>
              <w:t>0.85</w:t>
            </w:r>
          </w:p>
        </w:tc>
        <w:tc>
          <w:tcPr>
            <w:tcW w:w="700" w:type="dxa"/>
            <w:tcMar>
              <w:top w:w="60" w:type="dxa"/>
              <w:left w:w="80" w:type="dxa"/>
              <w:bottom w:w="60" w:type="dxa"/>
              <w:right w:w="80" w:type="dxa"/>
            </w:tcMar>
          </w:tcPr>
          <w:p w14:paraId="32CF7347" w14:textId="77777777" w:rsidR="00680D28" w:rsidRDefault="00680D28" w:rsidP="000A6312"/>
        </w:tc>
        <w:tc>
          <w:tcPr>
            <w:tcW w:w="1300" w:type="dxa"/>
            <w:tcMar>
              <w:top w:w="60" w:type="dxa"/>
              <w:left w:w="80" w:type="dxa"/>
              <w:bottom w:w="60" w:type="dxa"/>
              <w:right w:w="80" w:type="dxa"/>
            </w:tcMar>
          </w:tcPr>
          <w:p w14:paraId="5B8644EE" w14:textId="77777777" w:rsidR="00680D28" w:rsidRDefault="00680D28" w:rsidP="000A6312"/>
        </w:tc>
      </w:tr>
      <w:tr w:rsidR="00680D28" w14:paraId="232A3580" w14:textId="77777777" w:rsidTr="00BF1E82">
        <w:tc>
          <w:tcPr>
            <w:tcW w:w="1400" w:type="dxa"/>
            <w:tcMar>
              <w:top w:w="60" w:type="dxa"/>
              <w:left w:w="80" w:type="dxa"/>
              <w:bottom w:w="60" w:type="dxa"/>
              <w:right w:w="80" w:type="dxa"/>
            </w:tcMar>
          </w:tcPr>
          <w:p w14:paraId="6AE3B1A1" w14:textId="77777777" w:rsidR="00680D28" w:rsidRDefault="00F36565" w:rsidP="000A6312">
            <w:r>
              <w:rPr>
                <w:sz w:val="20"/>
                <w:szCs w:val="20"/>
              </w:rPr>
              <w:t>IGR6</w:t>
            </w:r>
          </w:p>
        </w:tc>
        <w:tc>
          <w:tcPr>
            <w:tcW w:w="3300" w:type="dxa"/>
            <w:tcMar>
              <w:top w:w="60" w:type="dxa"/>
              <w:left w:w="80" w:type="dxa"/>
              <w:bottom w:w="60" w:type="dxa"/>
              <w:right w:w="80" w:type="dxa"/>
            </w:tcMar>
          </w:tcPr>
          <w:p w14:paraId="3C226393" w14:textId="77777777" w:rsidR="00680D28" w:rsidRDefault="00F36565" w:rsidP="000A6312">
            <w:r>
              <w:rPr>
                <w:sz w:val="20"/>
                <w:szCs w:val="20"/>
              </w:rPr>
              <w:t>Use AI to decide supporting points</w:t>
            </w:r>
          </w:p>
        </w:tc>
        <w:tc>
          <w:tcPr>
            <w:tcW w:w="700" w:type="dxa"/>
            <w:tcMar>
              <w:top w:w="60" w:type="dxa"/>
              <w:left w:w="80" w:type="dxa"/>
              <w:bottom w:w="60" w:type="dxa"/>
              <w:right w:w="80" w:type="dxa"/>
            </w:tcMar>
          </w:tcPr>
          <w:p w14:paraId="0E52E26F" w14:textId="77777777" w:rsidR="00680D28" w:rsidRDefault="00F36565" w:rsidP="000A6312">
            <w:r>
              <w:rPr>
                <w:sz w:val="20"/>
                <w:szCs w:val="20"/>
              </w:rPr>
              <w:t>2.97</w:t>
            </w:r>
          </w:p>
        </w:tc>
        <w:tc>
          <w:tcPr>
            <w:tcW w:w="700" w:type="dxa"/>
            <w:tcMar>
              <w:top w:w="60" w:type="dxa"/>
              <w:left w:w="80" w:type="dxa"/>
              <w:bottom w:w="60" w:type="dxa"/>
              <w:right w:w="80" w:type="dxa"/>
            </w:tcMar>
          </w:tcPr>
          <w:p w14:paraId="1CC5829C" w14:textId="77777777" w:rsidR="00680D28" w:rsidRDefault="00F36565" w:rsidP="000A6312">
            <w:r>
              <w:rPr>
                <w:sz w:val="20"/>
                <w:szCs w:val="20"/>
              </w:rPr>
              <w:t>0.96</w:t>
            </w:r>
          </w:p>
        </w:tc>
        <w:tc>
          <w:tcPr>
            <w:tcW w:w="700" w:type="dxa"/>
            <w:tcMar>
              <w:top w:w="60" w:type="dxa"/>
              <w:left w:w="80" w:type="dxa"/>
              <w:bottom w:w="60" w:type="dxa"/>
              <w:right w:w="80" w:type="dxa"/>
            </w:tcMar>
          </w:tcPr>
          <w:p w14:paraId="60305CAF" w14:textId="77777777" w:rsidR="00680D28" w:rsidRDefault="00680D28" w:rsidP="000A6312"/>
        </w:tc>
        <w:tc>
          <w:tcPr>
            <w:tcW w:w="1300" w:type="dxa"/>
            <w:tcMar>
              <w:top w:w="60" w:type="dxa"/>
              <w:left w:w="80" w:type="dxa"/>
              <w:bottom w:w="60" w:type="dxa"/>
              <w:right w:w="80" w:type="dxa"/>
            </w:tcMar>
          </w:tcPr>
          <w:p w14:paraId="3A608063" w14:textId="77777777" w:rsidR="00680D28" w:rsidRDefault="00680D28" w:rsidP="000A6312"/>
        </w:tc>
      </w:tr>
      <w:tr w:rsidR="00680D28" w14:paraId="6ED3C133" w14:textId="77777777" w:rsidTr="00BF1E82">
        <w:tc>
          <w:tcPr>
            <w:tcW w:w="1400" w:type="dxa"/>
            <w:tcMar>
              <w:top w:w="60" w:type="dxa"/>
              <w:left w:w="80" w:type="dxa"/>
              <w:bottom w:w="60" w:type="dxa"/>
              <w:right w:w="80" w:type="dxa"/>
            </w:tcMar>
          </w:tcPr>
          <w:p w14:paraId="255339AE" w14:textId="77777777" w:rsidR="00680D28" w:rsidRDefault="00F36565" w:rsidP="000A6312">
            <w:r>
              <w:rPr>
                <w:sz w:val="20"/>
                <w:szCs w:val="20"/>
              </w:rPr>
              <w:t>IGR7</w:t>
            </w:r>
          </w:p>
        </w:tc>
        <w:tc>
          <w:tcPr>
            <w:tcW w:w="3300" w:type="dxa"/>
            <w:tcMar>
              <w:top w:w="60" w:type="dxa"/>
              <w:left w:w="80" w:type="dxa"/>
              <w:bottom w:w="60" w:type="dxa"/>
              <w:right w:w="80" w:type="dxa"/>
            </w:tcMar>
          </w:tcPr>
          <w:p w14:paraId="04D89B4F" w14:textId="77777777" w:rsidR="00680D28" w:rsidRDefault="00F36565" w:rsidP="000A6312">
            <w:r>
              <w:rPr>
                <w:sz w:val="20"/>
                <w:szCs w:val="20"/>
              </w:rPr>
              <w:t>Difficulty generating ideas without AI</w:t>
            </w:r>
          </w:p>
        </w:tc>
        <w:tc>
          <w:tcPr>
            <w:tcW w:w="700" w:type="dxa"/>
            <w:tcMar>
              <w:top w:w="60" w:type="dxa"/>
              <w:left w:w="80" w:type="dxa"/>
              <w:bottom w:w="60" w:type="dxa"/>
              <w:right w:w="80" w:type="dxa"/>
            </w:tcMar>
          </w:tcPr>
          <w:p w14:paraId="04CAEA0A" w14:textId="77777777" w:rsidR="00680D28" w:rsidRDefault="00F36565" w:rsidP="000A6312">
            <w:r>
              <w:rPr>
                <w:sz w:val="20"/>
                <w:szCs w:val="20"/>
              </w:rPr>
              <w:t>3.04</w:t>
            </w:r>
          </w:p>
        </w:tc>
        <w:tc>
          <w:tcPr>
            <w:tcW w:w="700" w:type="dxa"/>
            <w:tcMar>
              <w:top w:w="60" w:type="dxa"/>
              <w:left w:w="80" w:type="dxa"/>
              <w:bottom w:w="60" w:type="dxa"/>
              <w:right w:w="80" w:type="dxa"/>
            </w:tcMar>
          </w:tcPr>
          <w:p w14:paraId="778127EB" w14:textId="77777777" w:rsidR="00680D28" w:rsidRDefault="00F36565" w:rsidP="000A6312">
            <w:r>
              <w:rPr>
                <w:sz w:val="20"/>
                <w:szCs w:val="20"/>
              </w:rPr>
              <w:t>0.91</w:t>
            </w:r>
          </w:p>
        </w:tc>
        <w:tc>
          <w:tcPr>
            <w:tcW w:w="700" w:type="dxa"/>
            <w:tcMar>
              <w:top w:w="60" w:type="dxa"/>
              <w:left w:w="80" w:type="dxa"/>
              <w:bottom w:w="60" w:type="dxa"/>
              <w:right w:w="80" w:type="dxa"/>
            </w:tcMar>
          </w:tcPr>
          <w:p w14:paraId="30E55B9B" w14:textId="77777777" w:rsidR="00680D28" w:rsidRDefault="00680D28" w:rsidP="000A6312"/>
        </w:tc>
        <w:tc>
          <w:tcPr>
            <w:tcW w:w="1300" w:type="dxa"/>
            <w:tcMar>
              <w:top w:w="60" w:type="dxa"/>
              <w:left w:w="80" w:type="dxa"/>
              <w:bottom w:w="60" w:type="dxa"/>
              <w:right w:w="80" w:type="dxa"/>
            </w:tcMar>
          </w:tcPr>
          <w:p w14:paraId="69F81F40" w14:textId="77777777" w:rsidR="00680D28" w:rsidRDefault="00680D28" w:rsidP="000A6312"/>
        </w:tc>
      </w:tr>
      <w:tr w:rsidR="00680D28" w14:paraId="1884447C" w14:textId="77777777" w:rsidTr="00BF1E82">
        <w:tc>
          <w:tcPr>
            <w:tcW w:w="1400" w:type="dxa"/>
            <w:tcMar>
              <w:top w:w="60" w:type="dxa"/>
              <w:left w:w="80" w:type="dxa"/>
              <w:bottom w:w="60" w:type="dxa"/>
              <w:right w:w="80" w:type="dxa"/>
            </w:tcMar>
          </w:tcPr>
          <w:p w14:paraId="4CA7B165" w14:textId="77777777" w:rsidR="00680D28" w:rsidRDefault="00F36565" w:rsidP="000A6312">
            <w:r>
              <w:rPr>
                <w:sz w:val="20"/>
                <w:szCs w:val="20"/>
              </w:rPr>
              <w:t>IGR8</w:t>
            </w:r>
          </w:p>
        </w:tc>
        <w:tc>
          <w:tcPr>
            <w:tcW w:w="3300" w:type="dxa"/>
            <w:tcMar>
              <w:top w:w="60" w:type="dxa"/>
              <w:left w:w="80" w:type="dxa"/>
              <w:bottom w:w="60" w:type="dxa"/>
              <w:right w:w="80" w:type="dxa"/>
            </w:tcMar>
          </w:tcPr>
          <w:p w14:paraId="584D50DF" w14:textId="77777777" w:rsidR="00680D28" w:rsidRDefault="00F36565" w:rsidP="000A6312">
            <w:r>
              <w:rPr>
                <w:sz w:val="20"/>
                <w:szCs w:val="20"/>
              </w:rPr>
              <w:t>Essays reflect AI thinking more than own</w:t>
            </w:r>
          </w:p>
        </w:tc>
        <w:tc>
          <w:tcPr>
            <w:tcW w:w="700" w:type="dxa"/>
            <w:tcMar>
              <w:top w:w="60" w:type="dxa"/>
              <w:left w:w="80" w:type="dxa"/>
              <w:bottom w:w="60" w:type="dxa"/>
              <w:right w:w="80" w:type="dxa"/>
            </w:tcMar>
          </w:tcPr>
          <w:p w14:paraId="29246B68" w14:textId="77777777" w:rsidR="00680D28" w:rsidRDefault="00F36565" w:rsidP="000A6312">
            <w:r>
              <w:rPr>
                <w:sz w:val="20"/>
                <w:szCs w:val="20"/>
              </w:rPr>
              <w:t>3.05</w:t>
            </w:r>
          </w:p>
        </w:tc>
        <w:tc>
          <w:tcPr>
            <w:tcW w:w="700" w:type="dxa"/>
            <w:tcMar>
              <w:top w:w="60" w:type="dxa"/>
              <w:left w:w="80" w:type="dxa"/>
              <w:bottom w:w="60" w:type="dxa"/>
              <w:right w:w="80" w:type="dxa"/>
            </w:tcMar>
          </w:tcPr>
          <w:p w14:paraId="753939F0" w14:textId="77777777" w:rsidR="00680D28" w:rsidRDefault="00F36565" w:rsidP="000A6312">
            <w:r>
              <w:rPr>
                <w:sz w:val="20"/>
                <w:szCs w:val="20"/>
              </w:rPr>
              <w:t>0.81</w:t>
            </w:r>
          </w:p>
        </w:tc>
        <w:tc>
          <w:tcPr>
            <w:tcW w:w="700" w:type="dxa"/>
            <w:tcMar>
              <w:top w:w="60" w:type="dxa"/>
              <w:left w:w="80" w:type="dxa"/>
              <w:bottom w:w="60" w:type="dxa"/>
              <w:right w:w="80" w:type="dxa"/>
            </w:tcMar>
          </w:tcPr>
          <w:p w14:paraId="2F709F21" w14:textId="77777777" w:rsidR="00680D28" w:rsidRDefault="00F36565" w:rsidP="000A6312">
            <w:r>
              <w:rPr>
                <w:sz w:val="20"/>
                <w:szCs w:val="20"/>
              </w:rPr>
              <w:t>.947</w:t>
            </w:r>
          </w:p>
        </w:tc>
        <w:tc>
          <w:tcPr>
            <w:tcW w:w="1300" w:type="dxa"/>
            <w:tcMar>
              <w:top w:w="60" w:type="dxa"/>
              <w:left w:w="80" w:type="dxa"/>
              <w:bottom w:w="60" w:type="dxa"/>
              <w:right w:w="80" w:type="dxa"/>
            </w:tcMar>
          </w:tcPr>
          <w:p w14:paraId="0E95810B" w14:textId="77777777" w:rsidR="00680D28" w:rsidRDefault="00F36565" w:rsidP="000A6312">
            <w:r>
              <w:rPr>
                <w:sz w:val="20"/>
                <w:szCs w:val="20"/>
              </w:rPr>
              <w:t>2.99 (0.73)</w:t>
            </w:r>
          </w:p>
        </w:tc>
      </w:tr>
      <w:tr w:rsidR="00680D28" w14:paraId="1B8B4CF4" w14:textId="77777777" w:rsidTr="00BF1E82">
        <w:tc>
          <w:tcPr>
            <w:tcW w:w="1400" w:type="dxa"/>
            <w:tcMar>
              <w:top w:w="60" w:type="dxa"/>
              <w:left w:w="80" w:type="dxa"/>
              <w:bottom w:w="60" w:type="dxa"/>
              <w:right w:w="80" w:type="dxa"/>
            </w:tcMar>
          </w:tcPr>
          <w:p w14:paraId="25441972" w14:textId="77777777" w:rsidR="00680D28" w:rsidRDefault="00F36565" w:rsidP="000A6312">
            <w:r>
              <w:rPr>
                <w:sz w:val="20"/>
                <w:szCs w:val="20"/>
              </w:rPr>
              <w:t>LDE1</w:t>
            </w:r>
          </w:p>
        </w:tc>
        <w:tc>
          <w:tcPr>
            <w:tcW w:w="3300" w:type="dxa"/>
            <w:tcMar>
              <w:top w:w="60" w:type="dxa"/>
              <w:left w:w="80" w:type="dxa"/>
              <w:bottom w:w="60" w:type="dxa"/>
              <w:right w:w="80" w:type="dxa"/>
            </w:tcMar>
          </w:tcPr>
          <w:p w14:paraId="4091006F" w14:textId="77777777" w:rsidR="00680D28" w:rsidRDefault="00F36565" w:rsidP="000A6312">
            <w:r>
              <w:rPr>
                <w:sz w:val="20"/>
                <w:szCs w:val="20"/>
              </w:rPr>
              <w:t>Accept AI grammar suggestions w/o checking</w:t>
            </w:r>
          </w:p>
        </w:tc>
        <w:tc>
          <w:tcPr>
            <w:tcW w:w="700" w:type="dxa"/>
            <w:tcMar>
              <w:top w:w="60" w:type="dxa"/>
              <w:left w:w="80" w:type="dxa"/>
              <w:bottom w:w="60" w:type="dxa"/>
              <w:right w:w="80" w:type="dxa"/>
            </w:tcMar>
          </w:tcPr>
          <w:p w14:paraId="15CA69E2" w14:textId="77777777" w:rsidR="00680D28" w:rsidRDefault="00F36565" w:rsidP="000A6312">
            <w:r>
              <w:rPr>
                <w:sz w:val="20"/>
                <w:szCs w:val="20"/>
              </w:rPr>
              <w:t>2.96</w:t>
            </w:r>
          </w:p>
        </w:tc>
        <w:tc>
          <w:tcPr>
            <w:tcW w:w="700" w:type="dxa"/>
            <w:tcMar>
              <w:top w:w="60" w:type="dxa"/>
              <w:left w:w="80" w:type="dxa"/>
              <w:bottom w:w="60" w:type="dxa"/>
              <w:right w:w="80" w:type="dxa"/>
            </w:tcMar>
          </w:tcPr>
          <w:p w14:paraId="114CC87D" w14:textId="77777777" w:rsidR="00680D28" w:rsidRDefault="00F36565" w:rsidP="000A6312">
            <w:r>
              <w:rPr>
                <w:sz w:val="20"/>
                <w:szCs w:val="20"/>
              </w:rPr>
              <w:t>0.86</w:t>
            </w:r>
          </w:p>
        </w:tc>
        <w:tc>
          <w:tcPr>
            <w:tcW w:w="700" w:type="dxa"/>
            <w:tcMar>
              <w:top w:w="60" w:type="dxa"/>
              <w:left w:w="80" w:type="dxa"/>
              <w:bottom w:w="60" w:type="dxa"/>
              <w:right w:w="80" w:type="dxa"/>
            </w:tcMar>
          </w:tcPr>
          <w:p w14:paraId="49B41E87" w14:textId="77777777" w:rsidR="00680D28" w:rsidRDefault="00680D28" w:rsidP="000A6312"/>
        </w:tc>
        <w:tc>
          <w:tcPr>
            <w:tcW w:w="1300" w:type="dxa"/>
            <w:tcMar>
              <w:top w:w="60" w:type="dxa"/>
              <w:left w:w="80" w:type="dxa"/>
              <w:bottom w:w="60" w:type="dxa"/>
              <w:right w:w="80" w:type="dxa"/>
            </w:tcMar>
          </w:tcPr>
          <w:p w14:paraId="1E0406F3" w14:textId="77777777" w:rsidR="00680D28" w:rsidRDefault="00680D28" w:rsidP="000A6312"/>
        </w:tc>
      </w:tr>
      <w:tr w:rsidR="00680D28" w14:paraId="1338D903" w14:textId="77777777" w:rsidTr="00BF1E82">
        <w:tc>
          <w:tcPr>
            <w:tcW w:w="1400" w:type="dxa"/>
            <w:tcMar>
              <w:top w:w="60" w:type="dxa"/>
              <w:left w:w="80" w:type="dxa"/>
              <w:bottom w:w="60" w:type="dxa"/>
              <w:right w:w="80" w:type="dxa"/>
            </w:tcMar>
          </w:tcPr>
          <w:p w14:paraId="4A13FAB7" w14:textId="77777777" w:rsidR="00680D28" w:rsidRDefault="00F36565" w:rsidP="000A6312">
            <w:r>
              <w:rPr>
                <w:sz w:val="20"/>
                <w:szCs w:val="20"/>
              </w:rPr>
              <w:t>LDE2</w:t>
            </w:r>
          </w:p>
        </w:tc>
        <w:tc>
          <w:tcPr>
            <w:tcW w:w="3300" w:type="dxa"/>
            <w:tcMar>
              <w:top w:w="60" w:type="dxa"/>
              <w:left w:w="80" w:type="dxa"/>
              <w:bottom w:w="60" w:type="dxa"/>
              <w:right w:w="80" w:type="dxa"/>
            </w:tcMar>
          </w:tcPr>
          <w:p w14:paraId="7B8622A8" w14:textId="77777777" w:rsidR="00680D28" w:rsidRDefault="00F36565" w:rsidP="000A6312">
            <w:r>
              <w:rPr>
                <w:sz w:val="20"/>
                <w:szCs w:val="20"/>
              </w:rPr>
              <w:t>Rely on AI to choose vocabulary</w:t>
            </w:r>
          </w:p>
        </w:tc>
        <w:tc>
          <w:tcPr>
            <w:tcW w:w="700" w:type="dxa"/>
            <w:tcMar>
              <w:top w:w="60" w:type="dxa"/>
              <w:left w:w="80" w:type="dxa"/>
              <w:bottom w:w="60" w:type="dxa"/>
              <w:right w:w="80" w:type="dxa"/>
            </w:tcMar>
          </w:tcPr>
          <w:p w14:paraId="63EC819D" w14:textId="77777777" w:rsidR="00680D28" w:rsidRDefault="00F36565" w:rsidP="000A6312">
            <w:r>
              <w:rPr>
                <w:sz w:val="20"/>
                <w:szCs w:val="20"/>
              </w:rPr>
              <w:t>3.00</w:t>
            </w:r>
          </w:p>
        </w:tc>
        <w:tc>
          <w:tcPr>
            <w:tcW w:w="700" w:type="dxa"/>
            <w:tcMar>
              <w:top w:w="60" w:type="dxa"/>
              <w:left w:w="80" w:type="dxa"/>
              <w:bottom w:w="60" w:type="dxa"/>
              <w:right w:w="80" w:type="dxa"/>
            </w:tcMar>
          </w:tcPr>
          <w:p w14:paraId="0335442C" w14:textId="77777777" w:rsidR="00680D28" w:rsidRDefault="00F36565" w:rsidP="000A6312">
            <w:r>
              <w:rPr>
                <w:sz w:val="20"/>
                <w:szCs w:val="20"/>
              </w:rPr>
              <w:t>0.79</w:t>
            </w:r>
          </w:p>
        </w:tc>
        <w:tc>
          <w:tcPr>
            <w:tcW w:w="700" w:type="dxa"/>
            <w:tcMar>
              <w:top w:w="60" w:type="dxa"/>
              <w:left w:w="80" w:type="dxa"/>
              <w:bottom w:w="60" w:type="dxa"/>
              <w:right w:w="80" w:type="dxa"/>
            </w:tcMar>
          </w:tcPr>
          <w:p w14:paraId="2D85012F" w14:textId="77777777" w:rsidR="00680D28" w:rsidRDefault="00680D28" w:rsidP="000A6312"/>
        </w:tc>
        <w:tc>
          <w:tcPr>
            <w:tcW w:w="1300" w:type="dxa"/>
            <w:tcMar>
              <w:top w:w="60" w:type="dxa"/>
              <w:left w:w="80" w:type="dxa"/>
              <w:bottom w:w="60" w:type="dxa"/>
              <w:right w:w="80" w:type="dxa"/>
            </w:tcMar>
          </w:tcPr>
          <w:p w14:paraId="628B4091" w14:textId="77777777" w:rsidR="00680D28" w:rsidRDefault="00680D28" w:rsidP="000A6312"/>
        </w:tc>
      </w:tr>
      <w:tr w:rsidR="00680D28" w14:paraId="74E09F5C" w14:textId="77777777" w:rsidTr="00BF1E82">
        <w:tc>
          <w:tcPr>
            <w:tcW w:w="1400" w:type="dxa"/>
            <w:tcMar>
              <w:top w:w="60" w:type="dxa"/>
              <w:left w:w="80" w:type="dxa"/>
              <w:bottom w:w="60" w:type="dxa"/>
              <w:right w:w="80" w:type="dxa"/>
            </w:tcMar>
          </w:tcPr>
          <w:p w14:paraId="06EA15DF" w14:textId="77777777" w:rsidR="00680D28" w:rsidRDefault="00F36565" w:rsidP="000A6312">
            <w:r>
              <w:rPr>
                <w:sz w:val="20"/>
                <w:szCs w:val="20"/>
              </w:rPr>
              <w:t>LDE3</w:t>
            </w:r>
          </w:p>
        </w:tc>
        <w:tc>
          <w:tcPr>
            <w:tcW w:w="3300" w:type="dxa"/>
            <w:tcMar>
              <w:top w:w="60" w:type="dxa"/>
              <w:left w:w="80" w:type="dxa"/>
              <w:bottom w:w="60" w:type="dxa"/>
              <w:right w:w="80" w:type="dxa"/>
            </w:tcMar>
          </w:tcPr>
          <w:p w14:paraId="5D55ADF4" w14:textId="77777777" w:rsidR="00680D28" w:rsidRDefault="00F36565" w:rsidP="000A6312">
            <w:r>
              <w:rPr>
                <w:sz w:val="20"/>
                <w:szCs w:val="20"/>
              </w:rPr>
              <w:t>Use AI to correct all grammar errors</w:t>
            </w:r>
          </w:p>
        </w:tc>
        <w:tc>
          <w:tcPr>
            <w:tcW w:w="700" w:type="dxa"/>
            <w:tcMar>
              <w:top w:w="60" w:type="dxa"/>
              <w:left w:w="80" w:type="dxa"/>
              <w:bottom w:w="60" w:type="dxa"/>
              <w:right w:w="80" w:type="dxa"/>
            </w:tcMar>
          </w:tcPr>
          <w:p w14:paraId="3AFF4E58" w14:textId="77777777" w:rsidR="00680D28" w:rsidRDefault="00F36565" w:rsidP="000A6312">
            <w:r>
              <w:rPr>
                <w:sz w:val="20"/>
                <w:szCs w:val="20"/>
              </w:rPr>
              <w:t>3.08</w:t>
            </w:r>
          </w:p>
        </w:tc>
        <w:tc>
          <w:tcPr>
            <w:tcW w:w="700" w:type="dxa"/>
            <w:tcMar>
              <w:top w:w="60" w:type="dxa"/>
              <w:left w:w="80" w:type="dxa"/>
              <w:bottom w:w="60" w:type="dxa"/>
              <w:right w:w="80" w:type="dxa"/>
            </w:tcMar>
          </w:tcPr>
          <w:p w14:paraId="6F6D649A" w14:textId="77777777" w:rsidR="00680D28" w:rsidRDefault="00F36565" w:rsidP="000A6312">
            <w:r>
              <w:rPr>
                <w:sz w:val="20"/>
                <w:szCs w:val="20"/>
              </w:rPr>
              <w:t>0.85</w:t>
            </w:r>
          </w:p>
        </w:tc>
        <w:tc>
          <w:tcPr>
            <w:tcW w:w="700" w:type="dxa"/>
            <w:tcMar>
              <w:top w:w="60" w:type="dxa"/>
              <w:left w:w="80" w:type="dxa"/>
              <w:bottom w:w="60" w:type="dxa"/>
              <w:right w:w="80" w:type="dxa"/>
            </w:tcMar>
          </w:tcPr>
          <w:p w14:paraId="52B95198" w14:textId="77777777" w:rsidR="00680D28" w:rsidRDefault="00680D28" w:rsidP="000A6312"/>
        </w:tc>
        <w:tc>
          <w:tcPr>
            <w:tcW w:w="1300" w:type="dxa"/>
            <w:tcMar>
              <w:top w:w="60" w:type="dxa"/>
              <w:left w:w="80" w:type="dxa"/>
              <w:bottom w:w="60" w:type="dxa"/>
              <w:right w:w="80" w:type="dxa"/>
            </w:tcMar>
          </w:tcPr>
          <w:p w14:paraId="2A7C128E" w14:textId="77777777" w:rsidR="00680D28" w:rsidRDefault="00680D28" w:rsidP="000A6312"/>
        </w:tc>
      </w:tr>
      <w:tr w:rsidR="00680D28" w14:paraId="7295CC86" w14:textId="77777777" w:rsidTr="00BF1E82">
        <w:tc>
          <w:tcPr>
            <w:tcW w:w="1400" w:type="dxa"/>
            <w:tcMar>
              <w:top w:w="60" w:type="dxa"/>
              <w:left w:w="80" w:type="dxa"/>
              <w:bottom w:w="60" w:type="dxa"/>
              <w:right w:w="80" w:type="dxa"/>
            </w:tcMar>
          </w:tcPr>
          <w:p w14:paraId="684E7B17" w14:textId="77777777" w:rsidR="00680D28" w:rsidRDefault="00F36565" w:rsidP="000A6312">
            <w:r>
              <w:rPr>
                <w:sz w:val="20"/>
                <w:szCs w:val="20"/>
              </w:rPr>
              <w:lastRenderedPageBreak/>
              <w:t>LDE4</w:t>
            </w:r>
          </w:p>
        </w:tc>
        <w:tc>
          <w:tcPr>
            <w:tcW w:w="3300" w:type="dxa"/>
            <w:tcMar>
              <w:top w:w="60" w:type="dxa"/>
              <w:left w:w="80" w:type="dxa"/>
              <w:bottom w:w="60" w:type="dxa"/>
              <w:right w:w="80" w:type="dxa"/>
            </w:tcMar>
          </w:tcPr>
          <w:p w14:paraId="25D50623" w14:textId="77777777" w:rsidR="00680D28" w:rsidRDefault="00F36565" w:rsidP="000A6312">
            <w:r>
              <w:rPr>
                <w:sz w:val="20"/>
                <w:szCs w:val="20"/>
              </w:rPr>
              <w:t>Don't worry about grammar — AI will fix it</w:t>
            </w:r>
          </w:p>
        </w:tc>
        <w:tc>
          <w:tcPr>
            <w:tcW w:w="700" w:type="dxa"/>
            <w:tcMar>
              <w:top w:w="60" w:type="dxa"/>
              <w:left w:w="80" w:type="dxa"/>
              <w:bottom w:w="60" w:type="dxa"/>
              <w:right w:w="80" w:type="dxa"/>
            </w:tcMar>
          </w:tcPr>
          <w:p w14:paraId="78592BF4" w14:textId="77777777" w:rsidR="00680D28" w:rsidRDefault="00F36565" w:rsidP="000A6312">
            <w:r>
              <w:rPr>
                <w:sz w:val="20"/>
                <w:szCs w:val="20"/>
              </w:rPr>
              <w:t>3.11</w:t>
            </w:r>
          </w:p>
        </w:tc>
        <w:tc>
          <w:tcPr>
            <w:tcW w:w="700" w:type="dxa"/>
            <w:tcMar>
              <w:top w:w="60" w:type="dxa"/>
              <w:left w:w="80" w:type="dxa"/>
              <w:bottom w:w="60" w:type="dxa"/>
              <w:right w:w="80" w:type="dxa"/>
            </w:tcMar>
          </w:tcPr>
          <w:p w14:paraId="0FF8152C" w14:textId="77777777" w:rsidR="00680D28" w:rsidRDefault="00F36565" w:rsidP="000A6312">
            <w:r>
              <w:rPr>
                <w:sz w:val="20"/>
                <w:szCs w:val="20"/>
              </w:rPr>
              <w:t>0.77</w:t>
            </w:r>
          </w:p>
        </w:tc>
        <w:tc>
          <w:tcPr>
            <w:tcW w:w="700" w:type="dxa"/>
            <w:tcMar>
              <w:top w:w="60" w:type="dxa"/>
              <w:left w:w="80" w:type="dxa"/>
              <w:bottom w:w="60" w:type="dxa"/>
              <w:right w:w="80" w:type="dxa"/>
            </w:tcMar>
          </w:tcPr>
          <w:p w14:paraId="3B50F142" w14:textId="77777777" w:rsidR="00680D28" w:rsidRDefault="00680D28" w:rsidP="000A6312"/>
        </w:tc>
        <w:tc>
          <w:tcPr>
            <w:tcW w:w="1300" w:type="dxa"/>
            <w:tcMar>
              <w:top w:w="60" w:type="dxa"/>
              <w:left w:w="80" w:type="dxa"/>
              <w:bottom w:w="60" w:type="dxa"/>
              <w:right w:w="80" w:type="dxa"/>
            </w:tcMar>
          </w:tcPr>
          <w:p w14:paraId="2B443444" w14:textId="77777777" w:rsidR="00680D28" w:rsidRDefault="00680D28" w:rsidP="000A6312"/>
        </w:tc>
      </w:tr>
      <w:tr w:rsidR="00680D28" w14:paraId="52BAA3DE" w14:textId="77777777" w:rsidTr="00BF1E82">
        <w:tc>
          <w:tcPr>
            <w:tcW w:w="1400" w:type="dxa"/>
            <w:tcMar>
              <w:top w:w="60" w:type="dxa"/>
              <w:left w:w="80" w:type="dxa"/>
              <w:bottom w:w="60" w:type="dxa"/>
              <w:right w:w="80" w:type="dxa"/>
            </w:tcMar>
          </w:tcPr>
          <w:p w14:paraId="77D416E1" w14:textId="77777777" w:rsidR="00680D28" w:rsidRDefault="00F36565" w:rsidP="000A6312">
            <w:r>
              <w:rPr>
                <w:sz w:val="20"/>
                <w:szCs w:val="20"/>
              </w:rPr>
              <w:t>LDE5</w:t>
            </w:r>
          </w:p>
        </w:tc>
        <w:tc>
          <w:tcPr>
            <w:tcW w:w="3300" w:type="dxa"/>
            <w:tcMar>
              <w:top w:w="60" w:type="dxa"/>
              <w:left w:w="80" w:type="dxa"/>
              <w:bottom w:w="60" w:type="dxa"/>
              <w:right w:w="80" w:type="dxa"/>
            </w:tcMar>
          </w:tcPr>
          <w:p w14:paraId="1E7EACA7" w14:textId="77777777" w:rsidR="00680D28" w:rsidRDefault="00F36565" w:rsidP="000A6312">
            <w:r>
              <w:rPr>
                <w:sz w:val="20"/>
                <w:szCs w:val="20"/>
              </w:rPr>
              <w:t>Let AI decide sentence structure</w:t>
            </w:r>
          </w:p>
        </w:tc>
        <w:tc>
          <w:tcPr>
            <w:tcW w:w="700" w:type="dxa"/>
            <w:tcMar>
              <w:top w:w="60" w:type="dxa"/>
              <w:left w:w="80" w:type="dxa"/>
              <w:bottom w:w="60" w:type="dxa"/>
              <w:right w:w="80" w:type="dxa"/>
            </w:tcMar>
          </w:tcPr>
          <w:p w14:paraId="7CB24055" w14:textId="77777777" w:rsidR="00680D28" w:rsidRDefault="00F36565" w:rsidP="000A6312">
            <w:r>
              <w:rPr>
                <w:sz w:val="20"/>
                <w:szCs w:val="20"/>
              </w:rPr>
              <w:t>2.97</w:t>
            </w:r>
          </w:p>
        </w:tc>
        <w:tc>
          <w:tcPr>
            <w:tcW w:w="700" w:type="dxa"/>
            <w:tcMar>
              <w:top w:w="60" w:type="dxa"/>
              <w:left w:w="80" w:type="dxa"/>
              <w:bottom w:w="60" w:type="dxa"/>
              <w:right w:w="80" w:type="dxa"/>
            </w:tcMar>
          </w:tcPr>
          <w:p w14:paraId="5D5AE986" w14:textId="77777777" w:rsidR="00680D28" w:rsidRDefault="00F36565" w:rsidP="000A6312">
            <w:r>
              <w:rPr>
                <w:sz w:val="20"/>
                <w:szCs w:val="20"/>
              </w:rPr>
              <w:t>0.78</w:t>
            </w:r>
          </w:p>
        </w:tc>
        <w:tc>
          <w:tcPr>
            <w:tcW w:w="700" w:type="dxa"/>
            <w:tcMar>
              <w:top w:w="60" w:type="dxa"/>
              <w:left w:w="80" w:type="dxa"/>
              <w:bottom w:w="60" w:type="dxa"/>
              <w:right w:w="80" w:type="dxa"/>
            </w:tcMar>
          </w:tcPr>
          <w:p w14:paraId="03BDA235" w14:textId="77777777" w:rsidR="00680D28" w:rsidRDefault="00680D28" w:rsidP="000A6312"/>
        </w:tc>
        <w:tc>
          <w:tcPr>
            <w:tcW w:w="1300" w:type="dxa"/>
            <w:tcMar>
              <w:top w:w="60" w:type="dxa"/>
              <w:left w:w="80" w:type="dxa"/>
              <w:bottom w:w="60" w:type="dxa"/>
              <w:right w:w="80" w:type="dxa"/>
            </w:tcMar>
          </w:tcPr>
          <w:p w14:paraId="1D048DA5" w14:textId="77777777" w:rsidR="00680D28" w:rsidRDefault="00680D28" w:rsidP="000A6312"/>
        </w:tc>
      </w:tr>
      <w:tr w:rsidR="00680D28" w14:paraId="1D05E1CD" w14:textId="77777777" w:rsidTr="00BF1E82">
        <w:tc>
          <w:tcPr>
            <w:tcW w:w="1400" w:type="dxa"/>
            <w:tcMar>
              <w:top w:w="60" w:type="dxa"/>
              <w:left w:w="80" w:type="dxa"/>
              <w:bottom w:w="60" w:type="dxa"/>
              <w:right w:w="80" w:type="dxa"/>
            </w:tcMar>
          </w:tcPr>
          <w:p w14:paraId="5D2D6CF0" w14:textId="77777777" w:rsidR="00680D28" w:rsidRDefault="00F36565" w:rsidP="000A6312">
            <w:r>
              <w:rPr>
                <w:sz w:val="20"/>
                <w:szCs w:val="20"/>
              </w:rPr>
              <w:t>LDE6</w:t>
            </w:r>
          </w:p>
        </w:tc>
        <w:tc>
          <w:tcPr>
            <w:tcW w:w="3300" w:type="dxa"/>
            <w:tcMar>
              <w:top w:w="60" w:type="dxa"/>
              <w:left w:w="80" w:type="dxa"/>
              <w:bottom w:w="60" w:type="dxa"/>
              <w:right w:w="80" w:type="dxa"/>
            </w:tcMar>
          </w:tcPr>
          <w:p w14:paraId="32B9259B" w14:textId="77777777" w:rsidR="00680D28" w:rsidRDefault="00F36565" w:rsidP="000A6312">
            <w:r>
              <w:rPr>
                <w:sz w:val="20"/>
                <w:szCs w:val="20"/>
              </w:rPr>
              <w:t>Use AI phrases w/o evaluating fit</w:t>
            </w:r>
          </w:p>
        </w:tc>
        <w:tc>
          <w:tcPr>
            <w:tcW w:w="700" w:type="dxa"/>
            <w:tcMar>
              <w:top w:w="60" w:type="dxa"/>
              <w:left w:w="80" w:type="dxa"/>
              <w:bottom w:w="60" w:type="dxa"/>
              <w:right w:w="80" w:type="dxa"/>
            </w:tcMar>
          </w:tcPr>
          <w:p w14:paraId="03E46CCD" w14:textId="77777777" w:rsidR="00680D28" w:rsidRDefault="00F36565" w:rsidP="000A6312">
            <w:r>
              <w:rPr>
                <w:sz w:val="20"/>
                <w:szCs w:val="20"/>
              </w:rPr>
              <w:t>3.05</w:t>
            </w:r>
          </w:p>
        </w:tc>
        <w:tc>
          <w:tcPr>
            <w:tcW w:w="700" w:type="dxa"/>
            <w:tcMar>
              <w:top w:w="60" w:type="dxa"/>
              <w:left w:w="80" w:type="dxa"/>
              <w:bottom w:w="60" w:type="dxa"/>
              <w:right w:w="80" w:type="dxa"/>
            </w:tcMar>
          </w:tcPr>
          <w:p w14:paraId="6D2E9E81" w14:textId="77777777" w:rsidR="00680D28" w:rsidRDefault="00F36565" w:rsidP="000A6312">
            <w:r>
              <w:rPr>
                <w:sz w:val="20"/>
                <w:szCs w:val="20"/>
              </w:rPr>
              <w:t>0.69</w:t>
            </w:r>
          </w:p>
        </w:tc>
        <w:tc>
          <w:tcPr>
            <w:tcW w:w="700" w:type="dxa"/>
            <w:tcMar>
              <w:top w:w="60" w:type="dxa"/>
              <w:left w:w="80" w:type="dxa"/>
              <w:bottom w:w="60" w:type="dxa"/>
              <w:right w:w="80" w:type="dxa"/>
            </w:tcMar>
          </w:tcPr>
          <w:p w14:paraId="3083B73F" w14:textId="77777777" w:rsidR="00680D28" w:rsidRDefault="00680D28" w:rsidP="000A6312"/>
        </w:tc>
        <w:tc>
          <w:tcPr>
            <w:tcW w:w="1300" w:type="dxa"/>
            <w:tcMar>
              <w:top w:w="60" w:type="dxa"/>
              <w:left w:w="80" w:type="dxa"/>
              <w:bottom w:w="60" w:type="dxa"/>
              <w:right w:w="80" w:type="dxa"/>
            </w:tcMar>
          </w:tcPr>
          <w:p w14:paraId="4819B371" w14:textId="77777777" w:rsidR="00680D28" w:rsidRDefault="00680D28" w:rsidP="000A6312"/>
        </w:tc>
      </w:tr>
      <w:tr w:rsidR="00680D28" w14:paraId="138057F0" w14:textId="77777777" w:rsidTr="00BF1E82">
        <w:tc>
          <w:tcPr>
            <w:tcW w:w="1400" w:type="dxa"/>
            <w:tcMar>
              <w:top w:w="60" w:type="dxa"/>
              <w:left w:w="80" w:type="dxa"/>
              <w:bottom w:w="60" w:type="dxa"/>
              <w:right w:w="80" w:type="dxa"/>
            </w:tcMar>
          </w:tcPr>
          <w:p w14:paraId="05B43098" w14:textId="77777777" w:rsidR="00680D28" w:rsidRDefault="00F36565" w:rsidP="000A6312">
            <w:r>
              <w:rPr>
                <w:sz w:val="20"/>
                <w:szCs w:val="20"/>
              </w:rPr>
              <w:t>LDE7</w:t>
            </w:r>
          </w:p>
        </w:tc>
        <w:tc>
          <w:tcPr>
            <w:tcW w:w="3300" w:type="dxa"/>
            <w:tcMar>
              <w:top w:w="60" w:type="dxa"/>
              <w:left w:w="80" w:type="dxa"/>
              <w:bottom w:w="60" w:type="dxa"/>
              <w:right w:w="80" w:type="dxa"/>
            </w:tcMar>
          </w:tcPr>
          <w:p w14:paraId="6CB8F6C1" w14:textId="77777777" w:rsidR="00680D28" w:rsidRDefault="00F36565" w:rsidP="000A6312">
            <w:r>
              <w:rPr>
                <w:sz w:val="20"/>
                <w:szCs w:val="20"/>
              </w:rPr>
              <w:t>Language shaped primarily by AI output</w:t>
            </w:r>
          </w:p>
        </w:tc>
        <w:tc>
          <w:tcPr>
            <w:tcW w:w="700" w:type="dxa"/>
            <w:tcMar>
              <w:top w:w="60" w:type="dxa"/>
              <w:left w:w="80" w:type="dxa"/>
              <w:bottom w:w="60" w:type="dxa"/>
              <w:right w:w="80" w:type="dxa"/>
            </w:tcMar>
          </w:tcPr>
          <w:p w14:paraId="0EDF4B85" w14:textId="77777777" w:rsidR="00680D28" w:rsidRDefault="00F36565" w:rsidP="000A6312">
            <w:r>
              <w:rPr>
                <w:sz w:val="20"/>
                <w:szCs w:val="20"/>
              </w:rPr>
              <w:t>3.00</w:t>
            </w:r>
          </w:p>
        </w:tc>
        <w:tc>
          <w:tcPr>
            <w:tcW w:w="700" w:type="dxa"/>
            <w:tcMar>
              <w:top w:w="60" w:type="dxa"/>
              <w:left w:w="80" w:type="dxa"/>
              <w:bottom w:w="60" w:type="dxa"/>
              <w:right w:w="80" w:type="dxa"/>
            </w:tcMar>
          </w:tcPr>
          <w:p w14:paraId="2760D51B" w14:textId="77777777" w:rsidR="00680D28" w:rsidRDefault="00F36565" w:rsidP="000A6312">
            <w:r>
              <w:rPr>
                <w:sz w:val="20"/>
                <w:szCs w:val="20"/>
              </w:rPr>
              <w:t>0.66</w:t>
            </w:r>
          </w:p>
        </w:tc>
        <w:tc>
          <w:tcPr>
            <w:tcW w:w="700" w:type="dxa"/>
            <w:tcMar>
              <w:top w:w="60" w:type="dxa"/>
              <w:left w:w="80" w:type="dxa"/>
              <w:bottom w:w="60" w:type="dxa"/>
              <w:right w:w="80" w:type="dxa"/>
            </w:tcMar>
          </w:tcPr>
          <w:p w14:paraId="48DC3198" w14:textId="77777777" w:rsidR="00680D28" w:rsidRDefault="00F36565" w:rsidP="000A6312">
            <w:r>
              <w:rPr>
                <w:sz w:val="20"/>
                <w:szCs w:val="20"/>
              </w:rPr>
              <w:t>.895</w:t>
            </w:r>
          </w:p>
        </w:tc>
        <w:tc>
          <w:tcPr>
            <w:tcW w:w="1300" w:type="dxa"/>
            <w:tcMar>
              <w:top w:w="60" w:type="dxa"/>
              <w:left w:w="80" w:type="dxa"/>
              <w:bottom w:w="60" w:type="dxa"/>
              <w:right w:w="80" w:type="dxa"/>
            </w:tcMar>
          </w:tcPr>
          <w:p w14:paraId="42676451" w14:textId="77777777" w:rsidR="00680D28" w:rsidRDefault="00F36565" w:rsidP="000A6312">
            <w:r>
              <w:rPr>
                <w:sz w:val="20"/>
                <w:szCs w:val="20"/>
              </w:rPr>
              <w:t>3.02 (0.61)</w:t>
            </w:r>
          </w:p>
        </w:tc>
      </w:tr>
      <w:tr w:rsidR="00680D28" w14:paraId="2AFDF224" w14:textId="77777777" w:rsidTr="00BF1E82">
        <w:tc>
          <w:tcPr>
            <w:tcW w:w="1400" w:type="dxa"/>
            <w:tcMar>
              <w:top w:w="60" w:type="dxa"/>
              <w:left w:w="80" w:type="dxa"/>
              <w:bottom w:w="60" w:type="dxa"/>
              <w:right w:w="80" w:type="dxa"/>
            </w:tcMar>
          </w:tcPr>
          <w:p w14:paraId="3DBA43DE" w14:textId="77777777" w:rsidR="00680D28" w:rsidRDefault="00F36565" w:rsidP="000A6312">
            <w:r>
              <w:rPr>
                <w:sz w:val="20"/>
                <w:szCs w:val="20"/>
              </w:rPr>
              <w:t>EVP1</w:t>
            </w:r>
          </w:p>
        </w:tc>
        <w:tc>
          <w:tcPr>
            <w:tcW w:w="3300" w:type="dxa"/>
            <w:tcMar>
              <w:top w:w="60" w:type="dxa"/>
              <w:left w:w="80" w:type="dxa"/>
              <w:bottom w:w="60" w:type="dxa"/>
              <w:right w:w="80" w:type="dxa"/>
            </w:tcMar>
          </w:tcPr>
          <w:p w14:paraId="2DCA5F89" w14:textId="77777777" w:rsidR="00680D28" w:rsidRDefault="00F36565" w:rsidP="000A6312">
            <w:r>
              <w:rPr>
                <w:sz w:val="20"/>
                <w:szCs w:val="20"/>
              </w:rPr>
              <w:t>Submit AI-revised drafts without reading</w:t>
            </w:r>
          </w:p>
        </w:tc>
        <w:tc>
          <w:tcPr>
            <w:tcW w:w="700" w:type="dxa"/>
            <w:tcMar>
              <w:top w:w="60" w:type="dxa"/>
              <w:left w:w="80" w:type="dxa"/>
              <w:bottom w:w="60" w:type="dxa"/>
              <w:right w:w="80" w:type="dxa"/>
            </w:tcMar>
          </w:tcPr>
          <w:p w14:paraId="47BFD3F9" w14:textId="77777777" w:rsidR="00680D28" w:rsidRDefault="00F36565" w:rsidP="000A6312">
            <w:r>
              <w:rPr>
                <w:sz w:val="20"/>
                <w:szCs w:val="20"/>
              </w:rPr>
              <w:t>3.11</w:t>
            </w:r>
          </w:p>
        </w:tc>
        <w:tc>
          <w:tcPr>
            <w:tcW w:w="700" w:type="dxa"/>
            <w:tcMar>
              <w:top w:w="60" w:type="dxa"/>
              <w:left w:w="80" w:type="dxa"/>
              <w:bottom w:w="60" w:type="dxa"/>
              <w:right w:w="80" w:type="dxa"/>
            </w:tcMar>
          </w:tcPr>
          <w:p w14:paraId="2533E30E" w14:textId="77777777" w:rsidR="00680D28" w:rsidRDefault="00F36565" w:rsidP="000A6312">
            <w:r>
              <w:rPr>
                <w:sz w:val="20"/>
                <w:szCs w:val="20"/>
              </w:rPr>
              <w:t>0.83</w:t>
            </w:r>
          </w:p>
        </w:tc>
        <w:tc>
          <w:tcPr>
            <w:tcW w:w="700" w:type="dxa"/>
            <w:tcMar>
              <w:top w:w="60" w:type="dxa"/>
              <w:left w:w="80" w:type="dxa"/>
              <w:bottom w:w="60" w:type="dxa"/>
              <w:right w:w="80" w:type="dxa"/>
            </w:tcMar>
          </w:tcPr>
          <w:p w14:paraId="529A63A1" w14:textId="77777777" w:rsidR="00680D28" w:rsidRDefault="00680D28" w:rsidP="000A6312"/>
        </w:tc>
        <w:tc>
          <w:tcPr>
            <w:tcW w:w="1300" w:type="dxa"/>
            <w:tcMar>
              <w:top w:w="60" w:type="dxa"/>
              <w:left w:w="80" w:type="dxa"/>
              <w:bottom w:w="60" w:type="dxa"/>
              <w:right w:w="80" w:type="dxa"/>
            </w:tcMar>
          </w:tcPr>
          <w:p w14:paraId="07ED05A3" w14:textId="77777777" w:rsidR="00680D28" w:rsidRDefault="00680D28" w:rsidP="000A6312"/>
        </w:tc>
      </w:tr>
      <w:tr w:rsidR="00680D28" w14:paraId="3C25D51C" w14:textId="77777777" w:rsidTr="00BF1E82">
        <w:tc>
          <w:tcPr>
            <w:tcW w:w="1400" w:type="dxa"/>
            <w:tcMar>
              <w:top w:w="60" w:type="dxa"/>
              <w:left w:w="80" w:type="dxa"/>
              <w:bottom w:w="60" w:type="dxa"/>
              <w:right w:w="80" w:type="dxa"/>
            </w:tcMar>
          </w:tcPr>
          <w:p w14:paraId="6B3F2432" w14:textId="77777777" w:rsidR="00680D28" w:rsidRDefault="00F36565" w:rsidP="000A6312">
            <w:r>
              <w:rPr>
                <w:sz w:val="20"/>
                <w:szCs w:val="20"/>
              </w:rPr>
              <w:t>EVP2</w:t>
            </w:r>
          </w:p>
        </w:tc>
        <w:tc>
          <w:tcPr>
            <w:tcW w:w="3300" w:type="dxa"/>
            <w:tcMar>
              <w:top w:w="60" w:type="dxa"/>
              <w:left w:w="80" w:type="dxa"/>
              <w:bottom w:w="60" w:type="dxa"/>
              <w:right w:w="80" w:type="dxa"/>
            </w:tcMar>
          </w:tcPr>
          <w:p w14:paraId="705C7930" w14:textId="77777777" w:rsidR="00680D28" w:rsidRDefault="00F36565" w:rsidP="000A6312">
            <w:r>
              <w:rPr>
                <w:sz w:val="20"/>
                <w:szCs w:val="20"/>
              </w:rPr>
              <w:t>Trust AI evaluations over own judgment</w:t>
            </w:r>
          </w:p>
        </w:tc>
        <w:tc>
          <w:tcPr>
            <w:tcW w:w="700" w:type="dxa"/>
            <w:tcMar>
              <w:top w:w="60" w:type="dxa"/>
              <w:left w:w="80" w:type="dxa"/>
              <w:bottom w:w="60" w:type="dxa"/>
              <w:right w:w="80" w:type="dxa"/>
            </w:tcMar>
          </w:tcPr>
          <w:p w14:paraId="26A21D5A" w14:textId="77777777" w:rsidR="00680D28" w:rsidRDefault="00F36565" w:rsidP="000A6312">
            <w:r>
              <w:rPr>
                <w:sz w:val="20"/>
                <w:szCs w:val="20"/>
              </w:rPr>
              <w:t>3.16</w:t>
            </w:r>
          </w:p>
        </w:tc>
        <w:tc>
          <w:tcPr>
            <w:tcW w:w="700" w:type="dxa"/>
            <w:tcMar>
              <w:top w:w="60" w:type="dxa"/>
              <w:left w:w="80" w:type="dxa"/>
              <w:bottom w:w="60" w:type="dxa"/>
              <w:right w:w="80" w:type="dxa"/>
            </w:tcMar>
          </w:tcPr>
          <w:p w14:paraId="344CC35D" w14:textId="77777777" w:rsidR="00680D28" w:rsidRDefault="00F36565" w:rsidP="000A6312">
            <w:r>
              <w:rPr>
                <w:sz w:val="20"/>
                <w:szCs w:val="20"/>
              </w:rPr>
              <w:t>0.79</w:t>
            </w:r>
          </w:p>
        </w:tc>
        <w:tc>
          <w:tcPr>
            <w:tcW w:w="700" w:type="dxa"/>
            <w:tcMar>
              <w:top w:w="60" w:type="dxa"/>
              <w:left w:w="80" w:type="dxa"/>
              <w:bottom w:w="60" w:type="dxa"/>
              <w:right w:w="80" w:type="dxa"/>
            </w:tcMar>
          </w:tcPr>
          <w:p w14:paraId="7FEF8D10" w14:textId="77777777" w:rsidR="00680D28" w:rsidRDefault="00680D28" w:rsidP="000A6312"/>
        </w:tc>
        <w:tc>
          <w:tcPr>
            <w:tcW w:w="1300" w:type="dxa"/>
            <w:tcMar>
              <w:top w:w="60" w:type="dxa"/>
              <w:left w:w="80" w:type="dxa"/>
              <w:bottom w:w="60" w:type="dxa"/>
              <w:right w:w="80" w:type="dxa"/>
            </w:tcMar>
          </w:tcPr>
          <w:p w14:paraId="2403AD8E" w14:textId="77777777" w:rsidR="00680D28" w:rsidRDefault="00680D28" w:rsidP="000A6312"/>
        </w:tc>
      </w:tr>
      <w:tr w:rsidR="00680D28" w14:paraId="2856F7B8" w14:textId="77777777" w:rsidTr="00BF1E82">
        <w:tc>
          <w:tcPr>
            <w:tcW w:w="1400" w:type="dxa"/>
            <w:tcMar>
              <w:top w:w="60" w:type="dxa"/>
              <w:left w:w="80" w:type="dxa"/>
              <w:bottom w:w="60" w:type="dxa"/>
              <w:right w:w="80" w:type="dxa"/>
            </w:tcMar>
          </w:tcPr>
          <w:p w14:paraId="126D79AD" w14:textId="77777777" w:rsidR="00680D28" w:rsidRDefault="00F36565" w:rsidP="000A6312">
            <w:r>
              <w:rPr>
                <w:sz w:val="20"/>
                <w:szCs w:val="20"/>
              </w:rPr>
              <w:t>EVP3</w:t>
            </w:r>
          </w:p>
        </w:tc>
        <w:tc>
          <w:tcPr>
            <w:tcW w:w="3300" w:type="dxa"/>
            <w:tcMar>
              <w:top w:w="60" w:type="dxa"/>
              <w:left w:w="80" w:type="dxa"/>
              <w:bottom w:w="60" w:type="dxa"/>
              <w:right w:w="80" w:type="dxa"/>
            </w:tcMar>
          </w:tcPr>
          <w:p w14:paraId="0CE1A7E9" w14:textId="77777777" w:rsidR="00680D28" w:rsidRDefault="00F36565" w:rsidP="000A6312">
            <w:r>
              <w:rPr>
                <w:sz w:val="20"/>
                <w:szCs w:val="20"/>
              </w:rPr>
              <w:t>Apply AI feedback without questioning</w:t>
            </w:r>
          </w:p>
        </w:tc>
        <w:tc>
          <w:tcPr>
            <w:tcW w:w="700" w:type="dxa"/>
            <w:tcMar>
              <w:top w:w="60" w:type="dxa"/>
              <w:left w:w="80" w:type="dxa"/>
              <w:bottom w:w="60" w:type="dxa"/>
              <w:right w:w="80" w:type="dxa"/>
            </w:tcMar>
          </w:tcPr>
          <w:p w14:paraId="47F342C0" w14:textId="77777777" w:rsidR="00680D28" w:rsidRDefault="00F36565" w:rsidP="000A6312">
            <w:r>
              <w:rPr>
                <w:sz w:val="20"/>
                <w:szCs w:val="20"/>
              </w:rPr>
              <w:t>3.08</w:t>
            </w:r>
          </w:p>
        </w:tc>
        <w:tc>
          <w:tcPr>
            <w:tcW w:w="700" w:type="dxa"/>
            <w:tcMar>
              <w:top w:w="60" w:type="dxa"/>
              <w:left w:w="80" w:type="dxa"/>
              <w:bottom w:w="60" w:type="dxa"/>
              <w:right w:w="80" w:type="dxa"/>
            </w:tcMar>
          </w:tcPr>
          <w:p w14:paraId="5A54A6ED" w14:textId="77777777" w:rsidR="00680D28" w:rsidRDefault="00F36565" w:rsidP="000A6312">
            <w:r>
              <w:rPr>
                <w:sz w:val="20"/>
                <w:szCs w:val="20"/>
              </w:rPr>
              <w:t>0.75</w:t>
            </w:r>
          </w:p>
        </w:tc>
        <w:tc>
          <w:tcPr>
            <w:tcW w:w="700" w:type="dxa"/>
            <w:tcMar>
              <w:top w:w="60" w:type="dxa"/>
              <w:left w:w="80" w:type="dxa"/>
              <w:bottom w:w="60" w:type="dxa"/>
              <w:right w:w="80" w:type="dxa"/>
            </w:tcMar>
          </w:tcPr>
          <w:p w14:paraId="7C94B081" w14:textId="77777777" w:rsidR="00680D28" w:rsidRDefault="00680D28" w:rsidP="000A6312"/>
        </w:tc>
        <w:tc>
          <w:tcPr>
            <w:tcW w:w="1300" w:type="dxa"/>
            <w:tcMar>
              <w:top w:w="60" w:type="dxa"/>
              <w:left w:w="80" w:type="dxa"/>
              <w:bottom w:w="60" w:type="dxa"/>
              <w:right w:w="80" w:type="dxa"/>
            </w:tcMar>
          </w:tcPr>
          <w:p w14:paraId="6F443FF8" w14:textId="77777777" w:rsidR="00680D28" w:rsidRDefault="00680D28" w:rsidP="000A6312"/>
        </w:tc>
      </w:tr>
      <w:tr w:rsidR="00680D28" w14:paraId="61A0EEF0" w14:textId="77777777" w:rsidTr="00BF1E82">
        <w:tc>
          <w:tcPr>
            <w:tcW w:w="1400" w:type="dxa"/>
            <w:tcMar>
              <w:top w:w="60" w:type="dxa"/>
              <w:left w:w="80" w:type="dxa"/>
              <w:bottom w:w="60" w:type="dxa"/>
              <w:right w:w="80" w:type="dxa"/>
            </w:tcMar>
          </w:tcPr>
          <w:p w14:paraId="2B6A139B" w14:textId="77777777" w:rsidR="00680D28" w:rsidRDefault="00F36565" w:rsidP="000A6312">
            <w:r>
              <w:rPr>
                <w:sz w:val="20"/>
                <w:szCs w:val="20"/>
              </w:rPr>
              <w:t>EVP4</w:t>
            </w:r>
          </w:p>
        </w:tc>
        <w:tc>
          <w:tcPr>
            <w:tcW w:w="3300" w:type="dxa"/>
            <w:tcMar>
              <w:top w:w="60" w:type="dxa"/>
              <w:left w:w="80" w:type="dxa"/>
              <w:bottom w:w="60" w:type="dxa"/>
              <w:right w:w="80" w:type="dxa"/>
            </w:tcMar>
          </w:tcPr>
          <w:p w14:paraId="1F7ED8E8" w14:textId="77777777" w:rsidR="00680D28" w:rsidRDefault="00F36565" w:rsidP="000A6312">
            <w:r>
              <w:rPr>
                <w:sz w:val="20"/>
                <w:szCs w:val="20"/>
              </w:rPr>
              <w:t>Rarely assess if AI content matches meaning</w:t>
            </w:r>
          </w:p>
        </w:tc>
        <w:tc>
          <w:tcPr>
            <w:tcW w:w="700" w:type="dxa"/>
            <w:tcMar>
              <w:top w:w="60" w:type="dxa"/>
              <w:left w:w="80" w:type="dxa"/>
              <w:bottom w:w="60" w:type="dxa"/>
              <w:right w:w="80" w:type="dxa"/>
            </w:tcMar>
          </w:tcPr>
          <w:p w14:paraId="60540D94" w14:textId="77777777" w:rsidR="00680D28" w:rsidRDefault="00F36565" w:rsidP="000A6312">
            <w:r>
              <w:rPr>
                <w:sz w:val="20"/>
                <w:szCs w:val="20"/>
              </w:rPr>
              <w:t>3.02</w:t>
            </w:r>
          </w:p>
        </w:tc>
        <w:tc>
          <w:tcPr>
            <w:tcW w:w="700" w:type="dxa"/>
            <w:tcMar>
              <w:top w:w="60" w:type="dxa"/>
              <w:left w:w="80" w:type="dxa"/>
              <w:bottom w:w="60" w:type="dxa"/>
              <w:right w:w="80" w:type="dxa"/>
            </w:tcMar>
          </w:tcPr>
          <w:p w14:paraId="1399C3AE" w14:textId="77777777" w:rsidR="00680D28" w:rsidRDefault="00F36565" w:rsidP="000A6312">
            <w:r>
              <w:rPr>
                <w:sz w:val="20"/>
                <w:szCs w:val="20"/>
              </w:rPr>
              <w:t>0.77</w:t>
            </w:r>
          </w:p>
        </w:tc>
        <w:tc>
          <w:tcPr>
            <w:tcW w:w="700" w:type="dxa"/>
            <w:tcMar>
              <w:top w:w="60" w:type="dxa"/>
              <w:left w:w="80" w:type="dxa"/>
              <w:bottom w:w="60" w:type="dxa"/>
              <w:right w:w="80" w:type="dxa"/>
            </w:tcMar>
          </w:tcPr>
          <w:p w14:paraId="0CF4A6AE" w14:textId="77777777" w:rsidR="00680D28" w:rsidRDefault="00680D28" w:rsidP="000A6312"/>
        </w:tc>
        <w:tc>
          <w:tcPr>
            <w:tcW w:w="1300" w:type="dxa"/>
            <w:tcMar>
              <w:top w:w="60" w:type="dxa"/>
              <w:left w:w="80" w:type="dxa"/>
              <w:bottom w:w="60" w:type="dxa"/>
              <w:right w:w="80" w:type="dxa"/>
            </w:tcMar>
          </w:tcPr>
          <w:p w14:paraId="20AB2B18" w14:textId="77777777" w:rsidR="00680D28" w:rsidRDefault="00680D28" w:rsidP="000A6312"/>
        </w:tc>
      </w:tr>
      <w:tr w:rsidR="00680D28" w14:paraId="4F688408" w14:textId="77777777" w:rsidTr="00BF1E82">
        <w:tc>
          <w:tcPr>
            <w:tcW w:w="1400" w:type="dxa"/>
            <w:tcBorders>
              <w:bottom w:val="single" w:sz="4" w:space="0" w:color="auto"/>
            </w:tcBorders>
            <w:tcMar>
              <w:top w:w="60" w:type="dxa"/>
              <w:left w:w="80" w:type="dxa"/>
              <w:bottom w:w="60" w:type="dxa"/>
              <w:right w:w="80" w:type="dxa"/>
            </w:tcMar>
          </w:tcPr>
          <w:p w14:paraId="75FB685E" w14:textId="77777777" w:rsidR="00680D28" w:rsidRDefault="00F36565" w:rsidP="000A6312">
            <w:r>
              <w:rPr>
                <w:sz w:val="20"/>
                <w:szCs w:val="20"/>
              </w:rPr>
              <w:t>EVP5</w:t>
            </w:r>
          </w:p>
        </w:tc>
        <w:tc>
          <w:tcPr>
            <w:tcW w:w="3300" w:type="dxa"/>
            <w:tcBorders>
              <w:bottom w:val="single" w:sz="4" w:space="0" w:color="auto"/>
            </w:tcBorders>
            <w:tcMar>
              <w:top w:w="60" w:type="dxa"/>
              <w:left w:w="80" w:type="dxa"/>
              <w:bottom w:w="60" w:type="dxa"/>
              <w:right w:w="80" w:type="dxa"/>
            </w:tcMar>
          </w:tcPr>
          <w:p w14:paraId="48DFCFAA" w14:textId="77777777" w:rsidR="00680D28" w:rsidRDefault="00F36565" w:rsidP="000A6312">
            <w:r>
              <w:rPr>
                <w:sz w:val="20"/>
                <w:szCs w:val="20"/>
              </w:rPr>
              <w:t>Consider essay finished when AI approves</w:t>
            </w:r>
          </w:p>
        </w:tc>
        <w:tc>
          <w:tcPr>
            <w:tcW w:w="700" w:type="dxa"/>
            <w:tcBorders>
              <w:bottom w:val="single" w:sz="4" w:space="0" w:color="auto"/>
            </w:tcBorders>
            <w:tcMar>
              <w:top w:w="60" w:type="dxa"/>
              <w:left w:w="80" w:type="dxa"/>
              <w:bottom w:w="60" w:type="dxa"/>
              <w:right w:w="80" w:type="dxa"/>
            </w:tcMar>
          </w:tcPr>
          <w:p w14:paraId="4D2E8DCA" w14:textId="77777777" w:rsidR="00680D28" w:rsidRDefault="00F36565" w:rsidP="000A6312">
            <w:r>
              <w:rPr>
                <w:sz w:val="20"/>
                <w:szCs w:val="20"/>
              </w:rPr>
              <w:t>3.05</w:t>
            </w:r>
          </w:p>
        </w:tc>
        <w:tc>
          <w:tcPr>
            <w:tcW w:w="700" w:type="dxa"/>
            <w:tcBorders>
              <w:bottom w:val="single" w:sz="4" w:space="0" w:color="auto"/>
            </w:tcBorders>
            <w:tcMar>
              <w:top w:w="60" w:type="dxa"/>
              <w:left w:w="80" w:type="dxa"/>
              <w:bottom w:w="60" w:type="dxa"/>
              <w:right w:w="80" w:type="dxa"/>
            </w:tcMar>
          </w:tcPr>
          <w:p w14:paraId="0E0260D8" w14:textId="77777777" w:rsidR="00680D28" w:rsidRDefault="00F36565" w:rsidP="000A6312">
            <w:r>
              <w:rPr>
                <w:sz w:val="20"/>
                <w:szCs w:val="20"/>
              </w:rPr>
              <w:t>0.74</w:t>
            </w:r>
          </w:p>
        </w:tc>
        <w:tc>
          <w:tcPr>
            <w:tcW w:w="700" w:type="dxa"/>
            <w:tcBorders>
              <w:bottom w:val="single" w:sz="4" w:space="0" w:color="auto"/>
            </w:tcBorders>
            <w:tcMar>
              <w:top w:w="60" w:type="dxa"/>
              <w:left w:w="80" w:type="dxa"/>
              <w:bottom w:w="60" w:type="dxa"/>
              <w:right w:w="80" w:type="dxa"/>
            </w:tcMar>
          </w:tcPr>
          <w:p w14:paraId="0C49E583" w14:textId="77777777" w:rsidR="00680D28" w:rsidRDefault="00F36565" w:rsidP="000A6312">
            <w:r>
              <w:rPr>
                <w:sz w:val="20"/>
                <w:szCs w:val="20"/>
              </w:rPr>
              <w:t>.859</w:t>
            </w:r>
          </w:p>
        </w:tc>
        <w:tc>
          <w:tcPr>
            <w:tcW w:w="1300" w:type="dxa"/>
            <w:tcBorders>
              <w:bottom w:val="single" w:sz="4" w:space="0" w:color="auto"/>
            </w:tcBorders>
            <w:tcMar>
              <w:top w:w="60" w:type="dxa"/>
              <w:left w:w="80" w:type="dxa"/>
              <w:bottom w:w="60" w:type="dxa"/>
              <w:right w:w="80" w:type="dxa"/>
            </w:tcMar>
          </w:tcPr>
          <w:p w14:paraId="09F6780F" w14:textId="77777777" w:rsidR="00680D28" w:rsidRDefault="00F36565" w:rsidP="000A6312">
            <w:r>
              <w:rPr>
                <w:sz w:val="20"/>
                <w:szCs w:val="20"/>
              </w:rPr>
              <w:t>3.09 (0.60)</w:t>
            </w:r>
          </w:p>
        </w:tc>
      </w:tr>
    </w:tbl>
    <w:p w14:paraId="779E03AA" w14:textId="067AECDD" w:rsidR="00680D28" w:rsidRDefault="00BF1E82" w:rsidP="000A6312">
      <w:pPr>
        <w:spacing w:before="40" w:after="160"/>
      </w:pPr>
      <w:r w:rsidRPr="00877447">
        <w:rPr>
          <w:sz w:val="20"/>
          <w:szCs w:val="20"/>
          <w:vertAlign w:val="superscript"/>
        </w:rPr>
        <w:t>*</w:t>
      </w:r>
      <w:r>
        <w:rPr>
          <w:sz w:val="20"/>
          <w:szCs w:val="20"/>
        </w:rPr>
        <w:t>Note. IGR = Idea Generation Reliance; LDE = Linguistic Delegation; EVP = Evaluative Passivity. Subscale α reported in the final item row of each subscale.</w:t>
      </w:r>
    </w:p>
    <w:p w14:paraId="03FF8C05" w14:textId="77777777" w:rsidR="00680D28" w:rsidRDefault="00680D28" w:rsidP="000A6312">
      <w:pPr>
        <w:spacing w:after="80"/>
      </w:pPr>
    </w:p>
    <w:p w14:paraId="7DAB47A5" w14:textId="77777777" w:rsidR="00680D28" w:rsidRPr="000A6312" w:rsidRDefault="00F36565" w:rsidP="000A6312">
      <w:pPr>
        <w:suppressAutoHyphens/>
        <w:spacing w:after="120" w:line="480" w:lineRule="auto"/>
        <w:jc w:val="both"/>
        <w:rPr>
          <w:b/>
          <w:bCs/>
          <w:i/>
          <w:iCs/>
        </w:rPr>
      </w:pPr>
      <w:r w:rsidRPr="000A6312">
        <w:rPr>
          <w:b/>
          <w:bCs/>
          <w:i/>
          <w:iCs/>
        </w:rPr>
        <w:t>4.3 Pre- and Post-Writing Performance</w:t>
      </w:r>
    </w:p>
    <w:p w14:paraId="2EE88F1C" w14:textId="77777777" w:rsidR="00680D28" w:rsidRPr="003A44CA" w:rsidRDefault="00F36565" w:rsidP="000A6312">
      <w:pPr>
        <w:suppressAutoHyphens/>
        <w:spacing w:after="120" w:line="480" w:lineRule="auto"/>
        <w:ind w:firstLine="720"/>
        <w:jc w:val="both"/>
        <w:rPr>
          <w:rFonts w:eastAsia="TimesNewRomanPSMT"/>
        </w:rPr>
      </w:pPr>
      <w:r>
        <w:rPr>
          <w:rFonts w:eastAsia="TimesNewRomanPSMT"/>
        </w:rPr>
        <w:t>Examining the three writing dimensions in turn, grammatical accuracy showed a statistically significant improvement [t(91) = −4.51, p &lt; .001], with post-task scores (M = 6.11, SD = 1.73) exceeding pre-task scores (M = 5.75, SD = 1.25). The effect size was small (Cohen's d = 0.24) — below the threshold of what is typically considered educationally meaningful in L2 writing research. Examining individual performance, 68.5% of participants showed some grammar gain, while 31.5% showed no improvement or a decline. For lexical diversity, the pre-to-post difference was negligible and non-significant [t(90) = −1.12, p = .265, d = 0.08]. Idea originality improvement was similarly non-significant [t(96) = −1.76, p = .081, d = 0.10]. Together, the six-week AI-assisted practice period was associated with meaningful improvement only in surface-level grammatical accuracy, with no detectable gains in deeper dimensions within this timeframe. The next analysis examines whether these limited performance outcomes are systematically related to the degree of AI dependency each student exhibited.</w:t>
      </w:r>
    </w:p>
    <w:p w14:paraId="2AC6FCEA" w14:textId="77777777" w:rsidR="00680D28" w:rsidRDefault="00680D28" w:rsidP="000A6312">
      <w:pPr>
        <w:spacing w:after="80"/>
      </w:pPr>
    </w:p>
    <w:p w14:paraId="2EE16B62" w14:textId="77777777" w:rsidR="00680D28" w:rsidRPr="00BF1E82" w:rsidRDefault="00F36565" w:rsidP="000A6312">
      <w:pPr>
        <w:spacing w:after="60"/>
        <w:rPr>
          <w:b/>
          <w:bCs/>
        </w:rPr>
      </w:pPr>
      <w:r>
        <w:rPr>
          <w:b/>
          <w:bCs/>
        </w:rPr>
        <w:t>Table 3</w:t>
      </w:r>
    </w:p>
    <w:p w14:paraId="18E1684B" w14:textId="77777777" w:rsidR="00680D28" w:rsidRPr="00BF1E82" w:rsidRDefault="00F36565" w:rsidP="000A6312">
      <w:pPr>
        <w:spacing w:after="100"/>
        <w:rPr>
          <w:i/>
          <w:iCs/>
        </w:rPr>
      </w:pPr>
      <w:r>
        <w:rPr>
          <w:i/>
          <w:iCs/>
          <w:sz w:val="20"/>
          <w:szCs w:val="20"/>
        </w:rPr>
        <w:t>Pre- and Post-Task Writing Performance: Paired-Samples t-Test Results (N = 91–97)</w:t>
      </w:r>
    </w:p>
    <w:tbl>
      <w:tblPr>
        <w:tblW w:w="7900" w:type="dxa"/>
        <w:tblCellMar>
          <w:left w:w="10" w:type="dxa"/>
          <w:right w:w="10" w:type="dxa"/>
        </w:tblCellMar>
        <w:tblLook w:val="04A0" w:firstRow="1" w:lastRow="0" w:firstColumn="1" w:lastColumn="0" w:noHBand="0" w:noVBand="1"/>
      </w:tblPr>
      <w:tblGrid>
        <w:gridCol w:w="2200"/>
        <w:gridCol w:w="900"/>
        <w:gridCol w:w="900"/>
        <w:gridCol w:w="900"/>
        <w:gridCol w:w="900"/>
        <w:gridCol w:w="700"/>
        <w:gridCol w:w="700"/>
        <w:gridCol w:w="700"/>
      </w:tblGrid>
      <w:tr w:rsidR="00680D28" w:rsidRPr="00877447" w14:paraId="5D14D2E6" w14:textId="77777777" w:rsidTr="00877447">
        <w:tc>
          <w:tcPr>
            <w:tcW w:w="2200" w:type="dxa"/>
            <w:tcBorders>
              <w:top w:val="single" w:sz="4" w:space="0" w:color="auto"/>
              <w:bottom w:val="single" w:sz="4" w:space="0" w:color="auto"/>
            </w:tcBorders>
            <w:shd w:val="clear" w:color="auto" w:fill="auto"/>
            <w:tcMar>
              <w:top w:w="60" w:type="dxa"/>
              <w:left w:w="80" w:type="dxa"/>
              <w:bottom w:w="60" w:type="dxa"/>
              <w:right w:w="80" w:type="dxa"/>
            </w:tcMar>
          </w:tcPr>
          <w:p w14:paraId="1A6AC8FC" w14:textId="77777777" w:rsidR="00680D28" w:rsidRPr="00877447" w:rsidRDefault="00F36565" w:rsidP="000A6312">
            <w:r w:rsidRPr="00877447">
              <w:rPr>
                <w:sz w:val="20"/>
                <w:szCs w:val="20"/>
              </w:rPr>
              <w:t>Criterion</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tcPr>
          <w:p w14:paraId="0DAD26D2" w14:textId="77777777" w:rsidR="00680D28" w:rsidRPr="00877447" w:rsidRDefault="00F36565" w:rsidP="000A6312">
            <w:r w:rsidRPr="00877447">
              <w:rPr>
                <w:sz w:val="20"/>
                <w:szCs w:val="20"/>
              </w:rPr>
              <w:t>Pre-M</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tcPr>
          <w:p w14:paraId="46B6ED67" w14:textId="77777777" w:rsidR="00680D28" w:rsidRPr="00877447" w:rsidRDefault="00F36565" w:rsidP="000A6312">
            <w:r w:rsidRPr="00877447">
              <w:rPr>
                <w:sz w:val="20"/>
                <w:szCs w:val="20"/>
              </w:rPr>
              <w:t>Pre-SD</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tcPr>
          <w:p w14:paraId="72BE5B36" w14:textId="77777777" w:rsidR="00680D28" w:rsidRPr="00877447" w:rsidRDefault="00F36565" w:rsidP="000A6312">
            <w:r w:rsidRPr="00877447">
              <w:rPr>
                <w:sz w:val="20"/>
                <w:szCs w:val="20"/>
              </w:rPr>
              <w:t>Post-M</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tcPr>
          <w:p w14:paraId="0BBE1BCF" w14:textId="77777777" w:rsidR="00680D28" w:rsidRPr="00877447" w:rsidRDefault="00F36565" w:rsidP="000A6312">
            <w:r w:rsidRPr="00877447">
              <w:rPr>
                <w:sz w:val="20"/>
                <w:szCs w:val="20"/>
              </w:rPr>
              <w:t>Post-SD</w:t>
            </w:r>
          </w:p>
        </w:tc>
        <w:tc>
          <w:tcPr>
            <w:tcW w:w="700" w:type="dxa"/>
            <w:tcBorders>
              <w:top w:val="single" w:sz="4" w:space="0" w:color="auto"/>
              <w:bottom w:val="single" w:sz="4" w:space="0" w:color="auto"/>
            </w:tcBorders>
            <w:shd w:val="clear" w:color="auto" w:fill="auto"/>
            <w:tcMar>
              <w:top w:w="60" w:type="dxa"/>
              <w:left w:w="80" w:type="dxa"/>
              <w:bottom w:w="60" w:type="dxa"/>
              <w:right w:w="80" w:type="dxa"/>
            </w:tcMar>
          </w:tcPr>
          <w:p w14:paraId="173D8AFA" w14:textId="77777777" w:rsidR="00680D28" w:rsidRPr="00877447" w:rsidRDefault="00F36565" w:rsidP="000A6312">
            <w:r w:rsidRPr="00877447">
              <w:rPr>
                <w:sz w:val="20"/>
                <w:szCs w:val="20"/>
              </w:rPr>
              <w:t>t</w:t>
            </w:r>
          </w:p>
        </w:tc>
        <w:tc>
          <w:tcPr>
            <w:tcW w:w="700" w:type="dxa"/>
            <w:tcBorders>
              <w:top w:val="single" w:sz="4" w:space="0" w:color="auto"/>
              <w:bottom w:val="single" w:sz="4" w:space="0" w:color="auto"/>
            </w:tcBorders>
            <w:shd w:val="clear" w:color="auto" w:fill="auto"/>
            <w:tcMar>
              <w:top w:w="60" w:type="dxa"/>
              <w:left w:w="80" w:type="dxa"/>
              <w:bottom w:w="60" w:type="dxa"/>
              <w:right w:w="80" w:type="dxa"/>
            </w:tcMar>
          </w:tcPr>
          <w:p w14:paraId="2F0943D5" w14:textId="77777777" w:rsidR="00680D28" w:rsidRPr="00877447" w:rsidRDefault="00F36565" w:rsidP="000A6312">
            <w:r w:rsidRPr="00877447">
              <w:rPr>
                <w:sz w:val="20"/>
                <w:szCs w:val="20"/>
              </w:rPr>
              <w:t>p</w:t>
            </w:r>
          </w:p>
        </w:tc>
        <w:tc>
          <w:tcPr>
            <w:tcW w:w="700" w:type="dxa"/>
            <w:tcBorders>
              <w:top w:val="single" w:sz="4" w:space="0" w:color="auto"/>
              <w:bottom w:val="single" w:sz="4" w:space="0" w:color="auto"/>
            </w:tcBorders>
            <w:shd w:val="clear" w:color="auto" w:fill="auto"/>
            <w:tcMar>
              <w:top w:w="60" w:type="dxa"/>
              <w:left w:w="80" w:type="dxa"/>
              <w:bottom w:w="60" w:type="dxa"/>
              <w:right w:w="80" w:type="dxa"/>
            </w:tcMar>
          </w:tcPr>
          <w:p w14:paraId="117BFFE6" w14:textId="77777777" w:rsidR="00680D28" w:rsidRPr="00877447" w:rsidRDefault="00F36565" w:rsidP="000A6312">
            <w:r w:rsidRPr="00877447">
              <w:rPr>
                <w:sz w:val="20"/>
                <w:szCs w:val="20"/>
              </w:rPr>
              <w:t>d</w:t>
            </w:r>
          </w:p>
        </w:tc>
      </w:tr>
      <w:tr w:rsidR="00680D28" w14:paraId="1805AD22" w14:textId="77777777" w:rsidTr="00BF1E82">
        <w:tc>
          <w:tcPr>
            <w:tcW w:w="2200" w:type="dxa"/>
            <w:tcBorders>
              <w:top w:val="single" w:sz="4" w:space="0" w:color="auto"/>
            </w:tcBorders>
            <w:tcMar>
              <w:top w:w="60" w:type="dxa"/>
              <w:left w:w="80" w:type="dxa"/>
              <w:bottom w:w="60" w:type="dxa"/>
              <w:right w:w="80" w:type="dxa"/>
            </w:tcMar>
          </w:tcPr>
          <w:p w14:paraId="02EBB22D" w14:textId="77777777" w:rsidR="00680D28" w:rsidRDefault="00F36565" w:rsidP="000A6312">
            <w:r>
              <w:rPr>
                <w:sz w:val="20"/>
                <w:szCs w:val="20"/>
              </w:rPr>
              <w:t>Grammatical Accuracy</w:t>
            </w:r>
          </w:p>
        </w:tc>
        <w:tc>
          <w:tcPr>
            <w:tcW w:w="900" w:type="dxa"/>
            <w:tcBorders>
              <w:top w:val="single" w:sz="4" w:space="0" w:color="auto"/>
            </w:tcBorders>
            <w:tcMar>
              <w:top w:w="60" w:type="dxa"/>
              <w:left w:w="80" w:type="dxa"/>
              <w:bottom w:w="60" w:type="dxa"/>
              <w:right w:w="80" w:type="dxa"/>
            </w:tcMar>
          </w:tcPr>
          <w:p w14:paraId="271F1C0D" w14:textId="77777777" w:rsidR="00680D28" w:rsidRDefault="00F36565" w:rsidP="000A6312">
            <w:r>
              <w:rPr>
                <w:sz w:val="20"/>
                <w:szCs w:val="20"/>
              </w:rPr>
              <w:t>5.75</w:t>
            </w:r>
          </w:p>
        </w:tc>
        <w:tc>
          <w:tcPr>
            <w:tcW w:w="900" w:type="dxa"/>
            <w:tcBorders>
              <w:top w:val="single" w:sz="4" w:space="0" w:color="auto"/>
            </w:tcBorders>
            <w:tcMar>
              <w:top w:w="60" w:type="dxa"/>
              <w:left w:w="80" w:type="dxa"/>
              <w:bottom w:w="60" w:type="dxa"/>
              <w:right w:w="80" w:type="dxa"/>
            </w:tcMar>
          </w:tcPr>
          <w:p w14:paraId="6F83DEF0" w14:textId="77777777" w:rsidR="00680D28" w:rsidRDefault="00F36565" w:rsidP="000A6312">
            <w:r>
              <w:rPr>
                <w:sz w:val="20"/>
                <w:szCs w:val="20"/>
              </w:rPr>
              <w:t>1.25</w:t>
            </w:r>
          </w:p>
        </w:tc>
        <w:tc>
          <w:tcPr>
            <w:tcW w:w="900" w:type="dxa"/>
            <w:tcBorders>
              <w:top w:val="single" w:sz="4" w:space="0" w:color="auto"/>
            </w:tcBorders>
            <w:tcMar>
              <w:top w:w="60" w:type="dxa"/>
              <w:left w:w="80" w:type="dxa"/>
              <w:bottom w:w="60" w:type="dxa"/>
              <w:right w:w="80" w:type="dxa"/>
            </w:tcMar>
          </w:tcPr>
          <w:p w14:paraId="310C8138" w14:textId="77777777" w:rsidR="00680D28" w:rsidRDefault="00F36565" w:rsidP="000A6312">
            <w:r>
              <w:rPr>
                <w:sz w:val="20"/>
                <w:szCs w:val="20"/>
              </w:rPr>
              <w:t>6.11</w:t>
            </w:r>
          </w:p>
        </w:tc>
        <w:tc>
          <w:tcPr>
            <w:tcW w:w="900" w:type="dxa"/>
            <w:tcBorders>
              <w:top w:val="single" w:sz="4" w:space="0" w:color="auto"/>
            </w:tcBorders>
            <w:tcMar>
              <w:top w:w="60" w:type="dxa"/>
              <w:left w:w="80" w:type="dxa"/>
              <w:bottom w:w="60" w:type="dxa"/>
              <w:right w:w="80" w:type="dxa"/>
            </w:tcMar>
          </w:tcPr>
          <w:p w14:paraId="47C607B4" w14:textId="77777777" w:rsidR="00680D28" w:rsidRDefault="00F36565" w:rsidP="000A6312">
            <w:r>
              <w:rPr>
                <w:sz w:val="20"/>
                <w:szCs w:val="20"/>
              </w:rPr>
              <w:t>1.73</w:t>
            </w:r>
          </w:p>
        </w:tc>
        <w:tc>
          <w:tcPr>
            <w:tcW w:w="700" w:type="dxa"/>
            <w:tcBorders>
              <w:top w:val="single" w:sz="4" w:space="0" w:color="auto"/>
            </w:tcBorders>
            <w:tcMar>
              <w:top w:w="60" w:type="dxa"/>
              <w:left w:w="80" w:type="dxa"/>
              <w:bottom w:w="60" w:type="dxa"/>
              <w:right w:w="80" w:type="dxa"/>
            </w:tcMar>
          </w:tcPr>
          <w:p w14:paraId="13224D60" w14:textId="77777777" w:rsidR="00680D28" w:rsidRDefault="00F36565" w:rsidP="000A6312">
            <w:r>
              <w:rPr>
                <w:sz w:val="20"/>
                <w:szCs w:val="20"/>
              </w:rPr>
              <w:t>−4.51</w:t>
            </w:r>
          </w:p>
        </w:tc>
        <w:tc>
          <w:tcPr>
            <w:tcW w:w="700" w:type="dxa"/>
            <w:tcBorders>
              <w:top w:val="single" w:sz="4" w:space="0" w:color="auto"/>
            </w:tcBorders>
            <w:tcMar>
              <w:top w:w="60" w:type="dxa"/>
              <w:left w:w="80" w:type="dxa"/>
              <w:bottom w:w="60" w:type="dxa"/>
              <w:right w:w="80" w:type="dxa"/>
            </w:tcMar>
          </w:tcPr>
          <w:p w14:paraId="25FF0C35" w14:textId="77777777" w:rsidR="00680D28" w:rsidRDefault="00F36565" w:rsidP="000A6312">
            <w:r>
              <w:rPr>
                <w:sz w:val="20"/>
                <w:szCs w:val="20"/>
              </w:rPr>
              <w:t>&lt; .001</w:t>
            </w:r>
          </w:p>
        </w:tc>
        <w:tc>
          <w:tcPr>
            <w:tcW w:w="700" w:type="dxa"/>
            <w:tcBorders>
              <w:top w:val="single" w:sz="4" w:space="0" w:color="auto"/>
            </w:tcBorders>
            <w:tcMar>
              <w:top w:w="60" w:type="dxa"/>
              <w:left w:w="80" w:type="dxa"/>
              <w:bottom w:w="60" w:type="dxa"/>
              <w:right w:w="80" w:type="dxa"/>
            </w:tcMar>
          </w:tcPr>
          <w:p w14:paraId="448406CD" w14:textId="77777777" w:rsidR="00680D28" w:rsidRDefault="00F36565" w:rsidP="000A6312">
            <w:r>
              <w:rPr>
                <w:sz w:val="20"/>
                <w:szCs w:val="20"/>
              </w:rPr>
              <w:t>0.24</w:t>
            </w:r>
          </w:p>
        </w:tc>
      </w:tr>
      <w:tr w:rsidR="00680D28" w14:paraId="3506ABED" w14:textId="77777777" w:rsidTr="00BF1E82">
        <w:tc>
          <w:tcPr>
            <w:tcW w:w="2200" w:type="dxa"/>
            <w:tcMar>
              <w:top w:w="60" w:type="dxa"/>
              <w:left w:w="80" w:type="dxa"/>
              <w:bottom w:w="60" w:type="dxa"/>
              <w:right w:w="80" w:type="dxa"/>
            </w:tcMar>
          </w:tcPr>
          <w:p w14:paraId="2CCFAFD8" w14:textId="77777777" w:rsidR="00680D28" w:rsidRDefault="00F36565" w:rsidP="000A6312">
            <w:r>
              <w:rPr>
                <w:sz w:val="20"/>
                <w:szCs w:val="20"/>
              </w:rPr>
              <w:t>Lexical Diversity</w:t>
            </w:r>
          </w:p>
        </w:tc>
        <w:tc>
          <w:tcPr>
            <w:tcW w:w="900" w:type="dxa"/>
            <w:tcMar>
              <w:top w:w="60" w:type="dxa"/>
              <w:left w:w="80" w:type="dxa"/>
              <w:bottom w:w="60" w:type="dxa"/>
              <w:right w:w="80" w:type="dxa"/>
            </w:tcMar>
          </w:tcPr>
          <w:p w14:paraId="3699B7AD" w14:textId="77777777" w:rsidR="00680D28" w:rsidRDefault="00F36565" w:rsidP="000A6312">
            <w:r>
              <w:rPr>
                <w:sz w:val="20"/>
                <w:szCs w:val="20"/>
              </w:rPr>
              <w:t>5.65</w:t>
            </w:r>
          </w:p>
        </w:tc>
        <w:tc>
          <w:tcPr>
            <w:tcW w:w="900" w:type="dxa"/>
            <w:tcMar>
              <w:top w:w="60" w:type="dxa"/>
              <w:left w:w="80" w:type="dxa"/>
              <w:bottom w:w="60" w:type="dxa"/>
              <w:right w:w="80" w:type="dxa"/>
            </w:tcMar>
          </w:tcPr>
          <w:p w14:paraId="42284941" w14:textId="77777777" w:rsidR="00680D28" w:rsidRDefault="00F36565" w:rsidP="000A6312">
            <w:r>
              <w:rPr>
                <w:sz w:val="20"/>
                <w:szCs w:val="20"/>
              </w:rPr>
              <w:t>0.93</w:t>
            </w:r>
          </w:p>
        </w:tc>
        <w:tc>
          <w:tcPr>
            <w:tcW w:w="900" w:type="dxa"/>
            <w:tcMar>
              <w:top w:w="60" w:type="dxa"/>
              <w:left w:w="80" w:type="dxa"/>
              <w:bottom w:w="60" w:type="dxa"/>
              <w:right w:w="80" w:type="dxa"/>
            </w:tcMar>
          </w:tcPr>
          <w:p w14:paraId="1E8F218D" w14:textId="77777777" w:rsidR="00680D28" w:rsidRDefault="00F36565" w:rsidP="000A6312">
            <w:r>
              <w:rPr>
                <w:sz w:val="20"/>
                <w:szCs w:val="20"/>
              </w:rPr>
              <w:t>5.74</w:t>
            </w:r>
          </w:p>
        </w:tc>
        <w:tc>
          <w:tcPr>
            <w:tcW w:w="900" w:type="dxa"/>
            <w:tcMar>
              <w:top w:w="60" w:type="dxa"/>
              <w:left w:w="80" w:type="dxa"/>
              <w:bottom w:w="60" w:type="dxa"/>
              <w:right w:w="80" w:type="dxa"/>
            </w:tcMar>
          </w:tcPr>
          <w:p w14:paraId="7406D704" w14:textId="77777777" w:rsidR="00680D28" w:rsidRDefault="00F36565" w:rsidP="000A6312">
            <w:r>
              <w:rPr>
                <w:sz w:val="20"/>
                <w:szCs w:val="20"/>
              </w:rPr>
              <w:t>1.19</w:t>
            </w:r>
          </w:p>
        </w:tc>
        <w:tc>
          <w:tcPr>
            <w:tcW w:w="700" w:type="dxa"/>
            <w:tcMar>
              <w:top w:w="60" w:type="dxa"/>
              <w:left w:w="80" w:type="dxa"/>
              <w:bottom w:w="60" w:type="dxa"/>
              <w:right w:w="80" w:type="dxa"/>
            </w:tcMar>
          </w:tcPr>
          <w:p w14:paraId="4573A884" w14:textId="77777777" w:rsidR="00680D28" w:rsidRDefault="00F36565" w:rsidP="000A6312">
            <w:r>
              <w:rPr>
                <w:sz w:val="20"/>
                <w:szCs w:val="20"/>
              </w:rPr>
              <w:t>−1.12</w:t>
            </w:r>
          </w:p>
        </w:tc>
        <w:tc>
          <w:tcPr>
            <w:tcW w:w="700" w:type="dxa"/>
            <w:tcMar>
              <w:top w:w="60" w:type="dxa"/>
              <w:left w:w="80" w:type="dxa"/>
              <w:bottom w:w="60" w:type="dxa"/>
              <w:right w:w="80" w:type="dxa"/>
            </w:tcMar>
          </w:tcPr>
          <w:p w14:paraId="0114B7BC" w14:textId="77777777" w:rsidR="00680D28" w:rsidRDefault="00F36565" w:rsidP="000A6312">
            <w:r>
              <w:rPr>
                <w:sz w:val="20"/>
                <w:szCs w:val="20"/>
              </w:rPr>
              <w:t>.265</w:t>
            </w:r>
          </w:p>
        </w:tc>
        <w:tc>
          <w:tcPr>
            <w:tcW w:w="700" w:type="dxa"/>
            <w:tcMar>
              <w:top w:w="60" w:type="dxa"/>
              <w:left w:w="80" w:type="dxa"/>
              <w:bottom w:w="60" w:type="dxa"/>
              <w:right w:w="80" w:type="dxa"/>
            </w:tcMar>
          </w:tcPr>
          <w:p w14:paraId="12D94A5E" w14:textId="77777777" w:rsidR="00680D28" w:rsidRDefault="00F36565" w:rsidP="000A6312">
            <w:r>
              <w:rPr>
                <w:sz w:val="20"/>
                <w:szCs w:val="20"/>
              </w:rPr>
              <w:t>0.08</w:t>
            </w:r>
          </w:p>
        </w:tc>
      </w:tr>
      <w:tr w:rsidR="00680D28" w14:paraId="171AE7A4" w14:textId="77777777" w:rsidTr="00BF1E82">
        <w:tc>
          <w:tcPr>
            <w:tcW w:w="2200" w:type="dxa"/>
            <w:tcBorders>
              <w:bottom w:val="single" w:sz="4" w:space="0" w:color="auto"/>
            </w:tcBorders>
            <w:tcMar>
              <w:top w:w="60" w:type="dxa"/>
              <w:left w:w="80" w:type="dxa"/>
              <w:bottom w:w="60" w:type="dxa"/>
              <w:right w:w="80" w:type="dxa"/>
            </w:tcMar>
          </w:tcPr>
          <w:p w14:paraId="5BFE75C8" w14:textId="77777777" w:rsidR="00680D28" w:rsidRDefault="00F36565" w:rsidP="000A6312">
            <w:r>
              <w:rPr>
                <w:sz w:val="20"/>
                <w:szCs w:val="20"/>
              </w:rPr>
              <w:t>Idea Originality</w:t>
            </w:r>
          </w:p>
        </w:tc>
        <w:tc>
          <w:tcPr>
            <w:tcW w:w="900" w:type="dxa"/>
            <w:tcBorders>
              <w:bottom w:val="single" w:sz="4" w:space="0" w:color="auto"/>
            </w:tcBorders>
            <w:tcMar>
              <w:top w:w="60" w:type="dxa"/>
              <w:left w:w="80" w:type="dxa"/>
              <w:bottom w:w="60" w:type="dxa"/>
              <w:right w:w="80" w:type="dxa"/>
            </w:tcMar>
          </w:tcPr>
          <w:p w14:paraId="4BF95136" w14:textId="77777777" w:rsidR="00680D28" w:rsidRDefault="00F36565" w:rsidP="000A6312">
            <w:r>
              <w:rPr>
                <w:sz w:val="20"/>
                <w:szCs w:val="20"/>
              </w:rPr>
              <w:t>5.30</w:t>
            </w:r>
          </w:p>
        </w:tc>
        <w:tc>
          <w:tcPr>
            <w:tcW w:w="900" w:type="dxa"/>
            <w:tcBorders>
              <w:bottom w:val="single" w:sz="4" w:space="0" w:color="auto"/>
            </w:tcBorders>
            <w:tcMar>
              <w:top w:w="60" w:type="dxa"/>
              <w:left w:w="80" w:type="dxa"/>
              <w:bottom w:w="60" w:type="dxa"/>
              <w:right w:w="80" w:type="dxa"/>
            </w:tcMar>
          </w:tcPr>
          <w:p w14:paraId="36AD54CB" w14:textId="77777777" w:rsidR="00680D28" w:rsidRDefault="00F36565" w:rsidP="000A6312">
            <w:r>
              <w:rPr>
                <w:sz w:val="20"/>
                <w:szCs w:val="20"/>
              </w:rPr>
              <w:t>1.43</w:t>
            </w:r>
          </w:p>
        </w:tc>
        <w:tc>
          <w:tcPr>
            <w:tcW w:w="900" w:type="dxa"/>
            <w:tcBorders>
              <w:bottom w:val="single" w:sz="4" w:space="0" w:color="auto"/>
            </w:tcBorders>
            <w:tcMar>
              <w:top w:w="60" w:type="dxa"/>
              <w:left w:w="80" w:type="dxa"/>
              <w:bottom w:w="60" w:type="dxa"/>
              <w:right w:w="80" w:type="dxa"/>
            </w:tcMar>
          </w:tcPr>
          <w:p w14:paraId="329AB0DC" w14:textId="77777777" w:rsidR="00680D28" w:rsidRDefault="00F36565" w:rsidP="000A6312">
            <w:r>
              <w:rPr>
                <w:sz w:val="20"/>
                <w:szCs w:val="20"/>
              </w:rPr>
              <w:t>5.45</w:t>
            </w:r>
          </w:p>
        </w:tc>
        <w:tc>
          <w:tcPr>
            <w:tcW w:w="900" w:type="dxa"/>
            <w:tcBorders>
              <w:bottom w:val="single" w:sz="4" w:space="0" w:color="auto"/>
            </w:tcBorders>
            <w:tcMar>
              <w:top w:w="60" w:type="dxa"/>
              <w:left w:w="80" w:type="dxa"/>
              <w:bottom w:w="60" w:type="dxa"/>
              <w:right w:w="80" w:type="dxa"/>
            </w:tcMar>
          </w:tcPr>
          <w:p w14:paraId="737FBBD7" w14:textId="77777777" w:rsidR="00680D28" w:rsidRDefault="00F36565" w:rsidP="000A6312">
            <w:r>
              <w:rPr>
                <w:sz w:val="20"/>
                <w:szCs w:val="20"/>
              </w:rPr>
              <w:t>1.65</w:t>
            </w:r>
          </w:p>
        </w:tc>
        <w:tc>
          <w:tcPr>
            <w:tcW w:w="700" w:type="dxa"/>
            <w:tcBorders>
              <w:bottom w:val="single" w:sz="4" w:space="0" w:color="auto"/>
            </w:tcBorders>
            <w:tcMar>
              <w:top w:w="60" w:type="dxa"/>
              <w:left w:w="80" w:type="dxa"/>
              <w:bottom w:w="60" w:type="dxa"/>
              <w:right w:w="80" w:type="dxa"/>
            </w:tcMar>
          </w:tcPr>
          <w:p w14:paraId="065611BB" w14:textId="77777777" w:rsidR="00680D28" w:rsidRDefault="00F36565" w:rsidP="000A6312">
            <w:r>
              <w:rPr>
                <w:sz w:val="20"/>
                <w:szCs w:val="20"/>
              </w:rPr>
              <w:t>−1.76</w:t>
            </w:r>
          </w:p>
        </w:tc>
        <w:tc>
          <w:tcPr>
            <w:tcW w:w="700" w:type="dxa"/>
            <w:tcBorders>
              <w:bottom w:val="single" w:sz="4" w:space="0" w:color="auto"/>
            </w:tcBorders>
            <w:tcMar>
              <w:top w:w="60" w:type="dxa"/>
              <w:left w:w="80" w:type="dxa"/>
              <w:bottom w:w="60" w:type="dxa"/>
              <w:right w:w="80" w:type="dxa"/>
            </w:tcMar>
          </w:tcPr>
          <w:p w14:paraId="2EF2F8B1" w14:textId="77777777" w:rsidR="00680D28" w:rsidRDefault="00F36565" w:rsidP="000A6312">
            <w:r>
              <w:rPr>
                <w:sz w:val="20"/>
                <w:szCs w:val="20"/>
              </w:rPr>
              <w:t>.081</w:t>
            </w:r>
          </w:p>
        </w:tc>
        <w:tc>
          <w:tcPr>
            <w:tcW w:w="700" w:type="dxa"/>
            <w:tcBorders>
              <w:bottom w:val="single" w:sz="4" w:space="0" w:color="auto"/>
            </w:tcBorders>
            <w:tcMar>
              <w:top w:w="60" w:type="dxa"/>
              <w:left w:w="80" w:type="dxa"/>
              <w:bottom w:w="60" w:type="dxa"/>
              <w:right w:w="80" w:type="dxa"/>
            </w:tcMar>
          </w:tcPr>
          <w:p w14:paraId="3A3B7C43" w14:textId="77777777" w:rsidR="00680D28" w:rsidRDefault="00F36565" w:rsidP="000A6312">
            <w:r>
              <w:rPr>
                <w:sz w:val="20"/>
                <w:szCs w:val="20"/>
              </w:rPr>
              <w:t>0.10</w:t>
            </w:r>
          </w:p>
        </w:tc>
      </w:tr>
    </w:tbl>
    <w:p w14:paraId="7E35351F" w14:textId="36732DD0" w:rsidR="00680D28" w:rsidRDefault="00BF1E82" w:rsidP="000A6312">
      <w:pPr>
        <w:spacing w:before="40" w:after="160"/>
      </w:pPr>
      <w:r w:rsidRPr="00877447">
        <w:rPr>
          <w:sz w:val="20"/>
          <w:szCs w:val="20"/>
          <w:vertAlign w:val="superscript"/>
        </w:rPr>
        <w:t>*</w:t>
      </w:r>
      <w:r>
        <w:rPr>
          <w:sz w:val="20"/>
          <w:szCs w:val="20"/>
        </w:rPr>
        <w:t>Note. Scores are on a 1–10 analytic rubric scale. Effect sizes reported as Cohen's d.</w:t>
      </w:r>
      <w:r w:rsidR="00D23932">
        <w:rPr>
          <w:sz w:val="20"/>
          <w:szCs w:val="20"/>
        </w:rPr>
        <w:t xml:space="preserve"> </w:t>
      </w:r>
      <w:r w:rsidR="00D23932" w:rsidRPr="00D23932">
        <w:rPr>
          <w:sz w:val="20"/>
          <w:szCs w:val="20"/>
        </w:rPr>
        <w:t>N</w:t>
      </w:r>
      <w:r w:rsidR="00D23932">
        <w:rPr>
          <w:sz w:val="20"/>
          <w:szCs w:val="20"/>
        </w:rPr>
        <w:t xml:space="preserve"> </w:t>
      </w:r>
      <w:r w:rsidR="00D23932" w:rsidRPr="00D23932">
        <w:rPr>
          <w:sz w:val="20"/>
          <w:szCs w:val="20"/>
        </w:rPr>
        <w:t>varies across dimensions due to missing or incomplete pre- and post-task writing scripts.</w:t>
      </w:r>
    </w:p>
    <w:p w14:paraId="5A43EF74" w14:textId="77777777" w:rsidR="00680D28" w:rsidRDefault="00680D28" w:rsidP="000A6312">
      <w:pPr>
        <w:spacing w:after="80"/>
      </w:pPr>
    </w:p>
    <w:p w14:paraId="7482947F" w14:textId="266F0E00" w:rsidR="00AB0001" w:rsidRPr="007C7FDD" w:rsidRDefault="00F36565" w:rsidP="000A6312">
      <w:pPr>
        <w:spacing w:before="120"/>
      </w:pPr>
      <w:r>
        <w:rPr>
          <w:b/>
          <w:bCs/>
        </w:rPr>
        <w:t>Table 4</w:t>
      </w:r>
    </w:p>
    <w:p w14:paraId="298F4345" w14:textId="77777777" w:rsidR="00AB0001" w:rsidRDefault="00F36565" w:rsidP="000A6312">
      <w:pPr>
        <w:spacing w:after="60"/>
      </w:pPr>
      <w:r>
        <w:rPr>
          <w:i/>
          <w:iCs/>
          <w:sz w:val="20"/>
          <w:szCs w:val="20"/>
        </w:rPr>
        <w:t>Hierarchical Regression of Pre-Task Grammar and ADAWS Subscales Predicting Post-Task Grammatical Accuracy (N = 91)</w:t>
      </w:r>
    </w:p>
    <w:tbl>
      <w:tblPr>
        <w:tblW w:w="7900" w:type="dxa"/>
        <w:tblCellMar>
          <w:left w:w="10" w:type="dxa"/>
          <w:right w:w="10" w:type="dxa"/>
        </w:tblCellMar>
        <w:tblLook w:val="04A0" w:firstRow="1" w:lastRow="0" w:firstColumn="1" w:lastColumn="0" w:noHBand="0" w:noVBand="1"/>
      </w:tblPr>
      <w:tblGrid>
        <w:gridCol w:w="2400"/>
        <w:gridCol w:w="900"/>
        <w:gridCol w:w="900"/>
        <w:gridCol w:w="900"/>
        <w:gridCol w:w="900"/>
        <w:gridCol w:w="950"/>
        <w:gridCol w:w="950"/>
      </w:tblGrid>
      <w:tr w:rsidR="00AB0001" w:rsidRPr="00877447" w14:paraId="5EB46B68" w14:textId="77777777" w:rsidTr="00877447">
        <w:tc>
          <w:tcPr>
            <w:tcW w:w="2400" w:type="dxa"/>
            <w:tcBorders>
              <w:top w:val="single" w:sz="4" w:space="0" w:color="auto"/>
              <w:bottom w:val="single" w:sz="4" w:space="0" w:color="auto"/>
            </w:tcBorders>
            <w:shd w:val="clear" w:color="auto" w:fill="auto"/>
            <w:tcMar>
              <w:top w:w="60" w:type="dxa"/>
              <w:left w:w="80" w:type="dxa"/>
              <w:bottom w:w="60" w:type="dxa"/>
              <w:right w:w="80" w:type="dxa"/>
            </w:tcMar>
          </w:tcPr>
          <w:p w14:paraId="17A5E789" w14:textId="77777777" w:rsidR="00AB0001" w:rsidRPr="00877447" w:rsidRDefault="00F36565" w:rsidP="000A6312">
            <w:r w:rsidRPr="00877447">
              <w:rPr>
                <w:sz w:val="20"/>
                <w:szCs w:val="20"/>
              </w:rPr>
              <w:t>Predictor</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tcPr>
          <w:p w14:paraId="5767FC4F" w14:textId="77777777" w:rsidR="00AB0001" w:rsidRPr="00877447" w:rsidRDefault="00F36565" w:rsidP="000A6312">
            <w:r w:rsidRPr="00877447">
              <w:rPr>
                <w:sz w:val="20"/>
                <w:szCs w:val="20"/>
              </w:rPr>
              <w:t>B</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tcPr>
          <w:p w14:paraId="5EE15EBC" w14:textId="77777777" w:rsidR="00AB0001" w:rsidRPr="00877447" w:rsidRDefault="00F36565" w:rsidP="000A6312">
            <w:r w:rsidRPr="00877447">
              <w:rPr>
                <w:sz w:val="20"/>
                <w:szCs w:val="20"/>
              </w:rPr>
              <w:t>SE</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tcPr>
          <w:p w14:paraId="094BB359" w14:textId="77777777" w:rsidR="00AB0001" w:rsidRPr="00877447" w:rsidRDefault="00F36565" w:rsidP="000A6312">
            <w:r w:rsidRPr="00877447">
              <w:rPr>
                <w:sz w:val="20"/>
                <w:szCs w:val="20"/>
              </w:rPr>
              <w:t>β</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tcPr>
          <w:p w14:paraId="1D3A1B8C" w14:textId="77777777" w:rsidR="00AB0001" w:rsidRPr="00877447" w:rsidRDefault="00F36565" w:rsidP="000A6312">
            <w:r w:rsidRPr="00877447">
              <w:rPr>
                <w:sz w:val="20"/>
                <w:szCs w:val="20"/>
              </w:rPr>
              <w:t>t</w:t>
            </w:r>
          </w:p>
        </w:tc>
        <w:tc>
          <w:tcPr>
            <w:tcW w:w="950" w:type="dxa"/>
            <w:tcBorders>
              <w:top w:val="single" w:sz="4" w:space="0" w:color="auto"/>
              <w:bottom w:val="single" w:sz="4" w:space="0" w:color="auto"/>
            </w:tcBorders>
            <w:shd w:val="clear" w:color="auto" w:fill="auto"/>
            <w:tcMar>
              <w:top w:w="60" w:type="dxa"/>
              <w:left w:w="80" w:type="dxa"/>
              <w:bottom w:w="60" w:type="dxa"/>
              <w:right w:w="80" w:type="dxa"/>
            </w:tcMar>
          </w:tcPr>
          <w:p w14:paraId="45882507" w14:textId="77777777" w:rsidR="00AB0001" w:rsidRPr="00877447" w:rsidRDefault="00F36565" w:rsidP="000A6312">
            <w:r w:rsidRPr="00877447">
              <w:rPr>
                <w:sz w:val="20"/>
                <w:szCs w:val="20"/>
              </w:rPr>
              <w:t>p</w:t>
            </w:r>
          </w:p>
        </w:tc>
        <w:tc>
          <w:tcPr>
            <w:tcW w:w="950" w:type="dxa"/>
            <w:tcBorders>
              <w:top w:val="single" w:sz="4" w:space="0" w:color="auto"/>
              <w:bottom w:val="single" w:sz="4" w:space="0" w:color="auto"/>
            </w:tcBorders>
            <w:shd w:val="clear" w:color="auto" w:fill="auto"/>
            <w:tcMar>
              <w:top w:w="60" w:type="dxa"/>
              <w:left w:w="80" w:type="dxa"/>
              <w:bottom w:w="60" w:type="dxa"/>
              <w:right w:w="80" w:type="dxa"/>
            </w:tcMar>
          </w:tcPr>
          <w:p w14:paraId="1545FD12" w14:textId="77777777" w:rsidR="00AB0001" w:rsidRPr="00877447" w:rsidRDefault="00F36565" w:rsidP="000A6312">
            <w:r w:rsidRPr="00877447">
              <w:rPr>
                <w:sz w:val="20"/>
                <w:szCs w:val="20"/>
              </w:rPr>
              <w:t>ΔR²</w:t>
            </w:r>
          </w:p>
        </w:tc>
      </w:tr>
      <w:tr w:rsidR="00AB0001" w14:paraId="17362D3D" w14:textId="77777777">
        <w:tc>
          <w:tcPr>
            <w:tcW w:w="2400" w:type="dxa"/>
            <w:tcMar>
              <w:top w:w="60" w:type="dxa"/>
              <w:left w:w="80" w:type="dxa"/>
              <w:bottom w:w="60" w:type="dxa"/>
              <w:right w:w="80" w:type="dxa"/>
            </w:tcMar>
          </w:tcPr>
          <w:p w14:paraId="15E76C05" w14:textId="77777777" w:rsidR="00AB0001" w:rsidRDefault="00F36565" w:rsidP="000A6312">
            <w:r>
              <w:rPr>
                <w:i/>
                <w:iCs/>
                <w:sz w:val="20"/>
                <w:szCs w:val="20"/>
              </w:rPr>
              <w:t>Model 1</w:t>
            </w:r>
          </w:p>
        </w:tc>
        <w:tc>
          <w:tcPr>
            <w:tcW w:w="900" w:type="dxa"/>
            <w:tcMar>
              <w:top w:w="60" w:type="dxa"/>
              <w:left w:w="80" w:type="dxa"/>
              <w:bottom w:w="60" w:type="dxa"/>
              <w:right w:w="80" w:type="dxa"/>
            </w:tcMar>
          </w:tcPr>
          <w:p w14:paraId="538D4124" w14:textId="77777777" w:rsidR="00AB0001" w:rsidRDefault="00F36565" w:rsidP="000A6312">
            <w:r>
              <w:rPr>
                <w:sz w:val="20"/>
                <w:szCs w:val="20"/>
              </w:rPr>
              <w:t xml:space="preserve"> </w:t>
            </w:r>
          </w:p>
        </w:tc>
        <w:tc>
          <w:tcPr>
            <w:tcW w:w="900" w:type="dxa"/>
            <w:tcMar>
              <w:top w:w="60" w:type="dxa"/>
              <w:left w:w="80" w:type="dxa"/>
              <w:bottom w:w="60" w:type="dxa"/>
              <w:right w:w="80" w:type="dxa"/>
            </w:tcMar>
          </w:tcPr>
          <w:p w14:paraId="74410C00" w14:textId="77777777" w:rsidR="00AB0001" w:rsidRDefault="00F36565" w:rsidP="000A6312">
            <w:r>
              <w:rPr>
                <w:sz w:val="20"/>
                <w:szCs w:val="20"/>
              </w:rPr>
              <w:t xml:space="preserve"> </w:t>
            </w:r>
          </w:p>
        </w:tc>
        <w:tc>
          <w:tcPr>
            <w:tcW w:w="900" w:type="dxa"/>
            <w:tcMar>
              <w:top w:w="60" w:type="dxa"/>
              <w:left w:w="80" w:type="dxa"/>
              <w:bottom w:w="60" w:type="dxa"/>
              <w:right w:w="80" w:type="dxa"/>
            </w:tcMar>
          </w:tcPr>
          <w:p w14:paraId="018B01A3" w14:textId="77777777" w:rsidR="00AB0001" w:rsidRDefault="00F36565" w:rsidP="000A6312">
            <w:r>
              <w:rPr>
                <w:sz w:val="20"/>
                <w:szCs w:val="20"/>
              </w:rPr>
              <w:t xml:space="preserve"> </w:t>
            </w:r>
          </w:p>
        </w:tc>
        <w:tc>
          <w:tcPr>
            <w:tcW w:w="900" w:type="dxa"/>
            <w:tcMar>
              <w:top w:w="60" w:type="dxa"/>
              <w:left w:w="80" w:type="dxa"/>
              <w:bottom w:w="60" w:type="dxa"/>
              <w:right w:w="80" w:type="dxa"/>
            </w:tcMar>
          </w:tcPr>
          <w:p w14:paraId="6A91297A" w14:textId="77777777" w:rsidR="00AB0001" w:rsidRDefault="00F36565" w:rsidP="000A6312">
            <w:r>
              <w:rPr>
                <w:sz w:val="20"/>
                <w:szCs w:val="20"/>
              </w:rPr>
              <w:t xml:space="preserve"> </w:t>
            </w:r>
          </w:p>
        </w:tc>
        <w:tc>
          <w:tcPr>
            <w:tcW w:w="950" w:type="dxa"/>
            <w:tcMar>
              <w:top w:w="60" w:type="dxa"/>
              <w:left w:w="80" w:type="dxa"/>
              <w:bottom w:w="60" w:type="dxa"/>
              <w:right w:w="80" w:type="dxa"/>
            </w:tcMar>
          </w:tcPr>
          <w:p w14:paraId="6A80B42A" w14:textId="77777777" w:rsidR="00AB0001" w:rsidRDefault="00F36565" w:rsidP="000A6312">
            <w:r>
              <w:rPr>
                <w:sz w:val="20"/>
                <w:szCs w:val="20"/>
              </w:rPr>
              <w:t xml:space="preserve"> </w:t>
            </w:r>
          </w:p>
        </w:tc>
        <w:tc>
          <w:tcPr>
            <w:tcW w:w="950" w:type="dxa"/>
            <w:tcMar>
              <w:top w:w="60" w:type="dxa"/>
              <w:left w:w="80" w:type="dxa"/>
              <w:bottom w:w="60" w:type="dxa"/>
              <w:right w:w="80" w:type="dxa"/>
            </w:tcMar>
          </w:tcPr>
          <w:p w14:paraId="54E02821" w14:textId="77777777" w:rsidR="00AB0001" w:rsidRDefault="00F36565" w:rsidP="000A6312">
            <w:r>
              <w:rPr>
                <w:sz w:val="20"/>
                <w:szCs w:val="20"/>
              </w:rPr>
              <w:t xml:space="preserve"> </w:t>
            </w:r>
          </w:p>
        </w:tc>
      </w:tr>
      <w:tr w:rsidR="00AB0001" w14:paraId="39A51FBA" w14:textId="77777777">
        <w:tc>
          <w:tcPr>
            <w:tcW w:w="2400" w:type="dxa"/>
            <w:tcMar>
              <w:top w:w="60" w:type="dxa"/>
              <w:left w:w="160" w:type="dxa"/>
              <w:bottom w:w="60" w:type="dxa"/>
              <w:right w:w="80" w:type="dxa"/>
            </w:tcMar>
          </w:tcPr>
          <w:p w14:paraId="681C809B" w14:textId="77777777" w:rsidR="00AB0001" w:rsidRDefault="00F36565" w:rsidP="000A6312">
            <w:r>
              <w:rPr>
                <w:sz w:val="20"/>
                <w:szCs w:val="20"/>
              </w:rPr>
              <w:t>Pre-task grammatical accuracy</w:t>
            </w:r>
          </w:p>
        </w:tc>
        <w:tc>
          <w:tcPr>
            <w:tcW w:w="900" w:type="dxa"/>
            <w:tcMar>
              <w:top w:w="60" w:type="dxa"/>
              <w:left w:w="80" w:type="dxa"/>
              <w:bottom w:w="60" w:type="dxa"/>
              <w:right w:w="80" w:type="dxa"/>
            </w:tcMar>
          </w:tcPr>
          <w:p w14:paraId="18389274" w14:textId="77777777" w:rsidR="00AB0001" w:rsidRDefault="00F36565" w:rsidP="000A6312">
            <w:r>
              <w:rPr>
                <w:sz w:val="20"/>
                <w:szCs w:val="20"/>
              </w:rPr>
              <w:t>0.412</w:t>
            </w:r>
          </w:p>
        </w:tc>
        <w:tc>
          <w:tcPr>
            <w:tcW w:w="900" w:type="dxa"/>
            <w:tcMar>
              <w:top w:w="60" w:type="dxa"/>
              <w:left w:w="80" w:type="dxa"/>
              <w:bottom w:w="60" w:type="dxa"/>
              <w:right w:w="80" w:type="dxa"/>
            </w:tcMar>
          </w:tcPr>
          <w:p w14:paraId="44BEF4FA" w14:textId="77777777" w:rsidR="00AB0001" w:rsidRDefault="00F36565" w:rsidP="000A6312">
            <w:r>
              <w:rPr>
                <w:sz w:val="20"/>
                <w:szCs w:val="20"/>
              </w:rPr>
              <w:t>—</w:t>
            </w:r>
          </w:p>
        </w:tc>
        <w:tc>
          <w:tcPr>
            <w:tcW w:w="900" w:type="dxa"/>
            <w:tcMar>
              <w:top w:w="60" w:type="dxa"/>
              <w:left w:w="80" w:type="dxa"/>
              <w:bottom w:w="60" w:type="dxa"/>
              <w:right w:w="80" w:type="dxa"/>
            </w:tcMar>
          </w:tcPr>
          <w:p w14:paraId="56A0A25C" w14:textId="77777777" w:rsidR="00AB0001" w:rsidRDefault="00F36565" w:rsidP="000A6312">
            <w:r>
              <w:rPr>
                <w:sz w:val="20"/>
                <w:szCs w:val="20"/>
              </w:rPr>
              <w:t>—</w:t>
            </w:r>
          </w:p>
        </w:tc>
        <w:tc>
          <w:tcPr>
            <w:tcW w:w="900" w:type="dxa"/>
            <w:tcMar>
              <w:top w:w="60" w:type="dxa"/>
              <w:left w:w="80" w:type="dxa"/>
              <w:bottom w:w="60" w:type="dxa"/>
              <w:right w:w="80" w:type="dxa"/>
            </w:tcMar>
          </w:tcPr>
          <w:p w14:paraId="1874D8E9" w14:textId="77777777" w:rsidR="00AB0001" w:rsidRDefault="00F36565" w:rsidP="000A6312">
            <w:r>
              <w:rPr>
                <w:sz w:val="20"/>
                <w:szCs w:val="20"/>
              </w:rPr>
              <w:t>&lt; .001</w:t>
            </w:r>
          </w:p>
        </w:tc>
        <w:tc>
          <w:tcPr>
            <w:tcW w:w="950" w:type="dxa"/>
            <w:tcMar>
              <w:top w:w="60" w:type="dxa"/>
              <w:left w:w="80" w:type="dxa"/>
              <w:bottom w:w="60" w:type="dxa"/>
              <w:right w:w="80" w:type="dxa"/>
            </w:tcMar>
          </w:tcPr>
          <w:p w14:paraId="141CAB61" w14:textId="77777777" w:rsidR="00AB0001" w:rsidRDefault="00F36565" w:rsidP="000A6312">
            <w:r>
              <w:rPr>
                <w:sz w:val="20"/>
                <w:szCs w:val="20"/>
              </w:rPr>
              <w:t xml:space="preserve"> </w:t>
            </w:r>
          </w:p>
        </w:tc>
        <w:tc>
          <w:tcPr>
            <w:tcW w:w="950" w:type="dxa"/>
            <w:tcMar>
              <w:top w:w="60" w:type="dxa"/>
              <w:left w:w="80" w:type="dxa"/>
              <w:bottom w:w="60" w:type="dxa"/>
              <w:right w:w="80" w:type="dxa"/>
            </w:tcMar>
          </w:tcPr>
          <w:p w14:paraId="5C805C55" w14:textId="77777777" w:rsidR="00AB0001" w:rsidRDefault="00F36565" w:rsidP="000A6312">
            <w:r>
              <w:rPr>
                <w:sz w:val="20"/>
                <w:szCs w:val="20"/>
              </w:rPr>
              <w:t>.175</w:t>
            </w:r>
          </w:p>
        </w:tc>
      </w:tr>
      <w:tr w:rsidR="00AB0001" w14:paraId="6A439EA2" w14:textId="77777777">
        <w:tc>
          <w:tcPr>
            <w:tcW w:w="2400" w:type="dxa"/>
            <w:tcMar>
              <w:top w:w="60" w:type="dxa"/>
              <w:left w:w="80" w:type="dxa"/>
              <w:bottom w:w="60" w:type="dxa"/>
              <w:right w:w="80" w:type="dxa"/>
            </w:tcMar>
          </w:tcPr>
          <w:p w14:paraId="037C1F8C" w14:textId="77777777" w:rsidR="00AB0001" w:rsidRDefault="00F36565" w:rsidP="000A6312">
            <w:r>
              <w:rPr>
                <w:i/>
                <w:iCs/>
                <w:sz w:val="20"/>
                <w:szCs w:val="20"/>
              </w:rPr>
              <w:t>Model 2</w:t>
            </w:r>
          </w:p>
        </w:tc>
        <w:tc>
          <w:tcPr>
            <w:tcW w:w="900" w:type="dxa"/>
            <w:tcMar>
              <w:top w:w="60" w:type="dxa"/>
              <w:left w:w="80" w:type="dxa"/>
              <w:bottom w:w="60" w:type="dxa"/>
              <w:right w:w="80" w:type="dxa"/>
            </w:tcMar>
          </w:tcPr>
          <w:p w14:paraId="53B5044B" w14:textId="77777777" w:rsidR="00AB0001" w:rsidRDefault="00F36565" w:rsidP="000A6312">
            <w:r>
              <w:rPr>
                <w:sz w:val="20"/>
                <w:szCs w:val="20"/>
              </w:rPr>
              <w:t xml:space="preserve"> </w:t>
            </w:r>
          </w:p>
        </w:tc>
        <w:tc>
          <w:tcPr>
            <w:tcW w:w="900" w:type="dxa"/>
            <w:tcMar>
              <w:top w:w="60" w:type="dxa"/>
              <w:left w:w="80" w:type="dxa"/>
              <w:bottom w:w="60" w:type="dxa"/>
              <w:right w:w="80" w:type="dxa"/>
            </w:tcMar>
          </w:tcPr>
          <w:p w14:paraId="6B52243F" w14:textId="77777777" w:rsidR="00AB0001" w:rsidRDefault="00F36565" w:rsidP="000A6312">
            <w:r>
              <w:rPr>
                <w:sz w:val="20"/>
                <w:szCs w:val="20"/>
              </w:rPr>
              <w:t xml:space="preserve"> </w:t>
            </w:r>
          </w:p>
        </w:tc>
        <w:tc>
          <w:tcPr>
            <w:tcW w:w="900" w:type="dxa"/>
            <w:tcMar>
              <w:top w:w="60" w:type="dxa"/>
              <w:left w:w="80" w:type="dxa"/>
              <w:bottom w:w="60" w:type="dxa"/>
              <w:right w:w="80" w:type="dxa"/>
            </w:tcMar>
          </w:tcPr>
          <w:p w14:paraId="32301837" w14:textId="77777777" w:rsidR="00AB0001" w:rsidRDefault="00F36565" w:rsidP="000A6312">
            <w:r>
              <w:rPr>
                <w:sz w:val="20"/>
                <w:szCs w:val="20"/>
              </w:rPr>
              <w:t xml:space="preserve"> </w:t>
            </w:r>
          </w:p>
        </w:tc>
        <w:tc>
          <w:tcPr>
            <w:tcW w:w="900" w:type="dxa"/>
            <w:tcMar>
              <w:top w:w="60" w:type="dxa"/>
              <w:left w:w="80" w:type="dxa"/>
              <w:bottom w:w="60" w:type="dxa"/>
              <w:right w:w="80" w:type="dxa"/>
            </w:tcMar>
          </w:tcPr>
          <w:p w14:paraId="22AF03BF" w14:textId="77777777" w:rsidR="00AB0001" w:rsidRDefault="00F36565" w:rsidP="000A6312">
            <w:r>
              <w:rPr>
                <w:sz w:val="20"/>
                <w:szCs w:val="20"/>
              </w:rPr>
              <w:t xml:space="preserve"> </w:t>
            </w:r>
          </w:p>
        </w:tc>
        <w:tc>
          <w:tcPr>
            <w:tcW w:w="950" w:type="dxa"/>
            <w:tcMar>
              <w:top w:w="60" w:type="dxa"/>
              <w:left w:w="80" w:type="dxa"/>
              <w:bottom w:w="60" w:type="dxa"/>
              <w:right w:w="80" w:type="dxa"/>
            </w:tcMar>
          </w:tcPr>
          <w:p w14:paraId="000488AA" w14:textId="77777777" w:rsidR="00AB0001" w:rsidRDefault="00F36565" w:rsidP="000A6312">
            <w:r>
              <w:rPr>
                <w:sz w:val="20"/>
                <w:szCs w:val="20"/>
              </w:rPr>
              <w:t xml:space="preserve"> </w:t>
            </w:r>
          </w:p>
        </w:tc>
        <w:tc>
          <w:tcPr>
            <w:tcW w:w="950" w:type="dxa"/>
            <w:tcMar>
              <w:top w:w="60" w:type="dxa"/>
              <w:left w:w="80" w:type="dxa"/>
              <w:bottom w:w="60" w:type="dxa"/>
              <w:right w:w="80" w:type="dxa"/>
            </w:tcMar>
          </w:tcPr>
          <w:p w14:paraId="4FAF8967" w14:textId="77777777" w:rsidR="00AB0001" w:rsidRDefault="00F36565" w:rsidP="000A6312">
            <w:r>
              <w:rPr>
                <w:sz w:val="20"/>
                <w:szCs w:val="20"/>
              </w:rPr>
              <w:t xml:space="preserve"> </w:t>
            </w:r>
          </w:p>
        </w:tc>
      </w:tr>
      <w:tr w:rsidR="00AB0001" w14:paraId="003FA47B" w14:textId="77777777">
        <w:tc>
          <w:tcPr>
            <w:tcW w:w="2400" w:type="dxa"/>
            <w:tcMar>
              <w:top w:w="60" w:type="dxa"/>
              <w:left w:w="160" w:type="dxa"/>
              <w:bottom w:w="60" w:type="dxa"/>
              <w:right w:w="80" w:type="dxa"/>
            </w:tcMar>
          </w:tcPr>
          <w:p w14:paraId="125A40D8" w14:textId="77777777" w:rsidR="00AB0001" w:rsidRDefault="00F36565" w:rsidP="000A6312">
            <w:r>
              <w:rPr>
                <w:sz w:val="20"/>
                <w:szCs w:val="20"/>
              </w:rPr>
              <w:t>Pre-task grammatical accuracy</w:t>
            </w:r>
          </w:p>
        </w:tc>
        <w:tc>
          <w:tcPr>
            <w:tcW w:w="900" w:type="dxa"/>
            <w:tcMar>
              <w:top w:w="60" w:type="dxa"/>
              <w:left w:w="80" w:type="dxa"/>
              <w:bottom w:w="60" w:type="dxa"/>
              <w:right w:w="80" w:type="dxa"/>
            </w:tcMar>
          </w:tcPr>
          <w:p w14:paraId="19EDD004" w14:textId="77777777" w:rsidR="00AB0001" w:rsidRDefault="00F36565" w:rsidP="000A6312">
            <w:r>
              <w:rPr>
                <w:sz w:val="20"/>
                <w:szCs w:val="20"/>
              </w:rPr>
              <w:t>0.389</w:t>
            </w:r>
          </w:p>
        </w:tc>
        <w:tc>
          <w:tcPr>
            <w:tcW w:w="900" w:type="dxa"/>
            <w:tcMar>
              <w:top w:w="60" w:type="dxa"/>
              <w:left w:w="80" w:type="dxa"/>
              <w:bottom w:w="60" w:type="dxa"/>
              <w:right w:w="80" w:type="dxa"/>
            </w:tcMar>
          </w:tcPr>
          <w:p w14:paraId="146B6AB0" w14:textId="77777777" w:rsidR="00AB0001" w:rsidRDefault="00F36565" w:rsidP="000A6312">
            <w:r>
              <w:rPr>
                <w:sz w:val="20"/>
                <w:szCs w:val="20"/>
              </w:rPr>
              <w:t>—</w:t>
            </w:r>
          </w:p>
        </w:tc>
        <w:tc>
          <w:tcPr>
            <w:tcW w:w="900" w:type="dxa"/>
            <w:tcMar>
              <w:top w:w="60" w:type="dxa"/>
              <w:left w:w="80" w:type="dxa"/>
              <w:bottom w:w="60" w:type="dxa"/>
              <w:right w:w="80" w:type="dxa"/>
            </w:tcMar>
          </w:tcPr>
          <w:p w14:paraId="2BDA5BEF" w14:textId="77777777" w:rsidR="00AB0001" w:rsidRDefault="00F36565" w:rsidP="000A6312">
            <w:r>
              <w:rPr>
                <w:sz w:val="20"/>
                <w:szCs w:val="20"/>
              </w:rPr>
              <w:t>—</w:t>
            </w:r>
          </w:p>
        </w:tc>
        <w:tc>
          <w:tcPr>
            <w:tcW w:w="900" w:type="dxa"/>
            <w:tcMar>
              <w:top w:w="60" w:type="dxa"/>
              <w:left w:w="80" w:type="dxa"/>
              <w:bottom w:w="60" w:type="dxa"/>
              <w:right w:w="80" w:type="dxa"/>
            </w:tcMar>
          </w:tcPr>
          <w:p w14:paraId="59243644" w14:textId="77777777" w:rsidR="00AB0001" w:rsidRDefault="00F36565" w:rsidP="000A6312">
            <w:r>
              <w:rPr>
                <w:sz w:val="20"/>
                <w:szCs w:val="20"/>
              </w:rPr>
              <w:t>&lt; .001</w:t>
            </w:r>
          </w:p>
        </w:tc>
        <w:tc>
          <w:tcPr>
            <w:tcW w:w="950" w:type="dxa"/>
            <w:tcMar>
              <w:top w:w="60" w:type="dxa"/>
              <w:left w:w="80" w:type="dxa"/>
              <w:bottom w:w="60" w:type="dxa"/>
              <w:right w:w="80" w:type="dxa"/>
            </w:tcMar>
          </w:tcPr>
          <w:p w14:paraId="73B74C12" w14:textId="77777777" w:rsidR="00AB0001" w:rsidRDefault="00F36565" w:rsidP="000A6312">
            <w:r>
              <w:rPr>
                <w:sz w:val="20"/>
                <w:szCs w:val="20"/>
              </w:rPr>
              <w:t xml:space="preserve"> </w:t>
            </w:r>
          </w:p>
        </w:tc>
        <w:tc>
          <w:tcPr>
            <w:tcW w:w="950" w:type="dxa"/>
            <w:tcMar>
              <w:top w:w="60" w:type="dxa"/>
              <w:left w:w="80" w:type="dxa"/>
              <w:bottom w:w="60" w:type="dxa"/>
              <w:right w:w="80" w:type="dxa"/>
            </w:tcMar>
          </w:tcPr>
          <w:p w14:paraId="23DF2D2E" w14:textId="77777777" w:rsidR="00AB0001" w:rsidRDefault="00F36565" w:rsidP="000A6312">
            <w:r>
              <w:rPr>
                <w:sz w:val="20"/>
                <w:szCs w:val="20"/>
              </w:rPr>
              <w:t xml:space="preserve"> </w:t>
            </w:r>
          </w:p>
        </w:tc>
      </w:tr>
      <w:tr w:rsidR="00AB0001" w14:paraId="3513F298" w14:textId="77777777">
        <w:tc>
          <w:tcPr>
            <w:tcW w:w="2400" w:type="dxa"/>
            <w:tcMar>
              <w:top w:w="60" w:type="dxa"/>
              <w:left w:w="160" w:type="dxa"/>
              <w:bottom w:w="60" w:type="dxa"/>
              <w:right w:w="80" w:type="dxa"/>
            </w:tcMar>
          </w:tcPr>
          <w:p w14:paraId="68540E21" w14:textId="77777777" w:rsidR="00AB0001" w:rsidRDefault="00F36565" w:rsidP="000A6312">
            <w:r>
              <w:rPr>
                <w:sz w:val="20"/>
                <w:szCs w:val="20"/>
              </w:rPr>
              <w:t>IGR (Idea Generation Reliance)</w:t>
            </w:r>
          </w:p>
        </w:tc>
        <w:tc>
          <w:tcPr>
            <w:tcW w:w="900" w:type="dxa"/>
            <w:tcMar>
              <w:top w:w="60" w:type="dxa"/>
              <w:left w:w="80" w:type="dxa"/>
              <w:bottom w:w="60" w:type="dxa"/>
              <w:right w:w="80" w:type="dxa"/>
            </w:tcMar>
          </w:tcPr>
          <w:p w14:paraId="28D37F4E" w14:textId="77777777" w:rsidR="00AB0001" w:rsidRDefault="00F36565" w:rsidP="000A6312">
            <w:r>
              <w:rPr>
                <w:sz w:val="20"/>
                <w:szCs w:val="20"/>
              </w:rPr>
              <w:t>−0.934</w:t>
            </w:r>
          </w:p>
        </w:tc>
        <w:tc>
          <w:tcPr>
            <w:tcW w:w="900" w:type="dxa"/>
            <w:tcMar>
              <w:top w:w="60" w:type="dxa"/>
              <w:left w:w="80" w:type="dxa"/>
              <w:bottom w:w="60" w:type="dxa"/>
              <w:right w:w="80" w:type="dxa"/>
            </w:tcMar>
          </w:tcPr>
          <w:p w14:paraId="44824967" w14:textId="77777777" w:rsidR="00AB0001" w:rsidRDefault="00F36565" w:rsidP="000A6312">
            <w:r>
              <w:rPr>
                <w:sz w:val="20"/>
                <w:szCs w:val="20"/>
              </w:rPr>
              <w:t>—</w:t>
            </w:r>
          </w:p>
        </w:tc>
        <w:tc>
          <w:tcPr>
            <w:tcW w:w="900" w:type="dxa"/>
            <w:tcMar>
              <w:top w:w="60" w:type="dxa"/>
              <w:left w:w="80" w:type="dxa"/>
              <w:bottom w:w="60" w:type="dxa"/>
              <w:right w:w="80" w:type="dxa"/>
            </w:tcMar>
          </w:tcPr>
          <w:p w14:paraId="3DE87B8F" w14:textId="77777777" w:rsidR="00AB0001" w:rsidRDefault="00F36565" w:rsidP="000A6312">
            <w:r>
              <w:rPr>
                <w:sz w:val="20"/>
                <w:szCs w:val="20"/>
              </w:rPr>
              <w:t>−0.501</w:t>
            </w:r>
          </w:p>
        </w:tc>
        <w:tc>
          <w:tcPr>
            <w:tcW w:w="900" w:type="dxa"/>
            <w:tcMar>
              <w:top w:w="60" w:type="dxa"/>
              <w:left w:w="80" w:type="dxa"/>
              <w:bottom w:w="60" w:type="dxa"/>
              <w:right w:w="80" w:type="dxa"/>
            </w:tcMar>
          </w:tcPr>
          <w:p w14:paraId="4591E7C9" w14:textId="77777777" w:rsidR="00AB0001" w:rsidRDefault="00F36565" w:rsidP="000A6312">
            <w:r>
              <w:rPr>
                <w:sz w:val="20"/>
                <w:szCs w:val="20"/>
              </w:rPr>
              <w:t>&lt; .001</w:t>
            </w:r>
          </w:p>
        </w:tc>
        <w:tc>
          <w:tcPr>
            <w:tcW w:w="950" w:type="dxa"/>
            <w:tcMar>
              <w:top w:w="60" w:type="dxa"/>
              <w:left w:w="80" w:type="dxa"/>
              <w:bottom w:w="60" w:type="dxa"/>
              <w:right w:w="80" w:type="dxa"/>
            </w:tcMar>
          </w:tcPr>
          <w:p w14:paraId="614FA04F" w14:textId="77777777" w:rsidR="00AB0001" w:rsidRDefault="00F36565" w:rsidP="000A6312">
            <w:r>
              <w:rPr>
                <w:sz w:val="20"/>
                <w:szCs w:val="20"/>
              </w:rPr>
              <w:t xml:space="preserve"> </w:t>
            </w:r>
          </w:p>
        </w:tc>
        <w:tc>
          <w:tcPr>
            <w:tcW w:w="950" w:type="dxa"/>
            <w:tcMar>
              <w:top w:w="60" w:type="dxa"/>
              <w:left w:w="80" w:type="dxa"/>
              <w:bottom w:w="60" w:type="dxa"/>
              <w:right w:w="80" w:type="dxa"/>
            </w:tcMar>
          </w:tcPr>
          <w:p w14:paraId="2F90ECDE" w14:textId="77777777" w:rsidR="00AB0001" w:rsidRDefault="00F36565" w:rsidP="000A6312">
            <w:r>
              <w:rPr>
                <w:sz w:val="20"/>
                <w:szCs w:val="20"/>
              </w:rPr>
              <w:t xml:space="preserve"> </w:t>
            </w:r>
          </w:p>
        </w:tc>
      </w:tr>
      <w:tr w:rsidR="00AB0001" w14:paraId="33AEA4E4" w14:textId="77777777">
        <w:tc>
          <w:tcPr>
            <w:tcW w:w="2400" w:type="dxa"/>
            <w:tcMar>
              <w:top w:w="60" w:type="dxa"/>
              <w:left w:w="160" w:type="dxa"/>
              <w:bottom w:w="60" w:type="dxa"/>
              <w:right w:w="80" w:type="dxa"/>
            </w:tcMar>
          </w:tcPr>
          <w:p w14:paraId="307F4D90" w14:textId="77777777" w:rsidR="00AB0001" w:rsidRDefault="00F36565" w:rsidP="000A6312">
            <w:r>
              <w:rPr>
                <w:sz w:val="20"/>
                <w:szCs w:val="20"/>
              </w:rPr>
              <w:t>LDE (Linguistic Delegation)</w:t>
            </w:r>
          </w:p>
        </w:tc>
        <w:tc>
          <w:tcPr>
            <w:tcW w:w="900" w:type="dxa"/>
            <w:tcMar>
              <w:top w:w="60" w:type="dxa"/>
              <w:left w:w="80" w:type="dxa"/>
              <w:bottom w:w="60" w:type="dxa"/>
              <w:right w:w="80" w:type="dxa"/>
            </w:tcMar>
          </w:tcPr>
          <w:p w14:paraId="0AE43F90" w14:textId="77777777" w:rsidR="00AB0001" w:rsidRDefault="00F36565" w:rsidP="000A6312">
            <w:r>
              <w:rPr>
                <w:sz w:val="20"/>
                <w:szCs w:val="20"/>
              </w:rPr>
              <w:t>−1.042</w:t>
            </w:r>
          </w:p>
        </w:tc>
        <w:tc>
          <w:tcPr>
            <w:tcW w:w="900" w:type="dxa"/>
            <w:tcMar>
              <w:top w:w="60" w:type="dxa"/>
              <w:left w:w="80" w:type="dxa"/>
              <w:bottom w:w="60" w:type="dxa"/>
              <w:right w:w="80" w:type="dxa"/>
            </w:tcMar>
          </w:tcPr>
          <w:p w14:paraId="4A1E2920" w14:textId="77777777" w:rsidR="00AB0001" w:rsidRDefault="00F36565" w:rsidP="000A6312">
            <w:r>
              <w:rPr>
                <w:sz w:val="20"/>
                <w:szCs w:val="20"/>
              </w:rPr>
              <w:t>—</w:t>
            </w:r>
          </w:p>
        </w:tc>
        <w:tc>
          <w:tcPr>
            <w:tcW w:w="900" w:type="dxa"/>
            <w:tcMar>
              <w:top w:w="60" w:type="dxa"/>
              <w:left w:w="80" w:type="dxa"/>
              <w:bottom w:w="60" w:type="dxa"/>
              <w:right w:w="80" w:type="dxa"/>
            </w:tcMar>
          </w:tcPr>
          <w:p w14:paraId="41108795" w14:textId="77777777" w:rsidR="00AB0001" w:rsidRDefault="00F36565" w:rsidP="000A6312">
            <w:r>
              <w:rPr>
                <w:sz w:val="20"/>
                <w:szCs w:val="20"/>
              </w:rPr>
              <w:t>−0.523</w:t>
            </w:r>
          </w:p>
        </w:tc>
        <w:tc>
          <w:tcPr>
            <w:tcW w:w="900" w:type="dxa"/>
            <w:tcMar>
              <w:top w:w="60" w:type="dxa"/>
              <w:left w:w="80" w:type="dxa"/>
              <w:bottom w:w="60" w:type="dxa"/>
              <w:right w:w="80" w:type="dxa"/>
            </w:tcMar>
          </w:tcPr>
          <w:p w14:paraId="1476633D" w14:textId="77777777" w:rsidR="00AB0001" w:rsidRDefault="00F36565" w:rsidP="000A6312">
            <w:r>
              <w:rPr>
                <w:sz w:val="20"/>
                <w:szCs w:val="20"/>
              </w:rPr>
              <w:t>&lt; .001</w:t>
            </w:r>
          </w:p>
        </w:tc>
        <w:tc>
          <w:tcPr>
            <w:tcW w:w="950" w:type="dxa"/>
            <w:tcMar>
              <w:top w:w="60" w:type="dxa"/>
              <w:left w:w="80" w:type="dxa"/>
              <w:bottom w:w="60" w:type="dxa"/>
              <w:right w:w="80" w:type="dxa"/>
            </w:tcMar>
          </w:tcPr>
          <w:p w14:paraId="77855687" w14:textId="77777777" w:rsidR="00AB0001" w:rsidRDefault="00F36565" w:rsidP="000A6312">
            <w:r>
              <w:rPr>
                <w:sz w:val="20"/>
                <w:szCs w:val="20"/>
              </w:rPr>
              <w:t xml:space="preserve"> </w:t>
            </w:r>
          </w:p>
        </w:tc>
        <w:tc>
          <w:tcPr>
            <w:tcW w:w="950" w:type="dxa"/>
            <w:tcMar>
              <w:top w:w="60" w:type="dxa"/>
              <w:left w:w="80" w:type="dxa"/>
              <w:bottom w:w="60" w:type="dxa"/>
              <w:right w:w="80" w:type="dxa"/>
            </w:tcMar>
          </w:tcPr>
          <w:p w14:paraId="42A2C9CE" w14:textId="77777777" w:rsidR="00AB0001" w:rsidRDefault="00F36565" w:rsidP="000A6312">
            <w:r>
              <w:rPr>
                <w:sz w:val="20"/>
                <w:szCs w:val="20"/>
              </w:rPr>
              <w:t xml:space="preserve"> </w:t>
            </w:r>
          </w:p>
        </w:tc>
      </w:tr>
      <w:tr w:rsidR="00AB0001" w14:paraId="295D341B" w14:textId="77777777">
        <w:tc>
          <w:tcPr>
            <w:tcW w:w="2400" w:type="dxa"/>
            <w:tcBorders>
              <w:bottom w:val="single" w:sz="4" w:space="0" w:color="auto"/>
            </w:tcBorders>
            <w:tcMar>
              <w:top w:w="60" w:type="dxa"/>
              <w:left w:w="160" w:type="dxa"/>
              <w:bottom w:w="60" w:type="dxa"/>
              <w:right w:w="80" w:type="dxa"/>
            </w:tcMar>
          </w:tcPr>
          <w:p w14:paraId="5E3D7E54" w14:textId="77777777" w:rsidR="00AB0001" w:rsidRDefault="00F36565" w:rsidP="000A6312">
            <w:r>
              <w:rPr>
                <w:sz w:val="20"/>
                <w:szCs w:val="20"/>
              </w:rPr>
              <w:t>EVP (Evaluative Passivity)</w:t>
            </w:r>
          </w:p>
        </w:tc>
        <w:tc>
          <w:tcPr>
            <w:tcW w:w="900" w:type="dxa"/>
            <w:tcBorders>
              <w:bottom w:val="single" w:sz="4" w:space="0" w:color="auto"/>
            </w:tcBorders>
            <w:tcMar>
              <w:top w:w="60" w:type="dxa"/>
              <w:left w:w="80" w:type="dxa"/>
              <w:bottom w:w="60" w:type="dxa"/>
              <w:right w:w="80" w:type="dxa"/>
            </w:tcMar>
          </w:tcPr>
          <w:p w14:paraId="1172CBB8" w14:textId="77777777" w:rsidR="00AB0001" w:rsidRDefault="00F36565" w:rsidP="000A6312">
            <w:r>
              <w:rPr>
                <w:sz w:val="20"/>
                <w:szCs w:val="20"/>
              </w:rPr>
              <w:t>−0.135</w:t>
            </w:r>
          </w:p>
        </w:tc>
        <w:tc>
          <w:tcPr>
            <w:tcW w:w="900" w:type="dxa"/>
            <w:tcBorders>
              <w:bottom w:val="single" w:sz="4" w:space="0" w:color="auto"/>
            </w:tcBorders>
            <w:tcMar>
              <w:top w:w="60" w:type="dxa"/>
              <w:left w:w="80" w:type="dxa"/>
              <w:bottom w:w="60" w:type="dxa"/>
              <w:right w:w="80" w:type="dxa"/>
            </w:tcMar>
          </w:tcPr>
          <w:p w14:paraId="4422CEB8" w14:textId="77777777" w:rsidR="00AB0001" w:rsidRDefault="00F36565" w:rsidP="000A6312">
            <w:r>
              <w:rPr>
                <w:sz w:val="20"/>
                <w:szCs w:val="20"/>
              </w:rPr>
              <w:t>—</w:t>
            </w:r>
          </w:p>
        </w:tc>
        <w:tc>
          <w:tcPr>
            <w:tcW w:w="900" w:type="dxa"/>
            <w:tcBorders>
              <w:bottom w:val="single" w:sz="4" w:space="0" w:color="auto"/>
            </w:tcBorders>
            <w:tcMar>
              <w:top w:w="60" w:type="dxa"/>
              <w:left w:w="80" w:type="dxa"/>
              <w:bottom w:w="60" w:type="dxa"/>
              <w:right w:w="80" w:type="dxa"/>
            </w:tcMar>
          </w:tcPr>
          <w:p w14:paraId="54DC19F1" w14:textId="77777777" w:rsidR="00AB0001" w:rsidRDefault="00F36565" w:rsidP="000A6312">
            <w:r>
              <w:rPr>
                <w:sz w:val="20"/>
                <w:szCs w:val="20"/>
              </w:rPr>
              <w:t>−0.072</w:t>
            </w:r>
          </w:p>
        </w:tc>
        <w:tc>
          <w:tcPr>
            <w:tcW w:w="900" w:type="dxa"/>
            <w:tcBorders>
              <w:bottom w:val="single" w:sz="4" w:space="0" w:color="auto"/>
            </w:tcBorders>
            <w:tcMar>
              <w:top w:w="60" w:type="dxa"/>
              <w:left w:w="80" w:type="dxa"/>
              <w:bottom w:w="60" w:type="dxa"/>
              <w:right w:w="80" w:type="dxa"/>
            </w:tcMar>
          </w:tcPr>
          <w:p w14:paraId="23B9567A" w14:textId="77777777" w:rsidR="00AB0001" w:rsidRDefault="00F36565" w:rsidP="000A6312">
            <w:r>
              <w:rPr>
                <w:sz w:val="20"/>
                <w:szCs w:val="20"/>
              </w:rPr>
              <w:t>.381</w:t>
            </w:r>
          </w:p>
        </w:tc>
        <w:tc>
          <w:tcPr>
            <w:tcW w:w="950" w:type="dxa"/>
            <w:tcBorders>
              <w:bottom w:val="single" w:sz="4" w:space="0" w:color="auto"/>
            </w:tcBorders>
            <w:tcMar>
              <w:top w:w="60" w:type="dxa"/>
              <w:left w:w="80" w:type="dxa"/>
              <w:bottom w:w="60" w:type="dxa"/>
              <w:right w:w="80" w:type="dxa"/>
            </w:tcMar>
          </w:tcPr>
          <w:p w14:paraId="1D8ECFFA" w14:textId="77777777" w:rsidR="00AB0001" w:rsidRDefault="00F36565" w:rsidP="000A6312">
            <w:r>
              <w:rPr>
                <w:sz w:val="20"/>
                <w:szCs w:val="20"/>
              </w:rPr>
              <w:t xml:space="preserve"> </w:t>
            </w:r>
          </w:p>
        </w:tc>
        <w:tc>
          <w:tcPr>
            <w:tcW w:w="950" w:type="dxa"/>
            <w:tcBorders>
              <w:bottom w:val="single" w:sz="4" w:space="0" w:color="auto"/>
            </w:tcBorders>
            <w:tcMar>
              <w:top w:w="60" w:type="dxa"/>
              <w:left w:w="80" w:type="dxa"/>
              <w:bottom w:w="60" w:type="dxa"/>
              <w:right w:w="80" w:type="dxa"/>
            </w:tcMar>
          </w:tcPr>
          <w:p w14:paraId="4A2DFC26" w14:textId="77777777" w:rsidR="00AB0001" w:rsidRDefault="00F36565" w:rsidP="000A6312">
            <w:r>
              <w:rPr>
                <w:sz w:val="20"/>
                <w:szCs w:val="20"/>
              </w:rPr>
              <w:t>.243</w:t>
            </w:r>
          </w:p>
        </w:tc>
      </w:tr>
    </w:tbl>
    <w:p w14:paraId="7FC73EB2" w14:textId="5415E8BE" w:rsidR="00AB0001" w:rsidRDefault="00877447" w:rsidP="000A6312">
      <w:pPr>
        <w:spacing w:before="40" w:after="160"/>
      </w:pPr>
      <w:r w:rsidRPr="00877447">
        <w:rPr>
          <w:sz w:val="20"/>
          <w:szCs w:val="20"/>
          <w:vertAlign w:val="superscript"/>
        </w:rPr>
        <w:t>*</w:t>
      </w:r>
      <w:r w:rsidR="00F36565">
        <w:rPr>
          <w:sz w:val="20"/>
          <w:szCs w:val="20"/>
        </w:rPr>
        <w:t>Note. Model 1: Pre-task grammatical accuracy only (R² = .175, p &lt; .001). Model 2: Pre-task grammar + IGR + LDE + EVP (R² = .418, ΔR² = .243, p &lt; .001). IGR (β = −0.501, p &lt; .001) and LDE (β = −0.523, p &lt; .001) remained significant negative predictors after controlling for baseline proficiency; EVP did not (β = −0.072, p = .381). B = unstandardized coefficient; SE = standard error; β = standardized coefficient. Dash (—) indicates SE not separately reported for Model 1 baseline predictor.</w:t>
      </w:r>
      <w:r w:rsidR="00D23932">
        <w:rPr>
          <w:sz w:val="20"/>
          <w:szCs w:val="20"/>
        </w:rPr>
        <w:t xml:space="preserve"> </w:t>
      </w:r>
      <w:r w:rsidR="00D23932" w:rsidRPr="00D23932">
        <w:rPr>
          <w:sz w:val="20"/>
          <w:szCs w:val="20"/>
        </w:rPr>
        <w:t>N</w:t>
      </w:r>
      <w:r w:rsidR="00D23932">
        <w:rPr>
          <w:sz w:val="20"/>
          <w:szCs w:val="20"/>
        </w:rPr>
        <w:t xml:space="preserve"> </w:t>
      </w:r>
      <w:r w:rsidR="00D23932" w:rsidRPr="00D23932">
        <w:rPr>
          <w:sz w:val="20"/>
          <w:szCs w:val="20"/>
        </w:rPr>
        <w:t>varies across dimensions due to missing or incomplete pre- and post-task writing scripts.</w:t>
      </w:r>
    </w:p>
    <w:p w14:paraId="27D14E95" w14:textId="77777777" w:rsidR="0022658D" w:rsidRDefault="0022658D" w:rsidP="000A6312">
      <w:pPr>
        <w:suppressAutoHyphens/>
        <w:spacing w:line="480" w:lineRule="auto"/>
        <w:ind w:firstLine="720"/>
        <w:jc w:val="both"/>
        <w:rPr>
          <w:rFonts w:eastAsia="TimesNewRomanPSMT"/>
        </w:rPr>
      </w:pPr>
    </w:p>
    <w:p w14:paraId="700FF8A7" w14:textId="53CB1832" w:rsidR="00AB0001" w:rsidRDefault="00F36565" w:rsidP="000A6312">
      <w:pPr>
        <w:suppressAutoHyphens/>
        <w:spacing w:after="120" w:line="480" w:lineRule="auto"/>
        <w:ind w:firstLine="720"/>
        <w:jc w:val="both"/>
        <w:rPr>
          <w:rFonts w:eastAsia="TimesNewRomanPSMT"/>
        </w:rPr>
      </w:pPr>
      <w:r>
        <w:rPr>
          <w:rFonts w:eastAsia="TimesNewRomanPSMT"/>
        </w:rPr>
        <w:t xml:space="preserve">To examine whether the negative associations between AI dependency and writing performance could be accounted for by pre-existing proficiency differences, a hierarchical regression analysis was conducted (Table 4). Because the IGR, LDE, and EVP subscales have not yet been confirmed through exploratory or confirmatory factor analysis (see Section 3.4.1), they </w:t>
      </w:r>
      <w:r>
        <w:rPr>
          <w:rFonts w:eastAsia="TimesNewRomanPSMT"/>
        </w:rPr>
        <w:lastRenderedPageBreak/>
        <w:t>are entered into the models below as theoretically motivated composite scores rather than as psychometrically validated latent constructs; regression coefficients should accordingly be interpreted as indicating that these item clusters are statistically associated with post-task performance, not as evidence that IGR, LDE, and EVP are independent, validated constructs. Model 1 entered pre-task grammatical accuracy as a baseline covariate; Model 2 additionally entered the three ADAWS subscales. Model 1 explained 17.5% of variance in post-task grammar scores (R² = .175, p &lt; .001). Adding the ADAWS subscales produced a significant incremental improvement (ΔR² = .243, p &lt; .001), raising total explained variance to R² = .418. Even after controlling for baseline proficiency, both IGR (β = −0.501, p &lt; .001) and LDE (β = −0.523, p &lt; .001) remained significant negative predictors of post-task grammar, while EVP did not reach significance (β = −0.072, p = .381). These findings indicate that self-reported AI dependency patterns remain statistically associated with post-task grammatical performance after adjustment for baseline proficiency. While causal inferences cannot be drawn from the present design, the results suggest that the observed relationships are not solely attributable to differences in initial writing proficiency.</w:t>
      </w:r>
    </w:p>
    <w:p w14:paraId="7B462574" w14:textId="77777777" w:rsidR="00680D28" w:rsidRPr="000A6312" w:rsidRDefault="00F36565" w:rsidP="000A6312">
      <w:pPr>
        <w:suppressAutoHyphens/>
        <w:spacing w:after="120" w:line="480" w:lineRule="auto"/>
        <w:jc w:val="both"/>
        <w:rPr>
          <w:b/>
          <w:bCs/>
          <w:i/>
          <w:iCs/>
        </w:rPr>
      </w:pPr>
      <w:r w:rsidRPr="000A6312">
        <w:rPr>
          <w:b/>
          <w:bCs/>
          <w:i/>
          <w:iCs/>
        </w:rPr>
        <w:t>4.4 Relationships Between AI Dependency and Writing Performance</w:t>
      </w:r>
    </w:p>
    <w:p w14:paraId="4D17DE0F" w14:textId="77777777" w:rsidR="00680D28" w:rsidRPr="003A44CA" w:rsidRDefault="00F36565" w:rsidP="000A6312">
      <w:pPr>
        <w:suppressAutoHyphens/>
        <w:spacing w:after="120" w:line="480" w:lineRule="auto"/>
        <w:ind w:firstLine="720"/>
        <w:jc w:val="both"/>
        <w:rPr>
          <w:rFonts w:eastAsia="TimesNewRomanPSMT"/>
        </w:rPr>
      </w:pPr>
      <w:r>
        <w:rPr>
          <w:rFonts w:eastAsia="TimesNewRomanPSMT"/>
        </w:rPr>
        <w:t xml:space="preserve">Turning to the associations between dependency patterns and writing outcomes, both IGR (r = −.46, p &lt; .001) and LDE (r = −.43, p &lt; .001) showed significant negative correlations with post-task grammatical accuracy, while EVP yielded a smaller but still significant negative relationship (r = −.30, p = .003). Post-task absolute scores for lexical diversity and idea originality showed no significant subscale associations. However, gain score analysis revealed a more differentiated picture: IGR was significantly and negatively associated with idea originality gains (r = −.45, p &lt; .001, n = 97), with LDE (r = −.24, p = .020) and EVP (r = −.23, p = .025) also </w:t>
      </w:r>
      <w:r>
        <w:rPr>
          <w:rFonts w:eastAsia="TimesNewRomanPSMT"/>
        </w:rPr>
        <w:lastRenderedPageBreak/>
        <w:t>predicting smaller gains. This pattern suggests that the null result for post-task idea scores reflects distributional compression in absolute scores rather than a genuine absence of dependency effects.</w:t>
      </w:r>
    </w:p>
    <w:p w14:paraId="27AEB64C" w14:textId="77777777" w:rsidR="00680D28" w:rsidRPr="003A44CA" w:rsidRDefault="00F36565" w:rsidP="000A6312">
      <w:pPr>
        <w:suppressAutoHyphens/>
        <w:spacing w:after="120" w:line="480" w:lineRule="auto"/>
        <w:ind w:firstLine="720"/>
        <w:jc w:val="both"/>
        <w:rPr>
          <w:rFonts w:eastAsia="TimesNewRomanPSMT"/>
        </w:rPr>
      </w:pPr>
      <w:r>
        <w:rPr>
          <w:rFonts w:eastAsia="TimesNewRomanPSMT"/>
        </w:rPr>
        <w:t>A proficiency-stratified analysis adds important nuance. Students with higher baseline proficiency (pre-grammar ≥ median = 5.56) showed larger grammar gains (M = 0.53, SD = 0.81) than lower-proficiency peers (M = 0.20, SD = 0.70; t(90) = 2.07, p = .042), and reported lower Linguistic Delegation (M = 2.84 vs. 3.17; t(111) = −2.97, p = .004). This is consistent with a reverse causality account: lower-proficiency students both rely more heavily on AI and are less equipped to leverage AI feedback productively.</w:t>
      </w:r>
    </w:p>
    <w:p w14:paraId="74945B12" w14:textId="77777777" w:rsidR="00680D28" w:rsidRDefault="00680D28" w:rsidP="000A6312">
      <w:pPr>
        <w:spacing w:after="80"/>
      </w:pPr>
    </w:p>
    <w:p w14:paraId="7A76BD18" w14:textId="7B1C8E85" w:rsidR="00680D28" w:rsidRPr="00BF1E82" w:rsidRDefault="00F36565" w:rsidP="000A6312">
      <w:pPr>
        <w:spacing w:after="60"/>
        <w:rPr>
          <w:b/>
          <w:bCs/>
        </w:rPr>
      </w:pPr>
      <w:r>
        <w:rPr>
          <w:b/>
          <w:bCs/>
        </w:rPr>
        <w:t>Table 5</w:t>
      </w:r>
    </w:p>
    <w:p w14:paraId="38412FCA" w14:textId="77777777" w:rsidR="00680D28" w:rsidRPr="00BF1E82" w:rsidRDefault="00F36565" w:rsidP="000A6312">
      <w:pPr>
        <w:spacing w:after="100"/>
        <w:rPr>
          <w:i/>
          <w:iCs/>
        </w:rPr>
      </w:pPr>
      <w:r>
        <w:rPr>
          <w:i/>
          <w:iCs/>
          <w:sz w:val="20"/>
          <w:szCs w:val="20"/>
        </w:rPr>
        <w:t>Pearson Correlations Between ADAWS Subscales and Post-Task Writing Performance Scores, with Idea Originality Gain-Score Correlations (N = 91–97)</w:t>
      </w:r>
    </w:p>
    <w:tbl>
      <w:tblPr>
        <w:tblW w:w="9000" w:type="dxa"/>
        <w:tblCellMar>
          <w:left w:w="10" w:type="dxa"/>
          <w:right w:w="10" w:type="dxa"/>
        </w:tblCellMar>
        <w:tblLook w:val="04A0" w:firstRow="1" w:lastRow="0" w:firstColumn="1" w:lastColumn="0" w:noHBand="0" w:noVBand="1"/>
      </w:tblPr>
      <w:tblGrid>
        <w:gridCol w:w="2073"/>
        <w:gridCol w:w="1080"/>
        <w:gridCol w:w="678"/>
        <w:gridCol w:w="1045"/>
        <w:gridCol w:w="678"/>
        <w:gridCol w:w="1045"/>
        <w:gridCol w:w="678"/>
        <w:gridCol w:w="1045"/>
        <w:gridCol w:w="678"/>
      </w:tblGrid>
      <w:tr w:rsidR="00680D28" w:rsidRPr="00877447" w14:paraId="20FECBC6" w14:textId="77777777" w:rsidTr="00877447">
        <w:tc>
          <w:tcPr>
            <w:tcW w:w="2200" w:type="dxa"/>
            <w:tcBorders>
              <w:top w:val="single" w:sz="4" w:space="0" w:color="auto"/>
              <w:bottom w:val="single" w:sz="4" w:space="0" w:color="auto"/>
            </w:tcBorders>
            <w:shd w:val="clear" w:color="auto" w:fill="auto"/>
            <w:tcMar>
              <w:top w:w="60" w:type="dxa"/>
              <w:left w:w="80" w:type="dxa"/>
              <w:bottom w:w="60" w:type="dxa"/>
              <w:right w:w="80" w:type="dxa"/>
            </w:tcMar>
          </w:tcPr>
          <w:p w14:paraId="37D32BC7" w14:textId="77777777" w:rsidR="00680D28" w:rsidRPr="00877447" w:rsidRDefault="00F36565" w:rsidP="000A6312">
            <w:r w:rsidRPr="00877447">
              <w:rPr>
                <w:sz w:val="20"/>
                <w:szCs w:val="20"/>
              </w:rPr>
              <w:t>Subscale</w:t>
            </w:r>
          </w:p>
        </w:tc>
        <w:tc>
          <w:tcPr>
            <w:tcW w:w="1100" w:type="dxa"/>
            <w:tcBorders>
              <w:top w:val="single" w:sz="4" w:space="0" w:color="auto"/>
              <w:bottom w:val="single" w:sz="4" w:space="0" w:color="auto"/>
            </w:tcBorders>
            <w:shd w:val="clear" w:color="auto" w:fill="auto"/>
            <w:tcMar>
              <w:top w:w="60" w:type="dxa"/>
              <w:left w:w="80" w:type="dxa"/>
              <w:bottom w:w="60" w:type="dxa"/>
              <w:right w:w="80" w:type="dxa"/>
            </w:tcMar>
          </w:tcPr>
          <w:p w14:paraId="3B435180" w14:textId="77777777" w:rsidR="00680D28" w:rsidRPr="00877447" w:rsidRDefault="00F36565" w:rsidP="000A6312">
            <w:r w:rsidRPr="00877447">
              <w:rPr>
                <w:sz w:val="20"/>
                <w:szCs w:val="20"/>
              </w:rPr>
              <w:t>Post-Grammar r</w:t>
            </w:r>
          </w:p>
        </w:tc>
        <w:tc>
          <w:tcPr>
            <w:tcW w:w="700" w:type="dxa"/>
            <w:tcBorders>
              <w:top w:val="single" w:sz="4" w:space="0" w:color="auto"/>
              <w:bottom w:val="single" w:sz="4" w:space="0" w:color="auto"/>
            </w:tcBorders>
            <w:shd w:val="clear" w:color="auto" w:fill="auto"/>
            <w:tcMar>
              <w:top w:w="60" w:type="dxa"/>
              <w:left w:w="80" w:type="dxa"/>
              <w:bottom w:w="60" w:type="dxa"/>
              <w:right w:w="80" w:type="dxa"/>
            </w:tcMar>
          </w:tcPr>
          <w:p w14:paraId="209A7E08" w14:textId="77777777" w:rsidR="00680D28" w:rsidRPr="00877447" w:rsidRDefault="00F36565" w:rsidP="000A6312">
            <w:r w:rsidRPr="00877447">
              <w:rPr>
                <w:sz w:val="20"/>
                <w:szCs w:val="20"/>
              </w:rPr>
              <w:t>p</w:t>
            </w:r>
          </w:p>
        </w:tc>
        <w:tc>
          <w:tcPr>
            <w:tcW w:w="1100" w:type="dxa"/>
            <w:tcBorders>
              <w:top w:val="single" w:sz="4" w:space="0" w:color="auto"/>
              <w:bottom w:val="single" w:sz="4" w:space="0" w:color="auto"/>
            </w:tcBorders>
            <w:shd w:val="clear" w:color="auto" w:fill="auto"/>
            <w:tcMar>
              <w:top w:w="60" w:type="dxa"/>
              <w:left w:w="80" w:type="dxa"/>
              <w:bottom w:w="60" w:type="dxa"/>
              <w:right w:w="80" w:type="dxa"/>
            </w:tcMar>
          </w:tcPr>
          <w:p w14:paraId="61E1CD46" w14:textId="77777777" w:rsidR="00680D28" w:rsidRPr="00877447" w:rsidRDefault="00F36565" w:rsidP="000A6312">
            <w:r w:rsidRPr="00877447">
              <w:rPr>
                <w:sz w:val="20"/>
                <w:szCs w:val="20"/>
              </w:rPr>
              <w:t>Post-Lex r</w:t>
            </w:r>
          </w:p>
        </w:tc>
        <w:tc>
          <w:tcPr>
            <w:tcW w:w="700" w:type="dxa"/>
            <w:tcBorders>
              <w:top w:val="single" w:sz="4" w:space="0" w:color="auto"/>
              <w:bottom w:val="single" w:sz="4" w:space="0" w:color="auto"/>
            </w:tcBorders>
            <w:shd w:val="clear" w:color="auto" w:fill="auto"/>
            <w:tcMar>
              <w:top w:w="60" w:type="dxa"/>
              <w:left w:w="80" w:type="dxa"/>
              <w:bottom w:w="60" w:type="dxa"/>
              <w:right w:w="80" w:type="dxa"/>
            </w:tcMar>
          </w:tcPr>
          <w:p w14:paraId="2E8CE480" w14:textId="77777777" w:rsidR="00680D28" w:rsidRPr="00877447" w:rsidRDefault="00F36565" w:rsidP="000A6312">
            <w:r w:rsidRPr="00877447">
              <w:rPr>
                <w:sz w:val="20"/>
                <w:szCs w:val="20"/>
              </w:rPr>
              <w:t>p</w:t>
            </w:r>
          </w:p>
        </w:tc>
        <w:tc>
          <w:tcPr>
            <w:tcW w:w="1100" w:type="dxa"/>
            <w:tcBorders>
              <w:top w:val="single" w:sz="4" w:space="0" w:color="auto"/>
              <w:bottom w:val="single" w:sz="4" w:space="0" w:color="auto"/>
            </w:tcBorders>
            <w:shd w:val="clear" w:color="auto" w:fill="auto"/>
            <w:tcMar>
              <w:top w:w="60" w:type="dxa"/>
              <w:left w:w="80" w:type="dxa"/>
              <w:bottom w:w="60" w:type="dxa"/>
              <w:right w:w="80" w:type="dxa"/>
            </w:tcMar>
          </w:tcPr>
          <w:p w14:paraId="6E26D5D1" w14:textId="77777777" w:rsidR="00680D28" w:rsidRPr="00877447" w:rsidRDefault="00F36565" w:rsidP="000A6312">
            <w:r w:rsidRPr="00877447">
              <w:rPr>
                <w:sz w:val="20"/>
                <w:szCs w:val="20"/>
              </w:rPr>
              <w:t>Post-Idea r</w:t>
            </w:r>
          </w:p>
        </w:tc>
        <w:tc>
          <w:tcPr>
            <w:tcW w:w="700" w:type="dxa"/>
            <w:tcBorders>
              <w:top w:val="single" w:sz="4" w:space="0" w:color="auto"/>
              <w:bottom w:val="single" w:sz="4" w:space="0" w:color="auto"/>
            </w:tcBorders>
            <w:shd w:val="clear" w:color="auto" w:fill="auto"/>
            <w:tcMar>
              <w:top w:w="60" w:type="dxa"/>
              <w:left w:w="80" w:type="dxa"/>
              <w:bottom w:w="60" w:type="dxa"/>
              <w:right w:w="80" w:type="dxa"/>
            </w:tcMar>
          </w:tcPr>
          <w:p w14:paraId="62E5B287" w14:textId="77777777" w:rsidR="00680D28" w:rsidRPr="00877447" w:rsidRDefault="00F36565" w:rsidP="000A6312">
            <w:r w:rsidRPr="00877447">
              <w:rPr>
                <w:sz w:val="20"/>
                <w:szCs w:val="20"/>
              </w:rPr>
              <w:t>p</w:t>
            </w:r>
          </w:p>
        </w:tc>
        <w:tc>
          <w:tcPr>
            <w:tcW w:w="1100" w:type="dxa"/>
            <w:tcBorders>
              <w:top w:val="single" w:sz="4" w:space="0" w:color="auto"/>
              <w:bottom w:val="single" w:sz="4" w:space="0" w:color="auto"/>
            </w:tcBorders>
            <w:shd w:val="clear" w:color="auto" w:fill="auto"/>
            <w:tcMar>
              <w:top w:w="60" w:type="dxa"/>
              <w:left w:w="80" w:type="dxa"/>
              <w:bottom w:w="60" w:type="dxa"/>
              <w:right w:w="80" w:type="dxa"/>
            </w:tcMar>
          </w:tcPr>
          <w:p w14:paraId="62E5B288" w14:textId="77777777" w:rsidR="00680D28" w:rsidRPr="00877447" w:rsidRDefault="00F36565" w:rsidP="000A6312">
            <w:r w:rsidRPr="00877447">
              <w:rPr>
                <w:sz w:val="20"/>
                <w:szCs w:val="20"/>
              </w:rPr>
              <w:t>Gain-Idea r</w:t>
            </w:r>
          </w:p>
        </w:tc>
        <w:tc>
          <w:tcPr>
            <w:tcW w:w="700" w:type="dxa"/>
            <w:tcBorders>
              <w:top w:val="single" w:sz="4" w:space="0" w:color="auto"/>
              <w:bottom w:val="single" w:sz="4" w:space="0" w:color="auto"/>
            </w:tcBorders>
            <w:shd w:val="clear" w:color="auto" w:fill="auto"/>
            <w:tcMar>
              <w:top w:w="60" w:type="dxa"/>
              <w:left w:w="80" w:type="dxa"/>
              <w:bottom w:w="60" w:type="dxa"/>
              <w:right w:w="80" w:type="dxa"/>
            </w:tcMar>
          </w:tcPr>
          <w:p w14:paraId="62E5B289" w14:textId="77777777" w:rsidR="00680D28" w:rsidRPr="00877447" w:rsidRDefault="00F36565" w:rsidP="000A6312">
            <w:r w:rsidRPr="00877447">
              <w:rPr>
                <w:sz w:val="20"/>
                <w:szCs w:val="20"/>
              </w:rPr>
              <w:t>p</w:t>
            </w:r>
          </w:p>
        </w:tc>
      </w:tr>
      <w:tr w:rsidR="00680D28" w14:paraId="3A03B1FF" w14:textId="77777777" w:rsidTr="00BF1E82">
        <w:tc>
          <w:tcPr>
            <w:tcW w:w="2200" w:type="dxa"/>
            <w:tcBorders>
              <w:top w:val="single" w:sz="4" w:space="0" w:color="auto"/>
            </w:tcBorders>
            <w:tcMar>
              <w:top w:w="60" w:type="dxa"/>
              <w:left w:w="80" w:type="dxa"/>
              <w:bottom w:w="60" w:type="dxa"/>
              <w:right w:w="80" w:type="dxa"/>
            </w:tcMar>
          </w:tcPr>
          <w:p w14:paraId="69DC1F87" w14:textId="77777777" w:rsidR="00680D28" w:rsidRDefault="00F36565" w:rsidP="000A6312">
            <w:r>
              <w:rPr>
                <w:sz w:val="20"/>
                <w:szCs w:val="20"/>
              </w:rPr>
              <w:t>IGR (Idea Generation Reliance)</w:t>
            </w:r>
          </w:p>
        </w:tc>
        <w:tc>
          <w:tcPr>
            <w:tcW w:w="1100" w:type="dxa"/>
            <w:tcBorders>
              <w:top w:val="single" w:sz="4" w:space="0" w:color="auto"/>
            </w:tcBorders>
            <w:tcMar>
              <w:top w:w="60" w:type="dxa"/>
              <w:left w:w="80" w:type="dxa"/>
              <w:bottom w:w="60" w:type="dxa"/>
              <w:right w:w="80" w:type="dxa"/>
            </w:tcMar>
          </w:tcPr>
          <w:p w14:paraId="3CB26B84" w14:textId="77777777" w:rsidR="00680D28" w:rsidRDefault="00F36565" w:rsidP="000A6312">
            <w:r>
              <w:rPr>
                <w:sz w:val="20"/>
                <w:szCs w:val="20"/>
              </w:rPr>
              <w:t>−.460</w:t>
            </w:r>
          </w:p>
        </w:tc>
        <w:tc>
          <w:tcPr>
            <w:tcW w:w="700" w:type="dxa"/>
            <w:tcBorders>
              <w:top w:val="single" w:sz="4" w:space="0" w:color="auto"/>
            </w:tcBorders>
            <w:tcMar>
              <w:top w:w="60" w:type="dxa"/>
              <w:left w:w="80" w:type="dxa"/>
              <w:bottom w:w="60" w:type="dxa"/>
              <w:right w:w="80" w:type="dxa"/>
            </w:tcMar>
          </w:tcPr>
          <w:p w14:paraId="23D368E4" w14:textId="77777777" w:rsidR="00680D28" w:rsidRDefault="00F36565" w:rsidP="000A6312">
            <w:r>
              <w:rPr>
                <w:sz w:val="20"/>
                <w:szCs w:val="20"/>
              </w:rPr>
              <w:t>&lt; .001</w:t>
            </w:r>
          </w:p>
        </w:tc>
        <w:tc>
          <w:tcPr>
            <w:tcW w:w="1100" w:type="dxa"/>
            <w:tcBorders>
              <w:top w:val="single" w:sz="4" w:space="0" w:color="auto"/>
            </w:tcBorders>
            <w:tcMar>
              <w:top w:w="60" w:type="dxa"/>
              <w:left w:w="80" w:type="dxa"/>
              <w:bottom w:w="60" w:type="dxa"/>
              <w:right w:w="80" w:type="dxa"/>
            </w:tcMar>
          </w:tcPr>
          <w:p w14:paraId="006BC6AD" w14:textId="77777777" w:rsidR="00680D28" w:rsidRDefault="00F36565" w:rsidP="000A6312">
            <w:r>
              <w:rPr>
                <w:sz w:val="20"/>
                <w:szCs w:val="20"/>
              </w:rPr>
              <w:t>−.031</w:t>
            </w:r>
          </w:p>
        </w:tc>
        <w:tc>
          <w:tcPr>
            <w:tcW w:w="700" w:type="dxa"/>
            <w:tcBorders>
              <w:top w:val="single" w:sz="4" w:space="0" w:color="auto"/>
            </w:tcBorders>
            <w:tcMar>
              <w:top w:w="60" w:type="dxa"/>
              <w:left w:w="80" w:type="dxa"/>
              <w:bottom w:w="60" w:type="dxa"/>
              <w:right w:w="80" w:type="dxa"/>
            </w:tcMar>
          </w:tcPr>
          <w:p w14:paraId="41B19824" w14:textId="77777777" w:rsidR="00680D28" w:rsidRDefault="00F36565" w:rsidP="000A6312">
            <w:r>
              <w:rPr>
                <w:sz w:val="20"/>
                <w:szCs w:val="20"/>
              </w:rPr>
              <w:t>.756</w:t>
            </w:r>
          </w:p>
        </w:tc>
        <w:tc>
          <w:tcPr>
            <w:tcW w:w="1100" w:type="dxa"/>
            <w:tcBorders>
              <w:top w:val="single" w:sz="4" w:space="0" w:color="auto"/>
            </w:tcBorders>
            <w:tcMar>
              <w:top w:w="60" w:type="dxa"/>
              <w:left w:w="80" w:type="dxa"/>
              <w:bottom w:w="60" w:type="dxa"/>
              <w:right w:w="80" w:type="dxa"/>
            </w:tcMar>
          </w:tcPr>
          <w:p w14:paraId="552666E2" w14:textId="77777777" w:rsidR="00680D28" w:rsidRDefault="00F36565" w:rsidP="000A6312">
            <w:r>
              <w:rPr>
                <w:sz w:val="20"/>
                <w:szCs w:val="20"/>
              </w:rPr>
              <w:t>.041</w:t>
            </w:r>
          </w:p>
        </w:tc>
        <w:tc>
          <w:tcPr>
            <w:tcW w:w="700" w:type="dxa"/>
            <w:tcBorders>
              <w:top w:val="single" w:sz="4" w:space="0" w:color="auto"/>
            </w:tcBorders>
            <w:tcMar>
              <w:top w:w="60" w:type="dxa"/>
              <w:left w:w="80" w:type="dxa"/>
              <w:bottom w:w="60" w:type="dxa"/>
              <w:right w:w="80" w:type="dxa"/>
            </w:tcMar>
          </w:tcPr>
          <w:p w14:paraId="3D45CE2F" w14:textId="77777777" w:rsidR="00680D28" w:rsidRDefault="00F36565" w:rsidP="000A6312">
            <w:r>
              <w:rPr>
                <w:sz w:val="20"/>
                <w:szCs w:val="20"/>
              </w:rPr>
              <w:t>.681</w:t>
            </w:r>
          </w:p>
        </w:tc>
        <w:tc>
          <w:tcPr>
            <w:tcW w:w="1100" w:type="dxa"/>
            <w:tcBorders>
              <w:top w:val="single" w:sz="4" w:space="0" w:color="auto"/>
            </w:tcBorders>
            <w:tcMar>
              <w:top w:w="60" w:type="dxa"/>
              <w:left w:w="80" w:type="dxa"/>
              <w:bottom w:w="60" w:type="dxa"/>
              <w:right w:w="80" w:type="dxa"/>
            </w:tcMar>
          </w:tcPr>
          <w:p w14:paraId="62E5B290" w14:textId="77777777" w:rsidR="00680D28" w:rsidRDefault="00F36565" w:rsidP="000A6312">
            <w:r>
              <w:rPr>
                <w:sz w:val="20"/>
                <w:szCs w:val="20"/>
              </w:rPr>
              <w:t>−.450</w:t>
            </w:r>
          </w:p>
        </w:tc>
        <w:tc>
          <w:tcPr>
            <w:tcW w:w="700" w:type="dxa"/>
            <w:tcBorders>
              <w:top w:val="single" w:sz="4" w:space="0" w:color="auto"/>
            </w:tcBorders>
            <w:tcMar>
              <w:top w:w="60" w:type="dxa"/>
              <w:left w:w="80" w:type="dxa"/>
              <w:bottom w:w="60" w:type="dxa"/>
              <w:right w:w="80" w:type="dxa"/>
            </w:tcMar>
          </w:tcPr>
          <w:p w14:paraId="62E5B291" w14:textId="77777777" w:rsidR="00680D28" w:rsidRDefault="00F36565" w:rsidP="000A6312">
            <w:r>
              <w:rPr>
                <w:sz w:val="20"/>
                <w:szCs w:val="20"/>
              </w:rPr>
              <w:t>&lt; .001</w:t>
            </w:r>
          </w:p>
        </w:tc>
      </w:tr>
      <w:tr w:rsidR="00680D28" w14:paraId="0E43EFA6" w14:textId="77777777" w:rsidTr="00BF1E82">
        <w:tc>
          <w:tcPr>
            <w:tcW w:w="2200" w:type="dxa"/>
            <w:tcMar>
              <w:top w:w="60" w:type="dxa"/>
              <w:left w:w="80" w:type="dxa"/>
              <w:bottom w:w="60" w:type="dxa"/>
              <w:right w:w="80" w:type="dxa"/>
            </w:tcMar>
          </w:tcPr>
          <w:p w14:paraId="3AD06412" w14:textId="77777777" w:rsidR="00680D28" w:rsidRDefault="00F36565" w:rsidP="000A6312">
            <w:r>
              <w:rPr>
                <w:sz w:val="20"/>
                <w:szCs w:val="20"/>
              </w:rPr>
              <w:t>LDE (Linguistic Delegation)</w:t>
            </w:r>
          </w:p>
        </w:tc>
        <w:tc>
          <w:tcPr>
            <w:tcW w:w="1100" w:type="dxa"/>
            <w:tcMar>
              <w:top w:w="60" w:type="dxa"/>
              <w:left w:w="80" w:type="dxa"/>
              <w:bottom w:w="60" w:type="dxa"/>
              <w:right w:w="80" w:type="dxa"/>
            </w:tcMar>
          </w:tcPr>
          <w:p w14:paraId="679BD79C" w14:textId="77777777" w:rsidR="00680D28" w:rsidRDefault="00F36565" w:rsidP="000A6312">
            <w:r>
              <w:rPr>
                <w:sz w:val="20"/>
                <w:szCs w:val="20"/>
              </w:rPr>
              <w:t>−.426</w:t>
            </w:r>
          </w:p>
        </w:tc>
        <w:tc>
          <w:tcPr>
            <w:tcW w:w="700" w:type="dxa"/>
            <w:tcMar>
              <w:top w:w="60" w:type="dxa"/>
              <w:left w:w="80" w:type="dxa"/>
              <w:bottom w:w="60" w:type="dxa"/>
              <w:right w:w="80" w:type="dxa"/>
            </w:tcMar>
          </w:tcPr>
          <w:p w14:paraId="60AB6A0A" w14:textId="77777777" w:rsidR="00680D28" w:rsidRDefault="00F36565" w:rsidP="000A6312">
            <w:r>
              <w:rPr>
                <w:sz w:val="20"/>
                <w:szCs w:val="20"/>
              </w:rPr>
              <w:t>&lt; .001</w:t>
            </w:r>
          </w:p>
        </w:tc>
        <w:tc>
          <w:tcPr>
            <w:tcW w:w="1100" w:type="dxa"/>
            <w:tcMar>
              <w:top w:w="60" w:type="dxa"/>
              <w:left w:w="80" w:type="dxa"/>
              <w:bottom w:w="60" w:type="dxa"/>
              <w:right w:w="80" w:type="dxa"/>
            </w:tcMar>
          </w:tcPr>
          <w:p w14:paraId="2B0FF0D4" w14:textId="77777777" w:rsidR="00680D28" w:rsidRDefault="00F36565" w:rsidP="000A6312">
            <w:r>
              <w:rPr>
                <w:sz w:val="20"/>
                <w:szCs w:val="20"/>
              </w:rPr>
              <w:t>.127</w:t>
            </w:r>
          </w:p>
        </w:tc>
        <w:tc>
          <w:tcPr>
            <w:tcW w:w="700" w:type="dxa"/>
            <w:tcMar>
              <w:top w:w="60" w:type="dxa"/>
              <w:left w:w="80" w:type="dxa"/>
              <w:bottom w:w="60" w:type="dxa"/>
              <w:right w:w="80" w:type="dxa"/>
            </w:tcMar>
          </w:tcPr>
          <w:p w14:paraId="1D96BDC6" w14:textId="77777777" w:rsidR="00680D28" w:rsidRDefault="00F36565" w:rsidP="000A6312">
            <w:r>
              <w:rPr>
                <w:sz w:val="20"/>
                <w:szCs w:val="20"/>
              </w:rPr>
              <w:t>.202</w:t>
            </w:r>
          </w:p>
        </w:tc>
        <w:tc>
          <w:tcPr>
            <w:tcW w:w="1100" w:type="dxa"/>
            <w:tcMar>
              <w:top w:w="60" w:type="dxa"/>
              <w:left w:w="80" w:type="dxa"/>
              <w:bottom w:w="60" w:type="dxa"/>
              <w:right w:w="80" w:type="dxa"/>
            </w:tcMar>
          </w:tcPr>
          <w:p w14:paraId="3AFB16B8" w14:textId="77777777" w:rsidR="00680D28" w:rsidRDefault="00F36565" w:rsidP="000A6312">
            <w:r>
              <w:rPr>
                <w:sz w:val="20"/>
                <w:szCs w:val="20"/>
              </w:rPr>
              <w:t>.177</w:t>
            </w:r>
          </w:p>
        </w:tc>
        <w:tc>
          <w:tcPr>
            <w:tcW w:w="700" w:type="dxa"/>
            <w:tcMar>
              <w:top w:w="60" w:type="dxa"/>
              <w:left w:w="80" w:type="dxa"/>
              <w:bottom w:w="60" w:type="dxa"/>
              <w:right w:w="80" w:type="dxa"/>
            </w:tcMar>
          </w:tcPr>
          <w:p w14:paraId="4DA356C0" w14:textId="77777777" w:rsidR="00680D28" w:rsidRDefault="00F36565" w:rsidP="000A6312">
            <w:r>
              <w:rPr>
                <w:sz w:val="20"/>
                <w:szCs w:val="20"/>
              </w:rPr>
              <w:t>.070</w:t>
            </w:r>
          </w:p>
        </w:tc>
        <w:tc>
          <w:tcPr>
            <w:tcW w:w="1100" w:type="dxa"/>
            <w:tcMar>
              <w:top w:w="60" w:type="dxa"/>
              <w:left w:w="80" w:type="dxa"/>
              <w:bottom w:w="60" w:type="dxa"/>
              <w:right w:w="80" w:type="dxa"/>
            </w:tcMar>
          </w:tcPr>
          <w:p w14:paraId="62E5B292" w14:textId="77777777" w:rsidR="00680D28" w:rsidRDefault="00F36565" w:rsidP="000A6312">
            <w:r>
              <w:rPr>
                <w:sz w:val="20"/>
                <w:szCs w:val="20"/>
              </w:rPr>
              <w:t>−.240</w:t>
            </w:r>
          </w:p>
        </w:tc>
        <w:tc>
          <w:tcPr>
            <w:tcW w:w="700" w:type="dxa"/>
            <w:tcMar>
              <w:top w:w="60" w:type="dxa"/>
              <w:left w:w="80" w:type="dxa"/>
              <w:bottom w:w="60" w:type="dxa"/>
              <w:right w:w="80" w:type="dxa"/>
            </w:tcMar>
          </w:tcPr>
          <w:p w14:paraId="62E5B293" w14:textId="77777777" w:rsidR="00680D28" w:rsidRDefault="00F36565" w:rsidP="000A6312">
            <w:r>
              <w:rPr>
                <w:sz w:val="20"/>
                <w:szCs w:val="20"/>
              </w:rPr>
              <w:t>.020</w:t>
            </w:r>
          </w:p>
        </w:tc>
      </w:tr>
      <w:tr w:rsidR="00680D28" w14:paraId="59EA478E" w14:textId="77777777" w:rsidTr="00BF1E82">
        <w:tc>
          <w:tcPr>
            <w:tcW w:w="2200" w:type="dxa"/>
            <w:tcBorders>
              <w:bottom w:val="single" w:sz="4" w:space="0" w:color="auto"/>
            </w:tcBorders>
            <w:tcMar>
              <w:top w:w="60" w:type="dxa"/>
              <w:left w:w="80" w:type="dxa"/>
              <w:bottom w:w="60" w:type="dxa"/>
              <w:right w:w="80" w:type="dxa"/>
            </w:tcMar>
          </w:tcPr>
          <w:p w14:paraId="5F4D7C5C" w14:textId="77777777" w:rsidR="00680D28" w:rsidRDefault="00F36565" w:rsidP="000A6312">
            <w:r>
              <w:rPr>
                <w:sz w:val="20"/>
                <w:szCs w:val="20"/>
              </w:rPr>
              <w:t>EVP (Evaluative Passivity)</w:t>
            </w:r>
          </w:p>
        </w:tc>
        <w:tc>
          <w:tcPr>
            <w:tcW w:w="1100" w:type="dxa"/>
            <w:tcBorders>
              <w:bottom w:val="single" w:sz="4" w:space="0" w:color="auto"/>
            </w:tcBorders>
            <w:tcMar>
              <w:top w:w="60" w:type="dxa"/>
              <w:left w:w="80" w:type="dxa"/>
              <w:bottom w:w="60" w:type="dxa"/>
              <w:right w:w="80" w:type="dxa"/>
            </w:tcMar>
          </w:tcPr>
          <w:p w14:paraId="3AA8B315" w14:textId="77777777" w:rsidR="00680D28" w:rsidRDefault="00F36565" w:rsidP="000A6312">
            <w:r>
              <w:rPr>
                <w:sz w:val="20"/>
                <w:szCs w:val="20"/>
              </w:rPr>
              <w:t>−.296</w:t>
            </w:r>
          </w:p>
        </w:tc>
        <w:tc>
          <w:tcPr>
            <w:tcW w:w="700" w:type="dxa"/>
            <w:tcBorders>
              <w:bottom w:val="single" w:sz="4" w:space="0" w:color="auto"/>
            </w:tcBorders>
            <w:tcMar>
              <w:top w:w="60" w:type="dxa"/>
              <w:left w:w="80" w:type="dxa"/>
              <w:bottom w:w="60" w:type="dxa"/>
              <w:right w:w="80" w:type="dxa"/>
            </w:tcMar>
          </w:tcPr>
          <w:p w14:paraId="74EB086A" w14:textId="77777777" w:rsidR="00680D28" w:rsidRDefault="00F36565" w:rsidP="000A6312">
            <w:r>
              <w:rPr>
                <w:sz w:val="20"/>
                <w:szCs w:val="20"/>
              </w:rPr>
              <w:t>.003</w:t>
            </w:r>
          </w:p>
        </w:tc>
        <w:tc>
          <w:tcPr>
            <w:tcW w:w="1100" w:type="dxa"/>
            <w:tcBorders>
              <w:bottom w:val="single" w:sz="4" w:space="0" w:color="auto"/>
            </w:tcBorders>
            <w:tcMar>
              <w:top w:w="60" w:type="dxa"/>
              <w:left w:w="80" w:type="dxa"/>
              <w:bottom w:w="60" w:type="dxa"/>
              <w:right w:w="80" w:type="dxa"/>
            </w:tcMar>
          </w:tcPr>
          <w:p w14:paraId="77AEB7E6" w14:textId="77777777" w:rsidR="00680D28" w:rsidRDefault="00F36565" w:rsidP="000A6312">
            <w:r>
              <w:rPr>
                <w:sz w:val="20"/>
                <w:szCs w:val="20"/>
              </w:rPr>
              <w:t>−.091</w:t>
            </w:r>
          </w:p>
        </w:tc>
        <w:tc>
          <w:tcPr>
            <w:tcW w:w="700" w:type="dxa"/>
            <w:tcBorders>
              <w:bottom w:val="single" w:sz="4" w:space="0" w:color="auto"/>
            </w:tcBorders>
            <w:tcMar>
              <w:top w:w="60" w:type="dxa"/>
              <w:left w:w="80" w:type="dxa"/>
              <w:bottom w:w="60" w:type="dxa"/>
              <w:right w:w="80" w:type="dxa"/>
            </w:tcMar>
          </w:tcPr>
          <w:p w14:paraId="04D1FA41" w14:textId="77777777" w:rsidR="00680D28" w:rsidRDefault="00F36565" w:rsidP="000A6312">
            <w:r>
              <w:rPr>
                <w:sz w:val="20"/>
                <w:szCs w:val="20"/>
              </w:rPr>
              <w:t>.363</w:t>
            </w:r>
          </w:p>
        </w:tc>
        <w:tc>
          <w:tcPr>
            <w:tcW w:w="1100" w:type="dxa"/>
            <w:tcBorders>
              <w:bottom w:val="single" w:sz="4" w:space="0" w:color="auto"/>
            </w:tcBorders>
            <w:tcMar>
              <w:top w:w="60" w:type="dxa"/>
              <w:left w:w="80" w:type="dxa"/>
              <w:bottom w:w="60" w:type="dxa"/>
              <w:right w:w="80" w:type="dxa"/>
            </w:tcMar>
          </w:tcPr>
          <w:p w14:paraId="067A414B" w14:textId="77777777" w:rsidR="00680D28" w:rsidRDefault="00F36565" w:rsidP="000A6312">
            <w:r>
              <w:rPr>
                <w:sz w:val="20"/>
                <w:szCs w:val="20"/>
              </w:rPr>
              <w:t>−.129</w:t>
            </w:r>
          </w:p>
        </w:tc>
        <w:tc>
          <w:tcPr>
            <w:tcW w:w="700" w:type="dxa"/>
            <w:tcBorders>
              <w:bottom w:val="single" w:sz="4" w:space="0" w:color="auto"/>
            </w:tcBorders>
            <w:tcMar>
              <w:top w:w="60" w:type="dxa"/>
              <w:left w:w="80" w:type="dxa"/>
              <w:bottom w:w="60" w:type="dxa"/>
              <w:right w:w="80" w:type="dxa"/>
            </w:tcMar>
          </w:tcPr>
          <w:p w14:paraId="1B279E22" w14:textId="77777777" w:rsidR="00680D28" w:rsidRDefault="00F36565" w:rsidP="000A6312">
            <w:r>
              <w:rPr>
                <w:sz w:val="20"/>
                <w:szCs w:val="20"/>
              </w:rPr>
              <w:t>.189</w:t>
            </w:r>
          </w:p>
        </w:tc>
        <w:tc>
          <w:tcPr>
            <w:tcW w:w="1100" w:type="dxa"/>
            <w:tcBorders>
              <w:bottom w:val="single" w:sz="4" w:space="0" w:color="auto"/>
            </w:tcBorders>
            <w:tcMar>
              <w:top w:w="60" w:type="dxa"/>
              <w:left w:w="80" w:type="dxa"/>
              <w:bottom w:w="60" w:type="dxa"/>
              <w:right w:w="80" w:type="dxa"/>
            </w:tcMar>
          </w:tcPr>
          <w:p w14:paraId="62E5B294" w14:textId="77777777" w:rsidR="00680D28" w:rsidRDefault="00F36565" w:rsidP="000A6312">
            <w:r>
              <w:rPr>
                <w:sz w:val="20"/>
                <w:szCs w:val="20"/>
              </w:rPr>
              <w:t>−.230</w:t>
            </w:r>
          </w:p>
        </w:tc>
        <w:tc>
          <w:tcPr>
            <w:tcW w:w="700" w:type="dxa"/>
            <w:tcBorders>
              <w:bottom w:val="single" w:sz="4" w:space="0" w:color="auto"/>
            </w:tcBorders>
            <w:tcMar>
              <w:top w:w="60" w:type="dxa"/>
              <w:left w:w="80" w:type="dxa"/>
              <w:bottom w:w="60" w:type="dxa"/>
              <w:right w:w="80" w:type="dxa"/>
            </w:tcMar>
          </w:tcPr>
          <w:p w14:paraId="62E5B295" w14:textId="77777777" w:rsidR="00680D28" w:rsidRDefault="00F36565" w:rsidP="000A6312">
            <w:r>
              <w:rPr>
                <w:sz w:val="20"/>
                <w:szCs w:val="20"/>
              </w:rPr>
              <w:t>.025</w:t>
            </w:r>
          </w:p>
        </w:tc>
      </w:tr>
    </w:tbl>
    <w:p w14:paraId="0BC7FE30" w14:textId="610E9E53" w:rsidR="00680D28" w:rsidRDefault="00BF1E82" w:rsidP="000A6312">
      <w:pPr>
        <w:spacing w:before="40" w:after="160"/>
      </w:pPr>
      <w:r w:rsidRPr="00877447">
        <w:rPr>
          <w:sz w:val="20"/>
          <w:szCs w:val="20"/>
          <w:vertAlign w:val="superscript"/>
        </w:rPr>
        <w:t>*</w:t>
      </w:r>
      <w:r>
        <w:rPr>
          <w:sz w:val="20"/>
          <w:szCs w:val="20"/>
        </w:rPr>
        <w:t>Note. IGR = Idea Generation Reliance; LDE = Linguistic Delegation; EVP = Evaluative Passivity. Gain-Idea r = Pearson correlation between each subscale and the pre-to-post gain (change) score for idea originality (n = 97), reported alongside the post-task absolute-score correlations so that the contrast between the two can be inspected directly. The near-zero post-task absolute correlations (Post-Idea r ranging from .041 to −.129, all p &gt; .07) coexist with moderate, mostly significant gain-score correlations (Gain-Idea r ranging from −.230 to −.450), indicating that post-task absolute idea-originality scores were compressed within a narrow range across participants regardless of dependency level, while the amount of change from pre- to post-task was more clearly patterned by AI dependency. This is the distributional compression referred to in Section 4.4.</w:t>
      </w:r>
      <w:r w:rsidR="00D23932">
        <w:rPr>
          <w:sz w:val="20"/>
          <w:szCs w:val="20"/>
        </w:rPr>
        <w:t xml:space="preserve"> </w:t>
      </w:r>
      <w:r w:rsidR="00D23932" w:rsidRPr="00D23932">
        <w:rPr>
          <w:sz w:val="20"/>
          <w:szCs w:val="20"/>
        </w:rPr>
        <w:t>N varies across dimensions due to missing or incomplete pre- and post-task writing scripts.</w:t>
      </w:r>
    </w:p>
    <w:p w14:paraId="126F249F" w14:textId="77777777" w:rsidR="00680D28" w:rsidRDefault="00680D28" w:rsidP="000A6312">
      <w:pPr>
        <w:spacing w:after="80"/>
      </w:pPr>
    </w:p>
    <w:p w14:paraId="4CDCAF8B" w14:textId="77777777" w:rsidR="00680D28" w:rsidRPr="003A44CA" w:rsidRDefault="00F36565" w:rsidP="000A6312">
      <w:pPr>
        <w:suppressAutoHyphens/>
        <w:spacing w:after="120" w:line="480" w:lineRule="auto"/>
        <w:ind w:firstLine="720"/>
        <w:jc w:val="both"/>
        <w:rPr>
          <w:rFonts w:eastAsia="TimesNewRomanPSMT"/>
        </w:rPr>
      </w:pPr>
      <w:r>
        <w:rPr>
          <w:rFonts w:eastAsia="TimesNewRomanPSMT"/>
        </w:rPr>
        <w:t xml:space="preserve">A simultaneous multiple regression analysis with IGR, LDE, and EVP predicting post-task grammar was statistically significant [F(3, 87) = 11.43, p &lt; .001], explaining approximately 28% of the variance (R² = .283, adjusted R² = .258). Both IGR (β = −0.624, p &lt; .001) and LDE (β = −0.658, p &lt; .001) emerged as significant negative predictors; EVP did not reach significance after </w:t>
      </w:r>
      <w:r>
        <w:rPr>
          <w:rFonts w:eastAsia="TimesNewRomanPSMT"/>
        </w:rPr>
        <w:lastRenderedPageBreak/>
        <w:t>controlling for the other subscales (β = −0.098, p = .312). A supplementary model including pre-task grammatical accuracy as a baseline covariate yielded R² = .418, indicating that ADAWS subscales explain substantial variance beyond baseline proficiency. Residual diagnostics confirmed no violations of OLS assumptions [Shapiro-Wilk: W = .984, p = .328; Breusch-Pagan: χ²(3) = 4.17, p = .243].</w:t>
      </w:r>
    </w:p>
    <w:p w14:paraId="494741C9" w14:textId="77777777" w:rsidR="00680D28" w:rsidRDefault="00680D28" w:rsidP="000A6312">
      <w:pPr>
        <w:spacing w:after="80"/>
      </w:pPr>
    </w:p>
    <w:p w14:paraId="4DB39123" w14:textId="09AF93DD" w:rsidR="00680D28" w:rsidRPr="00BF1E82" w:rsidRDefault="00F36565" w:rsidP="000A6312">
      <w:pPr>
        <w:spacing w:after="60"/>
        <w:rPr>
          <w:b/>
          <w:bCs/>
        </w:rPr>
      </w:pPr>
      <w:r>
        <w:rPr>
          <w:b/>
          <w:bCs/>
        </w:rPr>
        <w:t>Table 6</w:t>
      </w:r>
    </w:p>
    <w:p w14:paraId="7CD3D2BD" w14:textId="77777777" w:rsidR="00680D28" w:rsidRPr="00BF1E82" w:rsidRDefault="00F36565" w:rsidP="000A6312">
      <w:pPr>
        <w:spacing w:after="100"/>
        <w:rPr>
          <w:i/>
          <w:iCs/>
        </w:rPr>
      </w:pPr>
      <w:r>
        <w:rPr>
          <w:i/>
          <w:iCs/>
          <w:sz w:val="20"/>
          <w:szCs w:val="20"/>
        </w:rPr>
        <w:t>Multiple Regression of ADAWS Subscales Predicting Post-Task Grammatical Accuracy (N = 91)</w:t>
      </w:r>
    </w:p>
    <w:tbl>
      <w:tblPr>
        <w:tblW w:w="8000" w:type="dxa"/>
        <w:tblCellMar>
          <w:left w:w="10" w:type="dxa"/>
          <w:right w:w="10" w:type="dxa"/>
        </w:tblCellMar>
        <w:tblLook w:val="04A0" w:firstRow="1" w:lastRow="0" w:firstColumn="1" w:lastColumn="0" w:noHBand="0" w:noVBand="1"/>
      </w:tblPr>
      <w:tblGrid>
        <w:gridCol w:w="2600"/>
        <w:gridCol w:w="900"/>
        <w:gridCol w:w="900"/>
        <w:gridCol w:w="900"/>
        <w:gridCol w:w="900"/>
        <w:gridCol w:w="900"/>
        <w:gridCol w:w="900"/>
      </w:tblGrid>
      <w:tr w:rsidR="00680D28" w:rsidRPr="00877447" w14:paraId="25E2098D" w14:textId="77777777" w:rsidTr="00877447">
        <w:tc>
          <w:tcPr>
            <w:tcW w:w="2600" w:type="dxa"/>
            <w:tcBorders>
              <w:top w:val="single" w:sz="4" w:space="0" w:color="auto"/>
              <w:bottom w:val="single" w:sz="4" w:space="0" w:color="auto"/>
            </w:tcBorders>
            <w:shd w:val="clear" w:color="auto" w:fill="auto"/>
            <w:tcMar>
              <w:top w:w="60" w:type="dxa"/>
              <w:left w:w="80" w:type="dxa"/>
              <w:bottom w:w="60" w:type="dxa"/>
              <w:right w:w="80" w:type="dxa"/>
            </w:tcMar>
          </w:tcPr>
          <w:p w14:paraId="6548937F" w14:textId="77777777" w:rsidR="00680D28" w:rsidRPr="00877447" w:rsidRDefault="00F36565" w:rsidP="000A6312">
            <w:r w:rsidRPr="00877447">
              <w:rPr>
                <w:sz w:val="20"/>
                <w:szCs w:val="20"/>
              </w:rPr>
              <w:t>Predictor</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tcPr>
          <w:p w14:paraId="2C4F4C46" w14:textId="77777777" w:rsidR="00680D28" w:rsidRPr="00877447" w:rsidRDefault="00F36565" w:rsidP="000A6312">
            <w:r w:rsidRPr="00877447">
              <w:rPr>
                <w:sz w:val="20"/>
                <w:szCs w:val="20"/>
              </w:rPr>
              <w:t>B</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tcPr>
          <w:p w14:paraId="792DEACC" w14:textId="77777777" w:rsidR="00680D28" w:rsidRPr="00877447" w:rsidRDefault="00F36565" w:rsidP="000A6312">
            <w:r w:rsidRPr="00877447">
              <w:rPr>
                <w:sz w:val="20"/>
                <w:szCs w:val="20"/>
              </w:rPr>
              <w:t>SE</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tcPr>
          <w:p w14:paraId="71959E59" w14:textId="77777777" w:rsidR="00680D28" w:rsidRPr="00877447" w:rsidRDefault="00F36565" w:rsidP="000A6312">
            <w:r w:rsidRPr="00877447">
              <w:rPr>
                <w:sz w:val="20"/>
                <w:szCs w:val="20"/>
              </w:rPr>
              <w:t>β</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tcPr>
          <w:p w14:paraId="13E8C17C" w14:textId="77777777" w:rsidR="00680D28" w:rsidRPr="00877447" w:rsidRDefault="00F36565" w:rsidP="000A6312">
            <w:r w:rsidRPr="00877447">
              <w:rPr>
                <w:sz w:val="20"/>
                <w:szCs w:val="20"/>
              </w:rPr>
              <w:t>t</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tcPr>
          <w:p w14:paraId="63535CFB" w14:textId="77777777" w:rsidR="00680D28" w:rsidRPr="00877447" w:rsidRDefault="00F36565" w:rsidP="000A6312">
            <w:r w:rsidRPr="00877447">
              <w:rPr>
                <w:sz w:val="20"/>
                <w:szCs w:val="20"/>
              </w:rPr>
              <w:t>p</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tcPr>
          <w:p w14:paraId="1022E619" w14:textId="77777777" w:rsidR="00680D28" w:rsidRPr="00877447" w:rsidRDefault="00F36565" w:rsidP="000A6312">
            <w:r w:rsidRPr="00877447">
              <w:rPr>
                <w:sz w:val="20"/>
                <w:szCs w:val="20"/>
              </w:rPr>
              <w:t>sr²</w:t>
            </w:r>
          </w:p>
        </w:tc>
      </w:tr>
      <w:tr w:rsidR="00680D28" w14:paraId="285480D2" w14:textId="77777777" w:rsidTr="00BF1E82">
        <w:tc>
          <w:tcPr>
            <w:tcW w:w="2600" w:type="dxa"/>
            <w:tcBorders>
              <w:top w:val="single" w:sz="4" w:space="0" w:color="auto"/>
            </w:tcBorders>
            <w:tcMar>
              <w:top w:w="60" w:type="dxa"/>
              <w:left w:w="80" w:type="dxa"/>
              <w:bottom w:w="60" w:type="dxa"/>
              <w:right w:w="80" w:type="dxa"/>
            </w:tcMar>
          </w:tcPr>
          <w:p w14:paraId="6B95301A" w14:textId="77777777" w:rsidR="00680D28" w:rsidRDefault="00F36565" w:rsidP="000A6312">
            <w:r>
              <w:rPr>
                <w:sz w:val="20"/>
                <w:szCs w:val="20"/>
              </w:rPr>
              <w:t>IGR (Idea Generation Reliance)</w:t>
            </w:r>
          </w:p>
        </w:tc>
        <w:tc>
          <w:tcPr>
            <w:tcW w:w="900" w:type="dxa"/>
            <w:tcBorders>
              <w:top w:val="single" w:sz="4" w:space="0" w:color="auto"/>
            </w:tcBorders>
            <w:tcMar>
              <w:top w:w="60" w:type="dxa"/>
              <w:left w:w="80" w:type="dxa"/>
              <w:bottom w:w="60" w:type="dxa"/>
              <w:right w:w="80" w:type="dxa"/>
            </w:tcMar>
          </w:tcPr>
          <w:p w14:paraId="55633308" w14:textId="77777777" w:rsidR="00680D28" w:rsidRDefault="00F36565" w:rsidP="000A6312">
            <w:r>
              <w:rPr>
                <w:sz w:val="20"/>
                <w:szCs w:val="20"/>
              </w:rPr>
              <w:t>−1.167</w:t>
            </w:r>
          </w:p>
        </w:tc>
        <w:tc>
          <w:tcPr>
            <w:tcW w:w="900" w:type="dxa"/>
            <w:tcBorders>
              <w:top w:val="single" w:sz="4" w:space="0" w:color="auto"/>
            </w:tcBorders>
            <w:tcMar>
              <w:top w:w="60" w:type="dxa"/>
              <w:left w:w="80" w:type="dxa"/>
              <w:bottom w:w="60" w:type="dxa"/>
              <w:right w:w="80" w:type="dxa"/>
            </w:tcMar>
          </w:tcPr>
          <w:p w14:paraId="59A98ECC" w14:textId="77777777" w:rsidR="00680D28" w:rsidRDefault="00F36565" w:rsidP="000A6312">
            <w:r>
              <w:rPr>
                <w:sz w:val="20"/>
                <w:szCs w:val="20"/>
              </w:rPr>
              <w:t>0.271</w:t>
            </w:r>
          </w:p>
        </w:tc>
        <w:tc>
          <w:tcPr>
            <w:tcW w:w="900" w:type="dxa"/>
            <w:tcBorders>
              <w:top w:val="single" w:sz="4" w:space="0" w:color="auto"/>
            </w:tcBorders>
            <w:tcMar>
              <w:top w:w="60" w:type="dxa"/>
              <w:left w:w="80" w:type="dxa"/>
              <w:bottom w:w="60" w:type="dxa"/>
              <w:right w:w="80" w:type="dxa"/>
            </w:tcMar>
          </w:tcPr>
          <w:p w14:paraId="58D82098" w14:textId="77777777" w:rsidR="00680D28" w:rsidRDefault="00F36565" w:rsidP="000A6312">
            <w:r>
              <w:rPr>
                <w:sz w:val="20"/>
                <w:szCs w:val="20"/>
              </w:rPr>
              <w:t>−0.624</w:t>
            </w:r>
          </w:p>
        </w:tc>
        <w:tc>
          <w:tcPr>
            <w:tcW w:w="900" w:type="dxa"/>
            <w:tcBorders>
              <w:top w:val="single" w:sz="4" w:space="0" w:color="auto"/>
            </w:tcBorders>
            <w:tcMar>
              <w:top w:w="60" w:type="dxa"/>
              <w:left w:w="80" w:type="dxa"/>
              <w:bottom w:w="60" w:type="dxa"/>
              <w:right w:w="80" w:type="dxa"/>
            </w:tcMar>
          </w:tcPr>
          <w:p w14:paraId="7667440D" w14:textId="77777777" w:rsidR="00680D28" w:rsidRDefault="00F36565" w:rsidP="000A6312">
            <w:r>
              <w:rPr>
                <w:sz w:val="20"/>
                <w:szCs w:val="20"/>
              </w:rPr>
              <w:t>−4.31</w:t>
            </w:r>
          </w:p>
        </w:tc>
        <w:tc>
          <w:tcPr>
            <w:tcW w:w="900" w:type="dxa"/>
            <w:tcBorders>
              <w:top w:val="single" w:sz="4" w:space="0" w:color="auto"/>
            </w:tcBorders>
            <w:tcMar>
              <w:top w:w="60" w:type="dxa"/>
              <w:left w:w="80" w:type="dxa"/>
              <w:bottom w:w="60" w:type="dxa"/>
              <w:right w:w="80" w:type="dxa"/>
            </w:tcMar>
          </w:tcPr>
          <w:p w14:paraId="72AAA8F2" w14:textId="77777777" w:rsidR="00680D28" w:rsidRDefault="00F36565" w:rsidP="000A6312">
            <w:r>
              <w:rPr>
                <w:sz w:val="20"/>
                <w:szCs w:val="20"/>
              </w:rPr>
              <w:t>&lt; .001</w:t>
            </w:r>
          </w:p>
        </w:tc>
        <w:tc>
          <w:tcPr>
            <w:tcW w:w="900" w:type="dxa"/>
            <w:tcBorders>
              <w:top w:val="single" w:sz="4" w:space="0" w:color="auto"/>
            </w:tcBorders>
            <w:tcMar>
              <w:top w:w="60" w:type="dxa"/>
              <w:left w:w="80" w:type="dxa"/>
              <w:bottom w:w="60" w:type="dxa"/>
              <w:right w:w="80" w:type="dxa"/>
            </w:tcMar>
          </w:tcPr>
          <w:p w14:paraId="1820406E" w14:textId="77777777" w:rsidR="00680D28" w:rsidRDefault="00F36565" w:rsidP="000A6312">
            <w:r>
              <w:rPr>
                <w:sz w:val="20"/>
                <w:szCs w:val="20"/>
              </w:rPr>
              <w:t>.132</w:t>
            </w:r>
          </w:p>
        </w:tc>
      </w:tr>
      <w:tr w:rsidR="00680D28" w14:paraId="6B4BA958" w14:textId="77777777" w:rsidTr="00BF1E82">
        <w:tc>
          <w:tcPr>
            <w:tcW w:w="2600" w:type="dxa"/>
            <w:tcMar>
              <w:top w:w="60" w:type="dxa"/>
              <w:left w:w="80" w:type="dxa"/>
              <w:bottom w:w="60" w:type="dxa"/>
              <w:right w:w="80" w:type="dxa"/>
            </w:tcMar>
          </w:tcPr>
          <w:p w14:paraId="4CDECF5B" w14:textId="77777777" w:rsidR="00680D28" w:rsidRDefault="00F36565" w:rsidP="000A6312">
            <w:r>
              <w:rPr>
                <w:sz w:val="20"/>
                <w:szCs w:val="20"/>
              </w:rPr>
              <w:t>LDE (Linguistic Delegation)</w:t>
            </w:r>
          </w:p>
        </w:tc>
        <w:tc>
          <w:tcPr>
            <w:tcW w:w="900" w:type="dxa"/>
            <w:tcMar>
              <w:top w:w="60" w:type="dxa"/>
              <w:left w:w="80" w:type="dxa"/>
              <w:bottom w:w="60" w:type="dxa"/>
              <w:right w:w="80" w:type="dxa"/>
            </w:tcMar>
          </w:tcPr>
          <w:p w14:paraId="1AC5B273" w14:textId="77777777" w:rsidR="00680D28" w:rsidRDefault="00F36565" w:rsidP="000A6312">
            <w:r>
              <w:rPr>
                <w:sz w:val="20"/>
                <w:szCs w:val="20"/>
              </w:rPr>
              <w:t>−1.318</w:t>
            </w:r>
          </w:p>
        </w:tc>
        <w:tc>
          <w:tcPr>
            <w:tcW w:w="900" w:type="dxa"/>
            <w:tcMar>
              <w:top w:w="60" w:type="dxa"/>
              <w:left w:w="80" w:type="dxa"/>
              <w:bottom w:w="60" w:type="dxa"/>
              <w:right w:w="80" w:type="dxa"/>
            </w:tcMar>
          </w:tcPr>
          <w:p w14:paraId="2D5B97D5" w14:textId="77777777" w:rsidR="00680D28" w:rsidRDefault="00F36565" w:rsidP="000A6312">
            <w:r>
              <w:rPr>
                <w:sz w:val="20"/>
                <w:szCs w:val="20"/>
              </w:rPr>
              <w:t>0.307</w:t>
            </w:r>
          </w:p>
        </w:tc>
        <w:tc>
          <w:tcPr>
            <w:tcW w:w="900" w:type="dxa"/>
            <w:tcMar>
              <w:top w:w="60" w:type="dxa"/>
              <w:left w:w="80" w:type="dxa"/>
              <w:bottom w:w="60" w:type="dxa"/>
              <w:right w:w="80" w:type="dxa"/>
            </w:tcMar>
          </w:tcPr>
          <w:p w14:paraId="2DDC86BE" w14:textId="77777777" w:rsidR="00680D28" w:rsidRDefault="00F36565" w:rsidP="000A6312">
            <w:r>
              <w:rPr>
                <w:sz w:val="20"/>
                <w:szCs w:val="20"/>
              </w:rPr>
              <w:t>−0.658</w:t>
            </w:r>
          </w:p>
        </w:tc>
        <w:tc>
          <w:tcPr>
            <w:tcW w:w="900" w:type="dxa"/>
            <w:tcMar>
              <w:top w:w="60" w:type="dxa"/>
              <w:left w:w="80" w:type="dxa"/>
              <w:bottom w:w="60" w:type="dxa"/>
              <w:right w:w="80" w:type="dxa"/>
            </w:tcMar>
          </w:tcPr>
          <w:p w14:paraId="002A01FE" w14:textId="77777777" w:rsidR="00680D28" w:rsidRDefault="00F36565" w:rsidP="000A6312">
            <w:r>
              <w:rPr>
                <w:sz w:val="20"/>
                <w:szCs w:val="20"/>
              </w:rPr>
              <w:t>−4.29</w:t>
            </w:r>
          </w:p>
        </w:tc>
        <w:tc>
          <w:tcPr>
            <w:tcW w:w="900" w:type="dxa"/>
            <w:tcMar>
              <w:top w:w="60" w:type="dxa"/>
              <w:left w:w="80" w:type="dxa"/>
              <w:bottom w:w="60" w:type="dxa"/>
              <w:right w:w="80" w:type="dxa"/>
            </w:tcMar>
          </w:tcPr>
          <w:p w14:paraId="669B0E04" w14:textId="77777777" w:rsidR="00680D28" w:rsidRDefault="00F36565" w:rsidP="000A6312">
            <w:r>
              <w:rPr>
                <w:sz w:val="20"/>
                <w:szCs w:val="20"/>
              </w:rPr>
              <w:t>&lt; .001</w:t>
            </w:r>
          </w:p>
        </w:tc>
        <w:tc>
          <w:tcPr>
            <w:tcW w:w="900" w:type="dxa"/>
            <w:tcMar>
              <w:top w:w="60" w:type="dxa"/>
              <w:left w:w="80" w:type="dxa"/>
              <w:bottom w:w="60" w:type="dxa"/>
              <w:right w:w="80" w:type="dxa"/>
            </w:tcMar>
          </w:tcPr>
          <w:p w14:paraId="657597C1" w14:textId="77777777" w:rsidR="00680D28" w:rsidRDefault="00F36565" w:rsidP="000A6312">
            <w:r>
              <w:rPr>
                <w:sz w:val="20"/>
                <w:szCs w:val="20"/>
              </w:rPr>
              <w:t>.128</w:t>
            </w:r>
          </w:p>
        </w:tc>
      </w:tr>
      <w:tr w:rsidR="00680D28" w14:paraId="4C8F15CB" w14:textId="77777777" w:rsidTr="00BF1E82">
        <w:tc>
          <w:tcPr>
            <w:tcW w:w="2600" w:type="dxa"/>
            <w:tcBorders>
              <w:bottom w:val="single" w:sz="4" w:space="0" w:color="auto"/>
            </w:tcBorders>
            <w:tcMar>
              <w:top w:w="60" w:type="dxa"/>
              <w:left w:w="80" w:type="dxa"/>
              <w:bottom w:w="60" w:type="dxa"/>
              <w:right w:w="80" w:type="dxa"/>
            </w:tcMar>
          </w:tcPr>
          <w:p w14:paraId="50AC73D4" w14:textId="77777777" w:rsidR="00680D28" w:rsidRDefault="00F36565" w:rsidP="000A6312">
            <w:r>
              <w:rPr>
                <w:sz w:val="20"/>
                <w:szCs w:val="20"/>
              </w:rPr>
              <w:t>EVP (Evaluative Passivity)</w:t>
            </w:r>
          </w:p>
        </w:tc>
        <w:tc>
          <w:tcPr>
            <w:tcW w:w="900" w:type="dxa"/>
            <w:tcBorders>
              <w:bottom w:val="single" w:sz="4" w:space="0" w:color="auto"/>
            </w:tcBorders>
            <w:tcMar>
              <w:top w:w="60" w:type="dxa"/>
              <w:left w:w="80" w:type="dxa"/>
              <w:bottom w:w="60" w:type="dxa"/>
              <w:right w:w="80" w:type="dxa"/>
            </w:tcMar>
          </w:tcPr>
          <w:p w14:paraId="02E4645C" w14:textId="77777777" w:rsidR="00680D28" w:rsidRDefault="00F36565" w:rsidP="000A6312">
            <w:r>
              <w:rPr>
                <w:sz w:val="20"/>
                <w:szCs w:val="20"/>
              </w:rPr>
              <w:t>−0.275</w:t>
            </w:r>
          </w:p>
        </w:tc>
        <w:tc>
          <w:tcPr>
            <w:tcW w:w="900" w:type="dxa"/>
            <w:tcBorders>
              <w:bottom w:val="single" w:sz="4" w:space="0" w:color="auto"/>
            </w:tcBorders>
            <w:tcMar>
              <w:top w:w="60" w:type="dxa"/>
              <w:left w:w="80" w:type="dxa"/>
              <w:bottom w:w="60" w:type="dxa"/>
              <w:right w:w="80" w:type="dxa"/>
            </w:tcMar>
          </w:tcPr>
          <w:p w14:paraId="0EEAD6D2" w14:textId="77777777" w:rsidR="00680D28" w:rsidRDefault="00F36565" w:rsidP="000A6312">
            <w:r>
              <w:rPr>
                <w:sz w:val="20"/>
                <w:szCs w:val="20"/>
              </w:rPr>
              <w:t>0.272</w:t>
            </w:r>
          </w:p>
        </w:tc>
        <w:tc>
          <w:tcPr>
            <w:tcW w:w="900" w:type="dxa"/>
            <w:tcBorders>
              <w:bottom w:val="single" w:sz="4" w:space="0" w:color="auto"/>
            </w:tcBorders>
            <w:tcMar>
              <w:top w:w="60" w:type="dxa"/>
              <w:left w:w="80" w:type="dxa"/>
              <w:bottom w:w="60" w:type="dxa"/>
              <w:right w:w="80" w:type="dxa"/>
            </w:tcMar>
          </w:tcPr>
          <w:p w14:paraId="623FEF03" w14:textId="77777777" w:rsidR="00680D28" w:rsidRDefault="00F36565" w:rsidP="000A6312">
            <w:r>
              <w:rPr>
                <w:sz w:val="20"/>
                <w:szCs w:val="20"/>
              </w:rPr>
              <w:t>−0.098</w:t>
            </w:r>
          </w:p>
        </w:tc>
        <w:tc>
          <w:tcPr>
            <w:tcW w:w="900" w:type="dxa"/>
            <w:tcBorders>
              <w:bottom w:val="single" w:sz="4" w:space="0" w:color="auto"/>
            </w:tcBorders>
            <w:tcMar>
              <w:top w:w="60" w:type="dxa"/>
              <w:left w:w="80" w:type="dxa"/>
              <w:bottom w:w="60" w:type="dxa"/>
              <w:right w:w="80" w:type="dxa"/>
            </w:tcMar>
          </w:tcPr>
          <w:p w14:paraId="49C123D3" w14:textId="77777777" w:rsidR="00680D28" w:rsidRDefault="00F36565" w:rsidP="000A6312">
            <w:r>
              <w:rPr>
                <w:sz w:val="20"/>
                <w:szCs w:val="20"/>
              </w:rPr>
              <w:t>−1.01</w:t>
            </w:r>
          </w:p>
        </w:tc>
        <w:tc>
          <w:tcPr>
            <w:tcW w:w="900" w:type="dxa"/>
            <w:tcBorders>
              <w:bottom w:val="single" w:sz="4" w:space="0" w:color="auto"/>
            </w:tcBorders>
            <w:tcMar>
              <w:top w:w="60" w:type="dxa"/>
              <w:left w:w="80" w:type="dxa"/>
              <w:bottom w:w="60" w:type="dxa"/>
              <w:right w:w="80" w:type="dxa"/>
            </w:tcMar>
          </w:tcPr>
          <w:p w14:paraId="11883869" w14:textId="77777777" w:rsidR="00680D28" w:rsidRDefault="00F36565" w:rsidP="000A6312">
            <w:r>
              <w:rPr>
                <w:sz w:val="20"/>
                <w:szCs w:val="20"/>
              </w:rPr>
              <w:t>.312</w:t>
            </w:r>
          </w:p>
        </w:tc>
        <w:tc>
          <w:tcPr>
            <w:tcW w:w="900" w:type="dxa"/>
            <w:tcBorders>
              <w:bottom w:val="single" w:sz="4" w:space="0" w:color="auto"/>
            </w:tcBorders>
            <w:tcMar>
              <w:top w:w="60" w:type="dxa"/>
              <w:left w:w="80" w:type="dxa"/>
              <w:bottom w:w="60" w:type="dxa"/>
              <w:right w:w="80" w:type="dxa"/>
            </w:tcMar>
          </w:tcPr>
          <w:p w14:paraId="31E8D70F" w14:textId="77777777" w:rsidR="00680D28" w:rsidRDefault="00F36565" w:rsidP="000A6312">
            <w:r>
              <w:rPr>
                <w:sz w:val="20"/>
                <w:szCs w:val="20"/>
              </w:rPr>
              <w:t>.007</w:t>
            </w:r>
          </w:p>
        </w:tc>
      </w:tr>
    </w:tbl>
    <w:p w14:paraId="2843E131" w14:textId="4D725949" w:rsidR="00680D28" w:rsidRDefault="00BF1E82" w:rsidP="000A6312">
      <w:pPr>
        <w:spacing w:before="40" w:after="160"/>
      </w:pPr>
      <w:r w:rsidRPr="00877447">
        <w:rPr>
          <w:sz w:val="20"/>
          <w:szCs w:val="20"/>
          <w:vertAlign w:val="superscript"/>
        </w:rPr>
        <w:t>*</w:t>
      </w:r>
      <w:r>
        <w:rPr>
          <w:sz w:val="20"/>
          <w:szCs w:val="20"/>
        </w:rPr>
        <w:t>Note. R² = .283, adjusted R² = .258; F(3, 87) = 11.43, p &lt; .001. B = unstandardized coefficient; SE = standard error; β = standardized coefficient; sr² = squared semi-partial correlation. Regression conducted without a baseline proficiency covariate; coefficients should be interpreted descriptively. *p &lt; .001.</w:t>
      </w:r>
      <w:r w:rsidR="00D23932">
        <w:rPr>
          <w:sz w:val="20"/>
          <w:szCs w:val="20"/>
        </w:rPr>
        <w:t xml:space="preserve"> </w:t>
      </w:r>
      <w:r w:rsidR="00D23932" w:rsidRPr="00D23932">
        <w:rPr>
          <w:sz w:val="20"/>
          <w:szCs w:val="20"/>
        </w:rPr>
        <w:t>N varies across dimensions due to missing or incomplete pre- and post-task writing scripts.</w:t>
      </w:r>
    </w:p>
    <w:p w14:paraId="4F22E37A" w14:textId="77777777" w:rsidR="00680D28" w:rsidRDefault="00680D28" w:rsidP="000A6312">
      <w:pPr>
        <w:spacing w:after="80"/>
      </w:pPr>
    </w:p>
    <w:p w14:paraId="087D8E86" w14:textId="77777777" w:rsidR="00680D28" w:rsidRPr="000A6312" w:rsidRDefault="00F36565" w:rsidP="000A6312">
      <w:pPr>
        <w:suppressAutoHyphens/>
        <w:spacing w:after="120" w:line="480" w:lineRule="auto"/>
        <w:jc w:val="both"/>
        <w:rPr>
          <w:b/>
          <w:bCs/>
          <w:i/>
          <w:iCs/>
        </w:rPr>
      </w:pPr>
      <w:r w:rsidRPr="000A6312">
        <w:rPr>
          <w:b/>
          <w:bCs/>
          <w:i/>
          <w:iCs/>
        </w:rPr>
        <w:t>4.5 Affective Responses</w:t>
      </w:r>
    </w:p>
    <w:p w14:paraId="53D15DEE" w14:textId="5C208ED7" w:rsidR="00680D28" w:rsidRPr="003A44CA" w:rsidRDefault="00F36565" w:rsidP="000A6312">
      <w:pPr>
        <w:suppressAutoHyphens/>
        <w:spacing w:after="120" w:line="480" w:lineRule="auto"/>
        <w:ind w:firstLine="720"/>
        <w:jc w:val="both"/>
        <w:rPr>
          <w:rFonts w:eastAsia="TimesNewRomanPSMT"/>
        </w:rPr>
      </w:pPr>
      <w:r>
        <w:rPr>
          <w:rFonts w:eastAsia="TimesNewRomanPSMT"/>
        </w:rPr>
        <w:t>Students’ emotional responses to AI-assisted writing were generally positive, with the ARS returning strong internal consistency (α = .936) and subscale means (M = 3.01, SD = 0.67) indicating moderately favourable affect overall. ARS1 ("I find AI-assisted writing tasks enjoyable") returned M = 3.10 (SD = 0.95). However, ARS8 ("I feel more confident in my writing ability after completing AI-assisted tasks") was the lowest-rated item (M = 2.88, SD = 0.84), with 34.5% rating it "Disagree" or "Strongly Disagree." This dissociation</w:t>
      </w:r>
      <w:r w:rsidR="0069433D">
        <w:rPr>
          <w:rFonts w:eastAsia="TimesNewRomanPSMT"/>
        </w:rPr>
        <w:t xml:space="preserve">, </w:t>
      </w:r>
      <w:r>
        <w:rPr>
          <w:rFonts w:eastAsia="TimesNewRomanPSMT"/>
        </w:rPr>
        <w:t>moderate enjoyment paired with low confidence in independent ability</w:t>
      </w:r>
      <w:r w:rsidR="0069433D">
        <w:rPr>
          <w:rFonts w:eastAsia="TimesNewRomanPSMT"/>
        </w:rPr>
        <w:t xml:space="preserve">, </w:t>
      </w:r>
      <w:r>
        <w:rPr>
          <w:rFonts w:eastAsia="TimesNewRomanPSMT"/>
        </w:rPr>
        <w:t>is consistent with the performance data showing limited independent skill gains, and aligns with Krashen and Mason's (2020) observation that a low-anxiety environment may be necessary but is not sufficient for acquisition.</w:t>
      </w:r>
    </w:p>
    <w:p w14:paraId="220D5698" w14:textId="77777777" w:rsidR="00680D28" w:rsidRPr="000A6312" w:rsidRDefault="00F36565" w:rsidP="000A6312">
      <w:pPr>
        <w:suppressAutoHyphens/>
        <w:spacing w:after="120" w:line="480" w:lineRule="auto"/>
        <w:jc w:val="both"/>
        <w:rPr>
          <w:b/>
          <w:bCs/>
          <w:i/>
          <w:iCs/>
        </w:rPr>
      </w:pPr>
      <w:r w:rsidRPr="000A6312">
        <w:rPr>
          <w:b/>
          <w:bCs/>
          <w:i/>
          <w:iCs/>
        </w:rPr>
        <w:lastRenderedPageBreak/>
        <w:t>4.6 Qualitative Themes</w:t>
      </w:r>
    </w:p>
    <w:p w14:paraId="36AC5548" w14:textId="77777777" w:rsidR="003A44CA" w:rsidRPr="000A6312" w:rsidRDefault="003A44CA" w:rsidP="000A6312">
      <w:pPr>
        <w:suppressAutoHyphens/>
        <w:spacing w:after="120" w:line="480" w:lineRule="auto"/>
        <w:jc w:val="both"/>
        <w:rPr>
          <w:b/>
          <w:bCs/>
          <w:i/>
          <w:iCs/>
        </w:rPr>
      </w:pPr>
      <w:r w:rsidRPr="000A6312">
        <w:rPr>
          <w:b/>
          <w:bCs/>
          <w:i/>
          <w:iCs/>
        </w:rPr>
        <w:t>4.6.1. Theme 1: AI as a Writing Crutch</w:t>
      </w:r>
    </w:p>
    <w:p w14:paraId="74BFC49B" w14:textId="400C65DB" w:rsidR="00680D28" w:rsidRPr="003A44CA" w:rsidRDefault="00F36565" w:rsidP="000A6312">
      <w:pPr>
        <w:suppressAutoHyphens/>
        <w:spacing w:after="120" w:line="480" w:lineRule="auto"/>
        <w:ind w:firstLine="720"/>
        <w:jc w:val="both"/>
        <w:rPr>
          <w:rFonts w:eastAsia="TimesNewRomanPSMT"/>
        </w:rPr>
      </w:pPr>
      <w:r>
        <w:rPr>
          <w:rFonts w:eastAsia="TimesNewRomanPSMT"/>
        </w:rPr>
        <w:t>Surfacing across approximately 71% of responses, the most pervasive theme was students’ own recognition that their AI use had become habitual rather than strategic. A representative student wrote: "I know I use ChatGPT too much. When I have a writing task, my first move is to open it. I don't even try to think first anymore." Multiple students described a reduction in pre-writing planning behaviours: "Before I used AI, I made mind maps. Now I don't bother."</w:t>
      </w:r>
    </w:p>
    <w:p w14:paraId="2092B5DC" w14:textId="77777777" w:rsidR="003A44CA" w:rsidRPr="000A6312" w:rsidRDefault="003A44CA" w:rsidP="000A6312">
      <w:pPr>
        <w:suppressAutoHyphens/>
        <w:spacing w:after="120" w:line="480" w:lineRule="auto"/>
        <w:jc w:val="both"/>
        <w:rPr>
          <w:b/>
          <w:bCs/>
          <w:i/>
          <w:iCs/>
        </w:rPr>
      </w:pPr>
      <w:r w:rsidRPr="000A6312">
        <w:rPr>
          <w:b/>
          <w:bCs/>
          <w:i/>
          <w:iCs/>
        </w:rPr>
        <w:t>4.6.2. Theme 2: Confidence Without Competence</w:t>
      </w:r>
    </w:p>
    <w:p w14:paraId="7BE661C5" w14:textId="262CD276" w:rsidR="00680D28" w:rsidRPr="003A44CA" w:rsidRDefault="00F36565" w:rsidP="000A6312">
      <w:pPr>
        <w:suppressAutoHyphens/>
        <w:spacing w:after="120" w:line="480" w:lineRule="auto"/>
        <w:ind w:firstLine="720"/>
        <w:jc w:val="both"/>
        <w:rPr>
          <w:rFonts w:eastAsia="TimesNewRomanPSMT"/>
        </w:rPr>
      </w:pPr>
      <w:r>
        <w:rPr>
          <w:rFonts w:eastAsia="TimesNewRomanPSMT"/>
        </w:rPr>
        <w:t>Approximately 38% of respondents articulated awareness of a gap between AI-assisted and unaided writing quality: "My AI essays look good. But when I write in the exam without it, I struggle with ideas and grammar. I know the gap is getting bigger." This self-perception aligns with ARS8's low post-task confidence score despite moderate enjoyment.</w:t>
      </w:r>
    </w:p>
    <w:p w14:paraId="2C341E45" w14:textId="77777777" w:rsidR="003A44CA" w:rsidRPr="000A6312" w:rsidRDefault="003A44CA" w:rsidP="000A6312">
      <w:pPr>
        <w:suppressAutoHyphens/>
        <w:spacing w:after="120" w:line="480" w:lineRule="auto"/>
        <w:jc w:val="both"/>
        <w:rPr>
          <w:b/>
          <w:bCs/>
          <w:i/>
          <w:iCs/>
        </w:rPr>
      </w:pPr>
      <w:r w:rsidRPr="000A6312">
        <w:rPr>
          <w:b/>
          <w:bCs/>
          <w:i/>
          <w:iCs/>
        </w:rPr>
        <w:t>4.6.3. Theme 3: Pragmatic Motivation Over Learning Intent</w:t>
      </w:r>
    </w:p>
    <w:p w14:paraId="05559744" w14:textId="667A1135" w:rsidR="00680D28" w:rsidRDefault="00A27A58" w:rsidP="000A6312">
      <w:pPr>
        <w:suppressAutoHyphens/>
        <w:spacing w:after="120" w:line="480" w:lineRule="auto"/>
        <w:ind w:firstLine="720"/>
        <w:jc w:val="both"/>
      </w:pPr>
      <w:r>
        <w:rPr>
          <w:rFonts w:eastAsia="TimesNewRomanPSMT"/>
        </w:rPr>
        <w:t>Students’ motivations for AI use were predominantly pragmatic, including saving time, meeting deadlines, and producing higher quality submissions, rather than being oriented toward learning objectives, accounting for approximately 64% of responses. Only approximately 18% framed AI use as a deliberate learning strategy. The majority described a transactional relationship: AI produces text, student submits. Students who approach AI instrumentally rather than metacognitively are unlikely to engage in critical evaluation of AI feedback that would support skill internalisation.</w:t>
      </w:r>
    </w:p>
    <w:p w14:paraId="3F98C373" w14:textId="77777777" w:rsidR="00680D28" w:rsidRPr="003A44CA" w:rsidRDefault="00F36565" w:rsidP="000A6312">
      <w:pPr>
        <w:suppressAutoHyphens/>
        <w:spacing w:after="120" w:line="480" w:lineRule="auto"/>
        <w:ind w:firstLine="720"/>
        <w:jc w:val="center"/>
        <w:rPr>
          <w:b/>
          <w:bCs/>
        </w:rPr>
      </w:pPr>
      <w:r>
        <w:rPr>
          <w:b/>
          <w:bCs/>
        </w:rPr>
        <w:t>5. Discussion</w:t>
      </w:r>
    </w:p>
    <w:p w14:paraId="628EF200" w14:textId="77777777" w:rsidR="00680D28" w:rsidRPr="000A6312" w:rsidRDefault="00F36565" w:rsidP="000A6312">
      <w:pPr>
        <w:suppressAutoHyphens/>
        <w:spacing w:after="120" w:line="480" w:lineRule="auto"/>
        <w:jc w:val="both"/>
        <w:rPr>
          <w:b/>
          <w:bCs/>
          <w:i/>
          <w:iCs/>
        </w:rPr>
      </w:pPr>
      <w:r w:rsidRPr="000A6312">
        <w:rPr>
          <w:b/>
          <w:bCs/>
          <w:i/>
          <w:iCs/>
        </w:rPr>
        <w:t>5.1 Summary of Findings by Research Question</w:t>
      </w:r>
    </w:p>
    <w:p w14:paraId="628EF201" w14:textId="3E87A979" w:rsidR="00680D28" w:rsidRPr="003A44CA" w:rsidRDefault="00F36565" w:rsidP="000A6312">
      <w:pPr>
        <w:suppressAutoHyphens/>
        <w:spacing w:after="120" w:line="480" w:lineRule="auto"/>
        <w:ind w:firstLine="720"/>
        <w:jc w:val="both"/>
        <w:rPr>
          <w:rFonts w:eastAsia="TimesNewRomanPSMT"/>
        </w:rPr>
      </w:pPr>
      <w:r>
        <w:rPr>
          <w:rFonts w:eastAsia="TimesNewRomanPSMT"/>
        </w:rPr>
        <w:lastRenderedPageBreak/>
        <w:t xml:space="preserve">To bring the quantitative and qualitative strands together coherently, the findings are first summarised against each of the three research questions before being discussed thematically in the sections that follow. With respect to RQ1 (patterns and extent of perceived AI dependency), students reported moderate but pervasive dependency across all three ADAWS dimensions, with subscale means clustering near the scale midpoint (IGR M = 2.99, LDE M = 3.02, EVP M = 3.09) and the qualitative “AI as a Writing Crutch” theme surfacing in approximately 71% of responses; daily AI users also reported significantly higher IGR than occasional users [F(2, 110) = 4.21, p = .017]. With respect to RQ2 (whether a </w:t>
      </w:r>
      <w:r w:rsidR="00B10C3F">
        <w:rPr>
          <w:rFonts w:eastAsia="TimesNewRomanPSMT"/>
        </w:rPr>
        <w:t>six</w:t>
      </w:r>
      <w:r>
        <w:rPr>
          <w:rFonts w:eastAsia="TimesNewRomanPSMT"/>
        </w:rPr>
        <w:t>-week AI-assisted practice period produces measurable writing gains), the evidence was mixed and modest: grammatical accuracy improved significantly but with a small effect size (d = 0.24), while lexical diversity and idea originality showed no significant pre–post change in absolute scores. With respect to RQ3 (the relationship between AI dependency and writing outcomes), both IGR and LDE were consistently and negatively associated with post-task grammatical accuracy in correlational, hierarchical regression, and multiple regression analyses, even after controlling for baseline proficiency; IGR was additionally associated with smaller idea-originality gains in the gain-score analysis, whereas EVP showed weaker and less consistent associations once the other subscales were accounted for. Read together, these answers indicate that dependency is widespread (RQ1), that practice-period gains are real but narrow in scope (RQ2), and that the breadth of that gain is patterned by which form of dependency students report (RQ3). The remaining subsections interpret these patterns through the cognitive and pedagogical lenses introduced in the literature review.</w:t>
      </w:r>
    </w:p>
    <w:p w14:paraId="628EF202" w14:textId="77777777" w:rsidR="00680D28" w:rsidRPr="000A6312" w:rsidRDefault="00F36565" w:rsidP="000A6312">
      <w:pPr>
        <w:suppressAutoHyphens/>
        <w:spacing w:after="120" w:line="480" w:lineRule="auto"/>
        <w:jc w:val="both"/>
        <w:rPr>
          <w:b/>
          <w:bCs/>
          <w:i/>
          <w:iCs/>
        </w:rPr>
      </w:pPr>
      <w:r w:rsidRPr="000A6312">
        <w:rPr>
          <w:b/>
          <w:bCs/>
          <w:i/>
          <w:iCs/>
        </w:rPr>
        <w:t>5.2 The Productivity–Proficiency Tension</w:t>
      </w:r>
    </w:p>
    <w:p w14:paraId="20E731C3" w14:textId="742C8298" w:rsidR="00680D28" w:rsidRPr="003A44CA" w:rsidRDefault="003B6B9C" w:rsidP="000A6312">
      <w:pPr>
        <w:suppressAutoHyphens/>
        <w:spacing w:after="120" w:line="480" w:lineRule="auto"/>
        <w:ind w:firstLine="720"/>
        <w:jc w:val="both"/>
        <w:rPr>
          <w:rFonts w:eastAsia="TimesNewRomanPSMT"/>
        </w:rPr>
      </w:pPr>
      <w:r>
        <w:rPr>
          <w:rFonts w:eastAsia="TimesNewRomanPSMT"/>
        </w:rPr>
        <w:t xml:space="preserve">Collectively, the quantitative and qualitative findings converge on a coherent picture of AI-mediated writing practice in this context. At its core, what emerges is a productivity–proficiency </w:t>
      </w:r>
      <w:r>
        <w:rPr>
          <w:rFonts w:eastAsia="TimesNewRomanPSMT"/>
        </w:rPr>
        <w:lastRenderedPageBreak/>
        <w:t>tension: AI tools are associated with surface-level improvement in students' output, yet this does not appear to coincide with gains in independent writing competencies. The improvement in grammatical accuracy carried a small effect size (d = 0.24), falling below what is typically considered educationally meaningful — meta-analytic benchmarks for writing instruction effects cluster around d = 0.40–0.60 (Graham &amp; Perin, 2007). This modest grammar gain must also be contextualised by the absence of a control group: comparable improvement may occur in EFL courses without AI involvement. Students who self-reported the heaviest perceived reliance on AI for idea generation and linguistic decisions scored lowest on independent grammatical production, a moderate negative association (r ≈ −.43 to −.46) consistent with both a skill-association account and a reverse-causality account.</w:t>
      </w:r>
    </w:p>
    <w:p w14:paraId="606CC30E" w14:textId="5F291A16" w:rsidR="00680D28" w:rsidRPr="003A44CA" w:rsidRDefault="00F36565" w:rsidP="000A6312">
      <w:pPr>
        <w:suppressAutoHyphens/>
        <w:spacing w:after="120" w:line="480" w:lineRule="auto"/>
        <w:ind w:firstLine="720"/>
        <w:jc w:val="both"/>
        <w:rPr>
          <w:rFonts w:eastAsia="TimesNewRomanPSMT"/>
        </w:rPr>
      </w:pPr>
      <w:r>
        <w:rPr>
          <w:rFonts w:eastAsia="TimesNewRomanPSMT"/>
        </w:rPr>
        <w:t>Gain score analysis revealed that IGR was negatively associated with idea originality gains (r = −.45, p &lt; .001), comparable in magnitude to the grammar correlations. Partial correlations controlling for pre-task idea originality confirmed this association remained meaningful (partial r = −.31, p = .003). The null findings for lexical diversity held across both analytic approaches, suggesting this dimension may require a longer developmental window. The proficiency stratified analysis further revealed that lower proficiency students tended to rely more extensively on AI while deriving comparatively fewer benefits from AI assisted practice, potentially because they lacked the metacognitive resources required to engage productively with AI generated feedback, thereby suggesting that pedagogical approaches to AI integration cannot be uniformly applied across proficiency levels.</w:t>
      </w:r>
    </w:p>
    <w:p w14:paraId="4783D949" w14:textId="5E2BE3B5" w:rsidR="00680D28" w:rsidRPr="003A44CA" w:rsidRDefault="00F36565" w:rsidP="000A6312">
      <w:pPr>
        <w:suppressAutoHyphens/>
        <w:spacing w:after="120" w:line="480" w:lineRule="auto"/>
        <w:ind w:firstLine="720"/>
        <w:jc w:val="both"/>
        <w:rPr>
          <w:rFonts w:eastAsia="TimesNewRomanPSMT"/>
        </w:rPr>
      </w:pPr>
      <w:r>
        <w:rPr>
          <w:rFonts w:eastAsia="TimesNewRomanPSMT"/>
        </w:rPr>
        <w:t xml:space="preserve">These patterns resonate with evidence that heavy AI use in writing is associated with reduced self-directed learning competency and diminished critical thinking (Shen &amp; Teng, 2024), and with broader concerns about whether technology-mediated writing assistance produces </w:t>
      </w:r>
      <w:r>
        <w:rPr>
          <w:rFonts w:eastAsia="TimesNewRomanPSMT"/>
        </w:rPr>
        <w:lastRenderedPageBreak/>
        <w:t>durable skill gains (Perkins et al., 2024). The more conservative claim is that the ADAWS items as a whole show consistent negative associations with independent writing performance, and that future psychometric work will determine whether the dimensional structure adds explanatory value beyond a unitary dependency score. The theoretical framework of cognitive offloading helps explain precisely how this productivity–proficiency gap emerges at the level of mental processing during writing.</w:t>
      </w:r>
    </w:p>
    <w:p w14:paraId="2833A042" w14:textId="77777777" w:rsidR="00680D28" w:rsidRPr="000A6312" w:rsidRDefault="00F36565" w:rsidP="000A6312">
      <w:pPr>
        <w:suppressAutoHyphens/>
        <w:spacing w:after="120" w:line="480" w:lineRule="auto"/>
        <w:jc w:val="both"/>
        <w:rPr>
          <w:b/>
          <w:bCs/>
          <w:i/>
          <w:iCs/>
        </w:rPr>
      </w:pPr>
      <w:r w:rsidRPr="000A6312">
        <w:rPr>
          <w:b/>
          <w:bCs/>
          <w:i/>
          <w:iCs/>
        </w:rPr>
        <w:t>5.3 Cognitive Offloading and the Writing Process</w:t>
      </w:r>
    </w:p>
    <w:p w14:paraId="5F97DC8A" w14:textId="407C90B6" w:rsidR="00680D28" w:rsidRPr="003A44CA" w:rsidRDefault="00F36565" w:rsidP="000A6312">
      <w:pPr>
        <w:suppressAutoHyphens/>
        <w:spacing w:after="120" w:line="480" w:lineRule="auto"/>
        <w:ind w:firstLine="720"/>
        <w:jc w:val="both"/>
        <w:rPr>
          <w:rFonts w:eastAsia="TimesNewRomanPSMT"/>
        </w:rPr>
      </w:pPr>
      <w:r>
        <w:rPr>
          <w:rFonts w:eastAsia="TimesNewRomanPSMT"/>
        </w:rPr>
        <w:t>A coherent account of these findings can be found in the theoretical framework of cognitive offloading (Risko &amp; Gilbert, 2016). Writing in a second language simultaneously activates orthographic, lexical, syntactic, discourse-level, and rhetorical processes (Hayes, 2012; Kellogg et al., 2013). When AI systems handle idea generation, grammatical monitoring, and evaluative judgment, the cognitive load associated with these processes may be substantially reduced</w:t>
      </w:r>
      <w:r w:rsidR="0069433D">
        <w:rPr>
          <w:rFonts w:eastAsia="TimesNewRomanPSMT"/>
        </w:rPr>
        <w:t xml:space="preserve">, </w:t>
      </w:r>
      <w:r>
        <w:rPr>
          <w:rFonts w:eastAsia="TimesNewRomanPSMT"/>
        </w:rPr>
        <w:t>but so too is the practice that makes them automatic and internalisable. Sweller et al.’s (2019) cognitive load theory predicts precisely this outcome: extraneous load reduction is beneficial only when germane cognitive engagement is preserved. When AI handles the germane tasks, learning opportunities may be reduced.</w:t>
      </w:r>
    </w:p>
    <w:p w14:paraId="5FF48ECB" w14:textId="687B4769" w:rsidR="00680D28" w:rsidRPr="003A44CA" w:rsidRDefault="00F36565" w:rsidP="000A6312">
      <w:pPr>
        <w:suppressAutoHyphens/>
        <w:spacing w:after="120" w:line="480" w:lineRule="auto"/>
        <w:ind w:firstLine="720"/>
        <w:jc w:val="both"/>
        <w:rPr>
          <w:rFonts w:eastAsia="TimesNewRomanPSMT"/>
        </w:rPr>
      </w:pPr>
      <w:r>
        <w:rPr>
          <w:rFonts w:eastAsia="TimesNewRomanPSMT"/>
        </w:rPr>
        <w:t xml:space="preserve">Vocabulary development requires repeated, contextually rich, generative encounters with words (Nation, 2022; Schmitt, 2010), and passive exposure to AI-generated text may not supply the retrieval effort needed for durable lexical acquisition (Laufer &amp; Hulstijn, 2001). Similarly, original idea generation requires the activation and recombination of prior knowledge (Weisberg, 2015), and habitual AI use for ideation was associated with lower idea-originality gains in this sample. The qualitative data offer corroboration: students reporting habitual AI use for idea generation also reported diminished pre-writing planning behaviours. This pattern of reduced </w:t>
      </w:r>
      <w:r>
        <w:rPr>
          <w:rFonts w:eastAsia="TimesNewRomanPSMT"/>
        </w:rPr>
        <w:lastRenderedPageBreak/>
        <w:t>generative engagement may not remain confined to ideation; it extends to the metacognitive and evaluative dimensions of the writing process, as the following section discusses.</w:t>
      </w:r>
    </w:p>
    <w:p w14:paraId="4416FAD5" w14:textId="77777777" w:rsidR="00680D28" w:rsidRPr="000A6312" w:rsidRDefault="00F36565" w:rsidP="000A6312">
      <w:pPr>
        <w:suppressAutoHyphens/>
        <w:spacing w:after="120" w:line="480" w:lineRule="auto"/>
        <w:jc w:val="both"/>
        <w:rPr>
          <w:b/>
          <w:bCs/>
          <w:i/>
          <w:iCs/>
        </w:rPr>
      </w:pPr>
      <w:r w:rsidRPr="000A6312">
        <w:rPr>
          <w:b/>
          <w:bCs/>
          <w:i/>
          <w:iCs/>
        </w:rPr>
        <w:t>5.4 Evaluative Passivity as a Metacognitive Risk</w:t>
      </w:r>
    </w:p>
    <w:p w14:paraId="40A1853C" w14:textId="7A25CE8B" w:rsidR="00680D28" w:rsidRPr="003A44CA" w:rsidRDefault="00F36565" w:rsidP="000A6312">
      <w:pPr>
        <w:suppressAutoHyphens/>
        <w:spacing w:after="120" w:line="480" w:lineRule="auto"/>
        <w:ind w:firstLine="720"/>
        <w:jc w:val="both"/>
        <w:rPr>
          <w:rFonts w:eastAsia="TimesNewRomanPSMT"/>
        </w:rPr>
      </w:pPr>
      <w:r>
        <w:rPr>
          <w:rFonts w:eastAsia="TimesNewRomanPSMT"/>
        </w:rPr>
        <w:t>Perhaps the most telling single finding concerns EVP2: "I trust AI evaluations of my writing quality more than my own judgment", which returned the highest mean across the entire scale, pointing to a worrying displacement of metacognitive self-assessment by algorithmic authority. Self-evaluation is the foundation of self-regulated writing development (Graham, 2018; Zimmerman &amp; Moylan, 2009). EVP's significant negative correlation with post-task grammar (r = −.30, p = .003), though the smallest of the three subscales, is consistent with the interpretation that the evaluative dimension of AI dependency carries independent performance-related variance. Students in the "Confidence Without Competence" theme explicitly recognized a widening gap between AI-assisted and unaided performance, yet this awareness had not translated into altered AI use behaviours, suggesting that metacognitive awareness alone is insufficient without structured pedagogical scaffolding. These insights directly inform the pedagogical model proposed below, which aims to preserve the cognitive and evaluative processes that AI delegation tends to displace.</w:t>
      </w:r>
    </w:p>
    <w:p w14:paraId="0F81300F" w14:textId="77777777" w:rsidR="00680D28" w:rsidRPr="000A6312" w:rsidRDefault="00F36565" w:rsidP="000A6312">
      <w:pPr>
        <w:suppressAutoHyphens/>
        <w:spacing w:after="120" w:line="480" w:lineRule="auto"/>
        <w:jc w:val="both"/>
        <w:rPr>
          <w:b/>
          <w:bCs/>
          <w:i/>
          <w:iCs/>
        </w:rPr>
      </w:pPr>
      <w:r w:rsidRPr="000A6312">
        <w:rPr>
          <w:b/>
          <w:bCs/>
          <w:i/>
          <w:iCs/>
        </w:rPr>
        <w:t>5.5 Implications for EFL Pedagogy</w:t>
      </w:r>
    </w:p>
    <w:p w14:paraId="6A1D5A15" w14:textId="36029291" w:rsidR="00680D28" w:rsidRPr="003A44CA" w:rsidRDefault="003B6B9C" w:rsidP="000A6312">
      <w:pPr>
        <w:suppressAutoHyphens/>
        <w:spacing w:after="120" w:line="480" w:lineRule="auto"/>
        <w:ind w:firstLine="720"/>
        <w:jc w:val="both"/>
        <w:rPr>
          <w:rFonts w:eastAsia="TimesNewRomanPSMT"/>
        </w:rPr>
      </w:pPr>
      <w:r>
        <w:rPr>
          <w:rFonts w:eastAsia="TimesNewRomanPSMT"/>
        </w:rPr>
        <w:t>When considered together, the findings raise serious questions about the wisdom of allowing unrestricted AI access at every stage of the drafting process. The formative function of writing assignments, as practice for autonomous cognitive engagement, may be constrained when students routinely delegate planning, drafting, and evaluation to AI systems. A "process-before-product" integration model is suggested by the data, illustrated through a four-step classroom sequence:</w:t>
      </w:r>
    </w:p>
    <w:p w14:paraId="0315BF09" w14:textId="77777777" w:rsidR="00680D28" w:rsidRPr="003A44CA" w:rsidRDefault="00F36565" w:rsidP="000A6312">
      <w:pPr>
        <w:suppressAutoHyphens/>
        <w:spacing w:after="120" w:line="480" w:lineRule="auto"/>
        <w:ind w:firstLine="720"/>
        <w:jc w:val="both"/>
        <w:rPr>
          <w:rFonts w:eastAsia="TimesNewRomanPSMT"/>
        </w:rPr>
      </w:pPr>
      <w:r>
        <w:rPr>
          <w:rFonts w:eastAsia="TimesNewRomanPSMT"/>
        </w:rPr>
        <w:lastRenderedPageBreak/>
        <w:t>Step 1 (10 minutes): Students complete a timed AI-free brainstorm in response to the writing prompt, generating their own ideas and a rough outline before any AI interaction occurs.</w:t>
      </w:r>
    </w:p>
    <w:p w14:paraId="744E62DB" w14:textId="77777777" w:rsidR="00680D28" w:rsidRPr="003A44CA" w:rsidRDefault="00F36565" w:rsidP="000A6312">
      <w:pPr>
        <w:suppressAutoHyphens/>
        <w:spacing w:after="120" w:line="480" w:lineRule="auto"/>
        <w:ind w:firstLine="720"/>
        <w:jc w:val="both"/>
        <w:rPr>
          <w:rFonts w:eastAsia="TimesNewRomanPSMT"/>
        </w:rPr>
      </w:pPr>
      <w:r>
        <w:rPr>
          <w:rFonts w:eastAsia="TimesNewRomanPSMT"/>
        </w:rPr>
        <w:t>Step 2 (15–20 minutes): Students write a full first draft without AI, preserving the ideational and syntactic effort that builds internal language schemas.</w:t>
      </w:r>
    </w:p>
    <w:p w14:paraId="7E335A4D" w14:textId="1F9C102A" w:rsidR="00680D28" w:rsidRPr="003A44CA" w:rsidRDefault="00F36565" w:rsidP="000A6312">
      <w:pPr>
        <w:suppressAutoHyphens/>
        <w:spacing w:after="120" w:line="480" w:lineRule="auto"/>
        <w:ind w:firstLine="720"/>
        <w:jc w:val="both"/>
        <w:rPr>
          <w:rFonts w:eastAsia="TimesNewRomanPSMT"/>
        </w:rPr>
      </w:pPr>
      <w:r>
        <w:rPr>
          <w:rFonts w:eastAsia="TimesNewRomanPSMT"/>
        </w:rPr>
        <w:t>Step 3 (10 minutes): Students use AI exclusively for targeted grammar feedback on specific structures identified as developmental priorities</w:t>
      </w:r>
      <w:r w:rsidR="0069433D">
        <w:rPr>
          <w:rFonts w:eastAsia="TimesNewRomanPSMT"/>
        </w:rPr>
        <w:t xml:space="preserve">, </w:t>
      </w:r>
      <w:r>
        <w:rPr>
          <w:rFonts w:eastAsia="TimesNewRomanPSMT"/>
        </w:rPr>
        <w:t>not for content generation or full-text rewriting.</w:t>
      </w:r>
    </w:p>
    <w:p w14:paraId="131C3EBA" w14:textId="77777777" w:rsidR="00680D28" w:rsidRPr="003A44CA" w:rsidRDefault="00F36565" w:rsidP="000A6312">
      <w:pPr>
        <w:suppressAutoHyphens/>
        <w:spacing w:after="120" w:line="480" w:lineRule="auto"/>
        <w:ind w:firstLine="720"/>
        <w:jc w:val="both"/>
        <w:rPr>
          <w:rFonts w:eastAsia="TimesNewRomanPSMT"/>
        </w:rPr>
      </w:pPr>
      <w:r>
        <w:rPr>
          <w:rFonts w:eastAsia="TimesNewRomanPSMT"/>
        </w:rPr>
        <w:t>Step 4 (5 minutes): Students submit a brief reflection log identifying one grammatical pattern from the AI feedback, explaining the error and how they intend to avoid it in future writing.</w:t>
      </w:r>
    </w:p>
    <w:p w14:paraId="3D9F17B3" w14:textId="0EDE5EB4" w:rsidR="00680D28" w:rsidRPr="003A44CA" w:rsidRDefault="00F36565" w:rsidP="000A6312">
      <w:pPr>
        <w:suppressAutoHyphens/>
        <w:spacing w:after="120" w:line="480" w:lineRule="auto"/>
        <w:ind w:firstLine="720"/>
        <w:jc w:val="both"/>
        <w:rPr>
          <w:rFonts w:eastAsia="TimesNewRomanPSMT"/>
        </w:rPr>
      </w:pPr>
      <w:r>
        <w:rPr>
          <w:rFonts w:eastAsia="TimesNewRomanPSMT"/>
        </w:rPr>
        <w:t>This sequence preserves generative cognitive processes within the learner while leveraging AI's strengths as a targeted feedback tool, consistent with Hattie and Clarke's (2018) framework of effective feedback. The qualitative findings further underscore the need for explicit metacognitive instruction concerning the ways in which AI use shapes students’ cognitive engagement and long term development, without which learners are unlikely to regulate their AI use in pedagogically productive ways (Veenman et al., 2006; Pintrich, 2004).</w:t>
      </w:r>
    </w:p>
    <w:p w14:paraId="1B5CF55D" w14:textId="77777777" w:rsidR="00680D28" w:rsidRPr="000A6312" w:rsidRDefault="00F36565" w:rsidP="000A6312">
      <w:pPr>
        <w:suppressAutoHyphens/>
        <w:spacing w:after="120" w:line="480" w:lineRule="auto"/>
        <w:jc w:val="both"/>
        <w:rPr>
          <w:b/>
          <w:bCs/>
          <w:i/>
          <w:iCs/>
        </w:rPr>
      </w:pPr>
      <w:r w:rsidRPr="000A6312">
        <w:rPr>
          <w:b/>
          <w:bCs/>
          <w:i/>
          <w:iCs/>
        </w:rPr>
        <w:t>5.6 Limitations</w:t>
      </w:r>
    </w:p>
    <w:p w14:paraId="583DA143" w14:textId="7D8126CD" w:rsidR="00680D28" w:rsidRPr="003A44CA" w:rsidRDefault="00F36565" w:rsidP="000A6312">
      <w:pPr>
        <w:suppressAutoHyphens/>
        <w:spacing w:after="120" w:line="480" w:lineRule="auto"/>
        <w:ind w:firstLine="720"/>
        <w:jc w:val="both"/>
        <w:rPr>
          <w:rFonts w:eastAsia="TimesNewRomanPSMT"/>
        </w:rPr>
      </w:pPr>
      <w:r>
        <w:rPr>
          <w:rFonts w:eastAsia="TimesNewRomanPSMT"/>
        </w:rPr>
        <w:t xml:space="preserve">Any interpretation of the present findings should be tempered by several methodological constraints worth making explicit. First, the sample was drawn from a single university with a predominantly male, STEM-oriented cohort; findings should not be generalised to EFL learners more broadly. The gender imbalance, reflecting structural features of technology faculty enrolment in Vietnamese higher education, means findings may not fully represent the AI dependency patterns of female EFL writers. Second, the six-week practice period is a significant constraint. Writing development in a second language is longitudinal; gains in lexical diversity and idea </w:t>
      </w:r>
      <w:r>
        <w:rPr>
          <w:rFonts w:eastAsia="TimesNewRomanPSMT"/>
        </w:rPr>
        <w:lastRenderedPageBreak/>
        <w:t>originality may require months or years to manifest. The null findings in these dimensions should not be interpreted as evidence of no effect, but rather as an artefact of insufficient developmental time. Third, the absence of a randomised control condition reflects a deliberate methodological choice prioritising ecological validity. Single-rater scoring without inter-rater reliability data also represents a limitation. Fourth, the sample encompasses both grammar-assistance tools (Grammarly, n = 18) and generative AI platforms (ChatGPT and Gemini combined, n = 87) — tools that differ fundamentally in cognitive demands. Preliminary comparisons found generative AI users reported significantly higher IGR (M = 3.07 vs. 2.63; t(103) = 2.84, p = .005) and LDE (M = 3.09 vs. 2.71; t(103) = 2.61, p = .010), suggesting that dependency patterns are concentrated in the generative AI sub-group and future studies should treat tool type as a substantive moderator. Fifth, because ADAWS is a self-report instrument, it captures students’ perceived behavioural dependency tendencies rather than objectively observed AI use behaviours. Future studies should triangulate self-report data with behavioural measures such as prompt logs, AI interaction histories, or screen recordings to establish convergent validity. Sixth, the construct validity of ADAWS requires dedicated future work: the three-subscale structure is theoretically grounded but has not been tested through EFA or CFA, and all subscale-level findings should be read accordingly.</w:t>
      </w:r>
    </w:p>
    <w:p w14:paraId="427C70DA" w14:textId="77777777" w:rsidR="00680D28" w:rsidRPr="003A44CA" w:rsidRDefault="00F36565" w:rsidP="000A6312">
      <w:pPr>
        <w:suppressAutoHyphens/>
        <w:spacing w:after="120" w:line="480" w:lineRule="auto"/>
        <w:ind w:firstLine="720"/>
        <w:jc w:val="center"/>
        <w:rPr>
          <w:b/>
          <w:bCs/>
        </w:rPr>
      </w:pPr>
      <w:r>
        <w:rPr>
          <w:b/>
          <w:bCs/>
        </w:rPr>
        <w:t>6. Conclusion</w:t>
      </w:r>
    </w:p>
    <w:p w14:paraId="3B0240CC" w14:textId="77777777" w:rsidR="00680D28" w:rsidRPr="003A44CA" w:rsidRDefault="00F36565" w:rsidP="000A6312">
      <w:pPr>
        <w:suppressAutoHyphens/>
        <w:spacing w:after="120" w:line="480" w:lineRule="auto"/>
        <w:ind w:firstLine="720"/>
        <w:jc w:val="both"/>
        <w:rPr>
          <w:rFonts w:eastAsia="TimesNewRomanPSMT"/>
        </w:rPr>
      </w:pPr>
      <w:r>
        <w:rPr>
          <w:rFonts w:eastAsia="TimesNewRomanPSMT"/>
        </w:rPr>
        <w:t xml:space="preserve">Beginning with a concern about the pedagogical consequences of habitual AI use, the inquiry traced patterns of dependency and their associations with independent writing performance among non-English major undergraduates at a single Vietnamese technical university. Through the development and deployment of ADAWS and pre–post writing performance comparison, a consistent pattern has emerged within this sample: moderate but pervasive AI dependency coexists </w:t>
      </w:r>
      <w:r>
        <w:rPr>
          <w:rFonts w:eastAsia="TimesNewRomanPSMT"/>
        </w:rPr>
        <w:lastRenderedPageBreak/>
        <w:t>with negligible independent writing skill gains across six weeks of AI-assisted practice. Because the sample was drawn from one institution, with a strong STEM orientation and a pronounced gender skew (73.5% male), these patterns should be read as specific to this tech-oriented cohort rather than as general claims about EFL learners; whether they extend to humanities-oriented, more gender-balanced, or non-Vietnamese EFL populations is an empirical question for future research, not an assumption of the present study.</w:t>
      </w:r>
    </w:p>
    <w:p w14:paraId="607CB7A3" w14:textId="60AB40B9" w:rsidR="00680D28" w:rsidRPr="003A44CA" w:rsidRDefault="00F36565" w:rsidP="000A6312">
      <w:pPr>
        <w:suppressAutoHyphens/>
        <w:spacing w:after="120" w:line="480" w:lineRule="auto"/>
        <w:ind w:firstLine="720"/>
        <w:jc w:val="both"/>
        <w:rPr>
          <w:rFonts w:eastAsia="TimesNewRomanPSMT"/>
        </w:rPr>
      </w:pPr>
      <w:r>
        <w:rPr>
          <w:rFonts w:eastAsia="TimesNewRomanPSMT"/>
        </w:rPr>
        <w:t>Three contributions to the emerging literature are worth highlighting. First, it pilots an exploratory instrument, an internally consistent instrument for measuring behavioural AI dependency across three theoretically motivated dimensions, addressing the absence of validated dependency-specific measures in the field. Second, it provides preliminary evidence that AI dependency patterns may be differentially associated with writing outcomes: gain score analysis shows IGR is associated with reduced growth in idea originality (r = −.45, p &lt; .001), while proficiency-stratified analysis shows lower-proficiency students report higher linguistic delegation yet smaller performance gains, pointing toward a moderating role of baseline ability. Third, the findings suggest a potential relationship between students’ perceptions of AI dependency, affective responses to AI-assisted writing, and writing outcomes. Although students generally reported moderately positive affect toward AI-assisted writing, qualitative findings revealed concerns regarding confidence in independent writing performance, indicating that affective and motivational factors may play an important role in shaping the educational consequences of AI use.</w:t>
      </w:r>
    </w:p>
    <w:p w14:paraId="2B9DC6C7" w14:textId="6992AF77" w:rsidR="00680D28" w:rsidRPr="003A44CA" w:rsidRDefault="00F36565" w:rsidP="000A6312">
      <w:pPr>
        <w:suppressAutoHyphens/>
        <w:spacing w:after="120" w:line="480" w:lineRule="auto"/>
        <w:ind w:firstLine="720"/>
        <w:jc w:val="both"/>
        <w:rPr>
          <w:rFonts w:eastAsia="TimesNewRomanPSMT"/>
        </w:rPr>
      </w:pPr>
      <w:r>
        <w:t xml:space="preserve">Together, these findings move the conversation from whether AI affects writing to which dimensions of AI dependence are associated with writing outcomes, for whom, and in what circumstances. These associations should not be read as evidence that AI dependency causes </w:t>
      </w:r>
      <w:r>
        <w:lastRenderedPageBreak/>
        <w:t>poorer writing performance: the cross-sectional, non-randomised design used here cannot rule out reverse causality (students with weaker independent skills may turn to AI more heavily) or the influence of unmeasured third variables, and the absence of a control group means part of the observed grammar gain may simply reflect normal classroom progress unrelated to AI use. What the data do support, within this single-institution, predominantly male, STEM-oriented sample, is a consistent statistical association between self-reported dependency patterns and writing performance that future controlled and longitudinal research should test directly. Integration, as the data suggest, is not inherently beneficial: the mode, timing, and pedagogical framing of AI use may determine whether tools serve as scaffolds toward autonomy or substitutes for the productive cognitive engagement that writing development requires, though this study's design permits this only as a plausible interpretation rather than a demonstrated mechanism. Future research should seek to develop and empirically validate structured frameworks for AI integration, including process before product models, metacognitive AI literacy curricula, and formative AI feedback protocols, that capitalise on the affordances of generative AI while preserving the indispensable cognitive processes involved in learning to write. Nevertheless, the interpretation of the present findings should be approached with caution in light of the methodological limitations discussed earlier in this study.</w:t>
      </w:r>
    </w:p>
    <w:p w14:paraId="5EDF7C9C" w14:textId="77777777" w:rsidR="00680D28" w:rsidRDefault="00680D28" w:rsidP="000A6312">
      <w:pPr>
        <w:spacing w:after="80"/>
      </w:pPr>
    </w:p>
    <w:p w14:paraId="6323EA7D" w14:textId="77777777" w:rsidR="002C1C79" w:rsidRDefault="002C1C79" w:rsidP="000A6312">
      <w:pPr>
        <w:rPr>
          <w:b/>
          <w:bCs/>
        </w:rPr>
      </w:pPr>
      <w:r>
        <w:rPr>
          <w:b/>
          <w:bCs/>
        </w:rPr>
        <w:br w:type="page"/>
      </w:r>
    </w:p>
    <w:p w14:paraId="3EBC4EFA" w14:textId="0F239550" w:rsidR="00680D28" w:rsidRPr="002C1C79" w:rsidRDefault="00F36565" w:rsidP="000A6312">
      <w:pPr>
        <w:suppressAutoHyphens/>
        <w:spacing w:after="120" w:line="480" w:lineRule="auto"/>
        <w:ind w:left="720" w:hanging="720"/>
        <w:rPr>
          <w:b/>
          <w:bCs/>
        </w:rPr>
      </w:pPr>
      <w:r>
        <w:rPr>
          <w:b/>
          <w:bCs/>
        </w:rPr>
        <w:lastRenderedPageBreak/>
        <w:t>References</w:t>
      </w:r>
    </w:p>
    <w:p w14:paraId="078FD82E" w14:textId="53538EBC" w:rsidR="00223964" w:rsidRDefault="00223964" w:rsidP="000A6312">
      <w:pPr>
        <w:suppressAutoHyphens/>
        <w:spacing w:line="480" w:lineRule="auto"/>
        <w:ind w:left="720" w:hanging="720"/>
      </w:pPr>
      <w:r>
        <w:t xml:space="preserve">Baidoo-Anu, D., &amp; Owusu Ansah, L. (2023). Education in the era of generative artificial intelligence (AI): Understanding the potential benefits of ChatGPT in promoting teaching and learning. </w:t>
      </w:r>
      <w:r>
        <w:rPr>
          <w:i/>
          <w:iCs/>
        </w:rPr>
        <w:t>Journal of AI, 7</w:t>
      </w:r>
      <w:r>
        <w:t>(1), 52–62. https://doi.org/10.61969/jai.1337500</w:t>
      </w:r>
    </w:p>
    <w:p w14:paraId="225EE7CE" w14:textId="1D174A5B" w:rsidR="00223964" w:rsidRDefault="00223964" w:rsidP="000A6312">
      <w:pPr>
        <w:suppressAutoHyphens/>
        <w:spacing w:line="480" w:lineRule="auto"/>
        <w:ind w:left="720" w:hanging="720"/>
      </w:pPr>
      <w:r>
        <w:t xml:space="preserve">Braun, V., &amp; Clarke, V. (2019). Reflecting on reflexive thematic analysis. </w:t>
      </w:r>
      <w:r>
        <w:rPr>
          <w:i/>
          <w:iCs/>
        </w:rPr>
        <w:t>Qualitative Research in Sport, Exercise and Health, 11</w:t>
      </w:r>
      <w:r>
        <w:t>(4), 589–597. https://doi.org/10.1080/2159676X.2019.1628806</w:t>
      </w:r>
    </w:p>
    <w:p w14:paraId="58A9EC18" w14:textId="1EC5CA63" w:rsidR="00223964" w:rsidRDefault="00223964" w:rsidP="000A6312">
      <w:pPr>
        <w:suppressAutoHyphens/>
        <w:spacing w:line="480" w:lineRule="auto"/>
        <w:ind w:left="720" w:hanging="720"/>
      </w:pPr>
      <w:r>
        <w:t xml:space="preserve">Creswell, J. W., &amp; Plano Clark, V. L. (2018). </w:t>
      </w:r>
      <w:r>
        <w:rPr>
          <w:i/>
          <w:iCs/>
        </w:rPr>
        <w:t>Designing and conducting mixed methods research</w:t>
      </w:r>
      <w:r>
        <w:t xml:space="preserve"> (3rd ed.). SAGE.</w:t>
      </w:r>
    </w:p>
    <w:p w14:paraId="0785606A" w14:textId="7306FB82" w:rsidR="00223964" w:rsidRDefault="00223964" w:rsidP="000A6312">
      <w:pPr>
        <w:suppressAutoHyphens/>
        <w:spacing w:line="480" w:lineRule="auto"/>
        <w:ind w:left="720" w:hanging="720"/>
      </w:pPr>
      <w:r>
        <w:t xml:space="preserve">Deane, P. (2013). On the relation between automated essay scoring and modern views of the writing construct. </w:t>
      </w:r>
      <w:r>
        <w:rPr>
          <w:i/>
          <w:iCs/>
        </w:rPr>
        <w:t>Assessing Writing, 18</w:t>
      </w:r>
      <w:r>
        <w:t>(1), 7–24. https://doi.org/10.1016/j.asw.2012.10.002</w:t>
      </w:r>
    </w:p>
    <w:p w14:paraId="67943AF1" w14:textId="77777777" w:rsidR="000C1599" w:rsidRDefault="000C1599" w:rsidP="000A6312">
      <w:pPr>
        <w:suppressAutoHyphens/>
        <w:spacing w:line="480" w:lineRule="auto"/>
        <w:ind w:left="720" w:hanging="720"/>
      </w:pPr>
      <w:r>
        <w:t xml:space="preserve">George, D., &amp; Mallery, P. (2003). </w:t>
      </w:r>
      <w:r>
        <w:rPr>
          <w:i/>
          <w:iCs/>
        </w:rPr>
        <w:t>SPSS for Windows step by step: A simple guide and reference</w:t>
      </w:r>
      <w:r>
        <w:t xml:space="preserve"> (4th ed.). Allyn &amp; Bacon.</w:t>
      </w:r>
    </w:p>
    <w:p w14:paraId="61C3F00C" w14:textId="102A6030" w:rsidR="00223964" w:rsidRDefault="00223964" w:rsidP="000A6312">
      <w:pPr>
        <w:suppressAutoHyphens/>
        <w:spacing w:line="480" w:lineRule="auto"/>
        <w:ind w:left="720" w:hanging="720"/>
      </w:pPr>
      <w:r>
        <w:t xml:space="preserve">Graham, S. (2018). A revised writer(s)-within-community-of-writers model of writing. </w:t>
      </w:r>
      <w:r>
        <w:rPr>
          <w:i/>
          <w:iCs/>
        </w:rPr>
        <w:t>Educational Psychologist, 53</w:t>
      </w:r>
      <w:r>
        <w:t>(4), 258–279. https://doi.org/10.1080/00461520.2018.1481406</w:t>
      </w:r>
    </w:p>
    <w:p w14:paraId="182BE787" w14:textId="7E02A6B6" w:rsidR="00223964" w:rsidRDefault="00223964" w:rsidP="000A6312">
      <w:pPr>
        <w:suppressAutoHyphens/>
        <w:spacing w:line="480" w:lineRule="auto"/>
        <w:ind w:left="720" w:hanging="720"/>
      </w:pPr>
      <w:r>
        <w:t xml:space="preserve">Graham, S., &amp; Perin, D. (2007). A meta-analysis of writing instruction for adolescent students. </w:t>
      </w:r>
      <w:r>
        <w:rPr>
          <w:i/>
          <w:iCs/>
        </w:rPr>
        <w:t>Journal of Educational Psychology, 99</w:t>
      </w:r>
      <w:r>
        <w:t>(3), 445–476. https://doi.org/10.1037/0022-0663.99.3.445</w:t>
      </w:r>
    </w:p>
    <w:p w14:paraId="1914F678" w14:textId="33870B1A" w:rsidR="00223964" w:rsidRDefault="00223964" w:rsidP="000A6312">
      <w:pPr>
        <w:suppressAutoHyphens/>
        <w:spacing w:line="480" w:lineRule="auto"/>
        <w:ind w:left="720" w:hanging="720"/>
      </w:pPr>
      <w:r>
        <w:t xml:space="preserve">Guo, K., &amp; Li, D. (2024). Understanding EFL students' use of self-made AI chatbots as personalized writing assistance tools: A mixed methods study. </w:t>
      </w:r>
      <w:r>
        <w:rPr>
          <w:i/>
          <w:iCs/>
        </w:rPr>
        <w:t>System, 124</w:t>
      </w:r>
      <w:r>
        <w:t>, 103362. https://doi.org/10.1016/j.system.2024.103362</w:t>
      </w:r>
    </w:p>
    <w:p w14:paraId="5440257F" w14:textId="77777777" w:rsidR="00223964" w:rsidRDefault="00223964" w:rsidP="000A6312">
      <w:pPr>
        <w:suppressAutoHyphens/>
        <w:spacing w:line="480" w:lineRule="auto"/>
        <w:ind w:left="720" w:hanging="720"/>
      </w:pPr>
    </w:p>
    <w:p w14:paraId="3BEB530D" w14:textId="4AD01B21" w:rsidR="00223964" w:rsidRDefault="00223964" w:rsidP="000A6312">
      <w:pPr>
        <w:suppressAutoHyphens/>
        <w:spacing w:line="480" w:lineRule="auto"/>
        <w:ind w:left="720" w:hanging="720"/>
      </w:pPr>
      <w:r>
        <w:t xml:space="preserve">Hattie, J., &amp; Clarke, S. (2018). </w:t>
      </w:r>
      <w:r>
        <w:rPr>
          <w:i/>
          <w:iCs/>
        </w:rPr>
        <w:t>Visible learning: Feedback</w:t>
      </w:r>
      <w:r>
        <w:t>. Routledge.</w:t>
      </w:r>
    </w:p>
    <w:p w14:paraId="56A7AF0D" w14:textId="1BE59F82" w:rsidR="00223964" w:rsidRDefault="00223964" w:rsidP="000A6312">
      <w:pPr>
        <w:suppressAutoHyphens/>
        <w:spacing w:line="480" w:lineRule="auto"/>
        <w:ind w:left="720" w:hanging="720"/>
      </w:pPr>
      <w:r>
        <w:t xml:space="preserve">Hayes, J. R. (2012). Modeling and remodeling writing. </w:t>
      </w:r>
      <w:r>
        <w:rPr>
          <w:i/>
          <w:iCs/>
        </w:rPr>
        <w:t>Written Communication, 29</w:t>
      </w:r>
      <w:r>
        <w:t>(3), 369–388. https://doi.org/10.1177/0741088312451260</w:t>
      </w:r>
    </w:p>
    <w:p w14:paraId="0CB67A2C" w14:textId="4D6D2023" w:rsidR="00223964" w:rsidRDefault="00223964" w:rsidP="000A6312">
      <w:pPr>
        <w:suppressAutoHyphens/>
        <w:spacing w:line="480" w:lineRule="auto"/>
        <w:ind w:left="720" w:hanging="720"/>
      </w:pPr>
      <w:r>
        <w:t xml:space="preserve">Hayes, J. R., &amp; Chenoweth, N. A. (2006). Is working memory involved in the transcribing and editing of texts? </w:t>
      </w:r>
      <w:r>
        <w:rPr>
          <w:i/>
          <w:iCs/>
        </w:rPr>
        <w:t>Written Communication, 23</w:t>
      </w:r>
      <w:r>
        <w:t>(2), 135–149. https://doi.org/10.1177/0741088306286283</w:t>
      </w:r>
    </w:p>
    <w:p w14:paraId="083002D1" w14:textId="5C3C89A0" w:rsidR="00223964" w:rsidRDefault="00223964" w:rsidP="000A6312">
      <w:pPr>
        <w:suppressAutoHyphens/>
        <w:spacing w:line="480" w:lineRule="auto"/>
        <w:ind w:left="720" w:hanging="720"/>
      </w:pPr>
      <w:r>
        <w:t xml:space="preserve">Hyland, K. (2019). </w:t>
      </w:r>
      <w:r>
        <w:rPr>
          <w:i/>
          <w:iCs/>
        </w:rPr>
        <w:t>Second language writing</w:t>
      </w:r>
      <w:r>
        <w:t xml:space="preserve"> (2nd ed.). Cambridge University Press.</w:t>
      </w:r>
    </w:p>
    <w:p w14:paraId="6253C972" w14:textId="46512235" w:rsidR="00223964" w:rsidRDefault="00223964" w:rsidP="000A6312">
      <w:pPr>
        <w:suppressAutoHyphens/>
        <w:spacing w:line="480" w:lineRule="auto"/>
        <w:ind w:left="720" w:hanging="720"/>
      </w:pPr>
      <w:r>
        <w:t xml:space="preserve">Kapur, M. (2016). Examining productive failure, productive success, unproductive failure, and unproductive success in learning. </w:t>
      </w:r>
      <w:r>
        <w:rPr>
          <w:i/>
          <w:iCs/>
        </w:rPr>
        <w:t>Educational Psychologist, 51</w:t>
      </w:r>
      <w:r>
        <w:t>(2), 289–299. https://doi.org/10.1080/00461520.2016.1155457</w:t>
      </w:r>
    </w:p>
    <w:p w14:paraId="718EFA61" w14:textId="022ED427" w:rsidR="00223964" w:rsidRDefault="00223964" w:rsidP="000A6312">
      <w:pPr>
        <w:suppressAutoHyphens/>
        <w:spacing w:line="480" w:lineRule="auto"/>
        <w:ind w:left="720" w:hanging="720"/>
      </w:pPr>
      <w:r>
        <w:t xml:space="preserve">Kasneci, E., Sessler, K., Küchemann, S., Bannert, M., Dementieva, D., Fischer, F., Gasser, U., Groh, G., Günnemann, S., Hüllermeier, E., Krusche, S., Kutyniok, G., Michaeli, T., Nerdel, C., Pfeffer, J., Poquet, O., Sailer, M., Schmidt, A., Seidel, T., ... Kasneci, G. (2023). ChatGPT for good? On opportunities and challenges of large language models for education. </w:t>
      </w:r>
      <w:r>
        <w:rPr>
          <w:i/>
          <w:iCs/>
        </w:rPr>
        <w:t>Learning and Individual Differences, 103</w:t>
      </w:r>
      <w:r>
        <w:t>, 102274. https://doi.org/10.1016/j.lindif.2023.102274</w:t>
      </w:r>
    </w:p>
    <w:p w14:paraId="46B0A229" w14:textId="26A4406E" w:rsidR="00223964" w:rsidRDefault="00223964" w:rsidP="000A6312">
      <w:pPr>
        <w:suppressAutoHyphens/>
        <w:spacing w:line="480" w:lineRule="auto"/>
        <w:ind w:left="720" w:hanging="720"/>
      </w:pPr>
      <w:r>
        <w:t xml:space="preserve">Kellogg, R. T., Whiteford, A. P., Turner, C. E., Cahill, M., &amp; Mertens, A. (2013). Working memory in written composition: A progress report. </w:t>
      </w:r>
      <w:r>
        <w:rPr>
          <w:i/>
          <w:iCs/>
        </w:rPr>
        <w:t>Journal of Writing Research, 5</w:t>
      </w:r>
      <w:r>
        <w:t>(2), 159–190. https://doi.org/10.17239/jowr-2013.05.02.1</w:t>
      </w:r>
    </w:p>
    <w:p w14:paraId="0B7C39E9" w14:textId="69CE118C" w:rsidR="00223964" w:rsidRDefault="00223964" w:rsidP="000A6312">
      <w:pPr>
        <w:suppressAutoHyphens/>
        <w:spacing w:line="480" w:lineRule="auto"/>
        <w:ind w:left="720" w:hanging="720"/>
      </w:pPr>
      <w:r>
        <w:t xml:space="preserve">Krashen, S., &amp; Mason, B. (2020). The input hypothesis: Present, past and future. </w:t>
      </w:r>
      <w:r>
        <w:rPr>
          <w:i/>
          <w:iCs/>
        </w:rPr>
        <w:t>Language Teaching Research Quarterly, 17</w:t>
      </w:r>
      <w:r>
        <w:t>(2), 5–17. https://doi.org/10.32038/ltrq.2020.17.02</w:t>
      </w:r>
    </w:p>
    <w:p w14:paraId="4C955EC6" w14:textId="40F9A251" w:rsidR="00223964" w:rsidRDefault="00223964" w:rsidP="000A6312">
      <w:pPr>
        <w:suppressAutoHyphens/>
        <w:spacing w:line="480" w:lineRule="auto"/>
        <w:ind w:left="720" w:hanging="720"/>
      </w:pPr>
      <w:r>
        <w:lastRenderedPageBreak/>
        <w:t xml:space="preserve">Laufer, B., &amp; Hulstijn, J. (2001). Incidental vocabulary acquisition in a second language: The construct of task-induced involvement. </w:t>
      </w:r>
      <w:r>
        <w:rPr>
          <w:i/>
          <w:iCs/>
        </w:rPr>
        <w:t>Applied Linguistics, 22</w:t>
      </w:r>
      <w:r>
        <w:t>(1), 1–26. https://doi.org/10.1093/applin/22.1.1</w:t>
      </w:r>
    </w:p>
    <w:p w14:paraId="53944FE7" w14:textId="5927A84B" w:rsidR="00223964" w:rsidRDefault="00223964" w:rsidP="000A6312">
      <w:pPr>
        <w:suppressAutoHyphens/>
        <w:spacing w:line="480" w:lineRule="auto"/>
        <w:ind w:left="720" w:hanging="720"/>
      </w:pPr>
      <w:r>
        <w:t xml:space="preserve">Li, M., &amp; Hafner, C. A. (2022). Collaborative writing in digital environments: Discourse, identity, and technology in L2 writing. </w:t>
      </w:r>
      <w:r>
        <w:rPr>
          <w:i/>
          <w:iCs/>
        </w:rPr>
        <w:t>Journal of Second Language Writing, 55</w:t>
      </w:r>
      <w:r>
        <w:t>, 100877. https://doi.org/10.1016/j.jslw.2022.100877</w:t>
      </w:r>
    </w:p>
    <w:p w14:paraId="1441D863" w14:textId="2825A0FB" w:rsidR="00223964" w:rsidRDefault="00223964" w:rsidP="000A6312">
      <w:pPr>
        <w:suppressAutoHyphens/>
        <w:spacing w:line="480" w:lineRule="auto"/>
        <w:ind w:left="720" w:hanging="720"/>
      </w:pPr>
      <w:r>
        <w:t xml:space="preserve">Lim, W. M. (2023). Generative AI and the future of education: Ragnarök or reformation? A paradoxical perspective from management and marketing. </w:t>
      </w:r>
      <w:r>
        <w:rPr>
          <w:i/>
          <w:iCs/>
        </w:rPr>
        <w:t>International Journal of Information Management, 73</w:t>
      </w:r>
      <w:r>
        <w:t>, 102642. https://doi.org/10.1016/j.ijinfomgt.2023.102642</w:t>
      </w:r>
    </w:p>
    <w:p w14:paraId="376854AC" w14:textId="24D1C8B6" w:rsidR="00223964" w:rsidRDefault="00223964" w:rsidP="000A6312">
      <w:pPr>
        <w:suppressAutoHyphens/>
        <w:spacing w:line="480" w:lineRule="auto"/>
        <w:ind w:left="720" w:hanging="720"/>
      </w:pPr>
      <w:r>
        <w:t xml:space="preserve">Little, D. (2015). Language learner autonomy: Rethinking the goal. In M. Everhard &amp; L. Murphy (Eds.), </w:t>
      </w:r>
      <w:r>
        <w:rPr>
          <w:i/>
          <w:iCs/>
        </w:rPr>
        <w:t>Assessment and autonomy in language learning</w:t>
      </w:r>
      <w:r>
        <w:t xml:space="preserve"> (pp. 12–28). Palgrave Macmillan.</w:t>
      </w:r>
    </w:p>
    <w:p w14:paraId="63C17900" w14:textId="69CEEC73" w:rsidR="00223964" w:rsidRDefault="00223964" w:rsidP="000A6312">
      <w:pPr>
        <w:suppressAutoHyphens/>
        <w:spacing w:line="480" w:lineRule="auto"/>
        <w:ind w:left="720" w:hanging="720"/>
      </w:pPr>
      <w:r>
        <w:t xml:space="preserve">Manchón, R. M. (2011). </w:t>
      </w:r>
      <w:r>
        <w:rPr>
          <w:i/>
          <w:iCs/>
        </w:rPr>
        <w:t>Learning-to-write and writing-to-learn in an additional language</w:t>
      </w:r>
      <w:r>
        <w:t>. John Benjamins.</w:t>
      </w:r>
    </w:p>
    <w:p w14:paraId="487B9212" w14:textId="58BB025F" w:rsidR="00223964" w:rsidRDefault="00223964" w:rsidP="000A6312">
      <w:pPr>
        <w:suppressAutoHyphens/>
        <w:spacing w:line="480" w:lineRule="auto"/>
        <w:ind w:left="720" w:hanging="720"/>
      </w:pPr>
      <w:r>
        <w:t xml:space="preserve">Morse, J. M. (2010). Procedures and practice of mixed method design: Maintaining control, rigor, and complexity. In A. Tashakkori &amp; C. Teddlie (Eds.), </w:t>
      </w:r>
      <w:r>
        <w:rPr>
          <w:i/>
          <w:iCs/>
        </w:rPr>
        <w:t>SAGE handbook of mixed methods in social and behavioral research</w:t>
      </w:r>
      <w:r>
        <w:t xml:space="preserve"> (2nd ed., pp. 339–352). SAGE.</w:t>
      </w:r>
    </w:p>
    <w:p w14:paraId="4E0E734B" w14:textId="321F42E5" w:rsidR="00223964" w:rsidRDefault="00223964" w:rsidP="000A6312">
      <w:pPr>
        <w:suppressAutoHyphens/>
        <w:spacing w:line="480" w:lineRule="auto"/>
        <w:ind w:left="720" w:hanging="720"/>
      </w:pPr>
      <w:r>
        <w:t xml:space="preserve">Nation, I. S. P. (2022). </w:t>
      </w:r>
      <w:r>
        <w:rPr>
          <w:i/>
          <w:iCs/>
        </w:rPr>
        <w:t>Learning vocabulary in another language</w:t>
      </w:r>
      <w:r>
        <w:t xml:space="preserve"> (2nd ed.). Cambridge University Press. https://doi.org/10.1017/9781108664127</w:t>
      </w:r>
    </w:p>
    <w:p w14:paraId="46EA0A21" w14:textId="2664A643" w:rsidR="00223964" w:rsidRDefault="00223964" w:rsidP="000A6312">
      <w:pPr>
        <w:suppressAutoHyphens/>
        <w:spacing w:line="480" w:lineRule="auto"/>
        <w:ind w:left="720" w:hanging="720"/>
      </w:pPr>
      <w:r>
        <w:t xml:space="preserve">Ng, D. T. K., Leung, J. K. L., Chu, S. K. W., &amp; Qiao, M. S. (2021). Conceptualizing AI literacy: An exploratory review. </w:t>
      </w:r>
      <w:r>
        <w:rPr>
          <w:i/>
          <w:iCs/>
        </w:rPr>
        <w:t>Computers and Education: Artificial Intelligence, 2</w:t>
      </w:r>
      <w:r>
        <w:t>, 100041. https://doi.org/10.1016/j.caeai.2021.100041</w:t>
      </w:r>
    </w:p>
    <w:p w14:paraId="03FA17E5" w14:textId="24F0AA79" w:rsidR="00223964" w:rsidRDefault="00223964" w:rsidP="000A6312">
      <w:pPr>
        <w:suppressAutoHyphens/>
        <w:spacing w:line="480" w:lineRule="auto"/>
        <w:ind w:left="720" w:hanging="720"/>
      </w:pPr>
      <w:r>
        <w:lastRenderedPageBreak/>
        <w:t xml:space="preserve">Nguyen, T. T. (2025). Enhancing writing skills through AI-powered tools: Perceived benefits and challenges among Vietnamese EFL students. </w:t>
      </w:r>
      <w:r>
        <w:rPr>
          <w:i/>
          <w:iCs/>
        </w:rPr>
        <w:t>Discover Education, 4</w:t>
      </w:r>
      <w:r>
        <w:t>(1), 472. https://doi.org/10.1007/s44217-025-00905-9</w:t>
      </w:r>
    </w:p>
    <w:p w14:paraId="6271A60C" w14:textId="0F82B6B0" w:rsidR="00223964" w:rsidRDefault="00223964" w:rsidP="000A6312">
      <w:pPr>
        <w:suppressAutoHyphens/>
        <w:spacing w:line="480" w:lineRule="auto"/>
        <w:ind w:left="720" w:hanging="720"/>
      </w:pPr>
      <w:r>
        <w:t xml:space="preserve">Paas, F., &amp; van Merriënboer, J. J. G. (2020). Cognitive-load theory: Methods to manage working memory load in the learning of complex tasks. </w:t>
      </w:r>
      <w:r>
        <w:rPr>
          <w:i/>
          <w:iCs/>
        </w:rPr>
        <w:t>Current Directions in Psychological Science, 29</w:t>
      </w:r>
      <w:r>
        <w:t>(4), 394–398. https://doi.org/10.1177/0963721420922183</w:t>
      </w:r>
    </w:p>
    <w:p w14:paraId="2D18690F" w14:textId="3BEECEE4" w:rsidR="00223964" w:rsidRDefault="00223964" w:rsidP="000A6312">
      <w:pPr>
        <w:suppressAutoHyphens/>
        <w:spacing w:line="480" w:lineRule="auto"/>
        <w:ind w:left="720" w:hanging="720"/>
      </w:pPr>
      <w:r>
        <w:t xml:space="preserve">Perkins, M., Roe, J., Postma, D., McGaughran, J., &amp; Hickerson, D. (2024). Detection of GPT-4 generated text in higher education: Combining academic judgement and software to identify generative AI tool misuse. </w:t>
      </w:r>
      <w:r>
        <w:rPr>
          <w:i/>
          <w:iCs/>
        </w:rPr>
        <w:t>Journal of Academic Ethics, 22</w:t>
      </w:r>
      <w:r>
        <w:t>(1), 89–113. https://doi.org/10.1007/s10805-023-09492-6</w:t>
      </w:r>
    </w:p>
    <w:p w14:paraId="6D30E5A5" w14:textId="00D0CD2E" w:rsidR="00223964" w:rsidRDefault="00223964" w:rsidP="000A6312">
      <w:pPr>
        <w:suppressAutoHyphens/>
        <w:spacing w:line="480" w:lineRule="auto"/>
        <w:ind w:left="720" w:hanging="720"/>
      </w:pPr>
      <w:r>
        <w:t xml:space="preserve">Pintrich, P. R. (2004). A conceptual framework for assessing motivation and self-regulated learning in college students. </w:t>
      </w:r>
      <w:r>
        <w:rPr>
          <w:i/>
          <w:iCs/>
        </w:rPr>
        <w:t>Educational Psychology Review, 16</w:t>
      </w:r>
      <w:r>
        <w:t>(4), 385–407. https://doi.org/10.1007/s10648-004-0006-x</w:t>
      </w:r>
    </w:p>
    <w:p w14:paraId="3F67CCBE" w14:textId="1A22D80F" w:rsidR="00223964" w:rsidRDefault="00223964" w:rsidP="000A6312">
      <w:pPr>
        <w:suppressAutoHyphens/>
        <w:spacing w:line="480" w:lineRule="auto"/>
        <w:ind w:left="720" w:hanging="720"/>
      </w:pPr>
      <w:r>
        <w:t xml:space="preserve">Risko, E. F., &amp; Gilbert, S. J. (2016). Cognitive offloading. </w:t>
      </w:r>
      <w:r>
        <w:rPr>
          <w:i/>
          <w:iCs/>
        </w:rPr>
        <w:t>Trends in Cognitive Sciences, 20</w:t>
      </w:r>
      <w:r>
        <w:t>(9), 676–688. https://doi.org/10.1016/j.tics.2016.07.002</w:t>
      </w:r>
    </w:p>
    <w:p w14:paraId="39020B43" w14:textId="10212378" w:rsidR="00223964" w:rsidRDefault="00223964" w:rsidP="000A6312">
      <w:pPr>
        <w:suppressAutoHyphens/>
        <w:spacing w:line="480" w:lineRule="auto"/>
        <w:ind w:left="720" w:hanging="720"/>
      </w:pPr>
      <w:r>
        <w:t xml:space="preserve">Schmitt, N. (2010). </w:t>
      </w:r>
      <w:r>
        <w:rPr>
          <w:i/>
          <w:iCs/>
        </w:rPr>
        <w:t>Researching vocabulary: A vocabulary research manual</w:t>
      </w:r>
      <w:r>
        <w:t>. Palgrave Macmillan.</w:t>
      </w:r>
    </w:p>
    <w:p w14:paraId="4E78359A" w14:textId="41BFAA10" w:rsidR="00223964" w:rsidRDefault="00223964" w:rsidP="000A6312">
      <w:pPr>
        <w:suppressAutoHyphens/>
        <w:spacing w:line="480" w:lineRule="auto"/>
        <w:ind w:left="720" w:hanging="720"/>
      </w:pPr>
      <w:r>
        <w:t xml:space="preserve">Shen, X., &amp; Teng, M. F. (2024). Three-wave cross-lagged model on the correlations between critical thinking skills, self-directed learning competency and AI-assisted writing. </w:t>
      </w:r>
      <w:r>
        <w:rPr>
          <w:i/>
          <w:iCs/>
        </w:rPr>
        <w:t>Thinking Skills and Creativity, 52</w:t>
      </w:r>
      <w:r>
        <w:t>, 101524. https://doi.org/10.1016/j.tsc.2024.101524</w:t>
      </w:r>
    </w:p>
    <w:p w14:paraId="35302C70" w14:textId="2A4D06BA" w:rsidR="00223964" w:rsidRDefault="00223964" w:rsidP="000A6312">
      <w:pPr>
        <w:suppressAutoHyphens/>
        <w:spacing w:line="480" w:lineRule="auto"/>
        <w:ind w:left="720" w:hanging="720"/>
      </w:pPr>
      <w:r>
        <w:t xml:space="preserve">Song, C., &amp; Song, Y. (2023). Enhancing academic writing skills and motivation: Assessing the efficacy of ChatGPT in AI-assisted language learning for EFL students. </w:t>
      </w:r>
      <w:r>
        <w:rPr>
          <w:i/>
          <w:iCs/>
        </w:rPr>
        <w:t>Frontiers in Psychology, 14</w:t>
      </w:r>
      <w:r>
        <w:t>, 1260843. https://doi.org/10.3389/fpsyg.2023.1260843</w:t>
      </w:r>
    </w:p>
    <w:p w14:paraId="034DA690" w14:textId="116B02A6" w:rsidR="00223964" w:rsidRDefault="00223964" w:rsidP="000A6312">
      <w:pPr>
        <w:suppressAutoHyphens/>
        <w:spacing w:line="480" w:lineRule="auto"/>
        <w:ind w:left="720" w:hanging="720"/>
      </w:pPr>
      <w:r>
        <w:lastRenderedPageBreak/>
        <w:t xml:space="preserve">Sweller, J., van Merriënboer, J. J. G., &amp; Paas, F. (2019). Cognitive architecture and instructional design: 20 years later. </w:t>
      </w:r>
      <w:r>
        <w:rPr>
          <w:i/>
          <w:iCs/>
        </w:rPr>
        <w:t>Educational Psychology Review, 31</w:t>
      </w:r>
      <w:r>
        <w:t>(2), 261–292. https://doi.org/10.1007/s10648-019-09465-5</w:t>
      </w:r>
    </w:p>
    <w:p w14:paraId="520D3F4C" w14:textId="3801F93E" w:rsidR="00223964" w:rsidRDefault="00223964" w:rsidP="000A6312">
      <w:pPr>
        <w:suppressAutoHyphens/>
        <w:spacing w:line="480" w:lineRule="auto"/>
        <w:ind w:left="720" w:hanging="720"/>
      </w:pPr>
      <w:r>
        <w:t xml:space="preserve">Tlili, A., Shehata, B., Adarkwah, M. A., Bozkurt, A., Hickey, D. T., Huang, R., &amp; Ossiannilsson, E. (2023). What if the devil is my guardian angel: ChatGPT as a case study of using chatbots in education. </w:t>
      </w:r>
      <w:r>
        <w:rPr>
          <w:i/>
          <w:iCs/>
        </w:rPr>
        <w:t>Smart Learning Environments, 10</w:t>
      </w:r>
      <w:r>
        <w:t>(1), Article 15. https://doi.org/10.1186/s40561-023-00237-x</w:t>
      </w:r>
    </w:p>
    <w:p w14:paraId="445BE57D" w14:textId="6EA07052" w:rsidR="00223964" w:rsidRDefault="00223964" w:rsidP="000A6312">
      <w:pPr>
        <w:suppressAutoHyphens/>
        <w:spacing w:line="480" w:lineRule="auto"/>
        <w:ind w:left="720" w:hanging="720"/>
      </w:pPr>
      <w:r>
        <w:t xml:space="preserve">Veenman, M. V. J., Van Hout-Wolters, B. H. A. M., &amp; Afflerbach, P. (2006). Metacognition and learning: Conceptual and methodological considerations. </w:t>
      </w:r>
      <w:r>
        <w:rPr>
          <w:i/>
          <w:iCs/>
        </w:rPr>
        <w:t>Metacognition and Learning, 1</w:t>
      </w:r>
      <w:r>
        <w:t>(1), 3–14. https://doi.org/10.1007/s11409-006-6893-0</w:t>
      </w:r>
    </w:p>
    <w:p w14:paraId="5C1A94CA" w14:textId="77777777" w:rsidR="007D00E5" w:rsidRDefault="007D00E5" w:rsidP="000A6312">
      <w:pPr>
        <w:suppressAutoHyphens/>
        <w:spacing w:line="480" w:lineRule="auto"/>
        <w:ind w:left="720" w:hanging="720"/>
      </w:pPr>
      <w:r>
        <w:t xml:space="preserve">Wang, B., Rau, P. L. P., &amp; Yuan, T. (2023). Measuring user competence in using artificial intelligence: Assessment of AI literacy. </w:t>
      </w:r>
      <w:r>
        <w:rPr>
          <w:i/>
          <w:iCs/>
        </w:rPr>
        <w:t>Behaviour &amp; Information Technology, 42</w:t>
      </w:r>
      <w:r>
        <w:t>(9), 1324–1337. https://doi.org/10.1080/0144929X.2021.2006061</w:t>
      </w:r>
    </w:p>
    <w:p w14:paraId="1C013590" w14:textId="55A960B4" w:rsidR="00223964" w:rsidRDefault="00223964" w:rsidP="000A6312">
      <w:pPr>
        <w:suppressAutoHyphens/>
        <w:spacing w:line="480" w:lineRule="auto"/>
        <w:ind w:left="720" w:hanging="720"/>
      </w:pPr>
      <w:r>
        <w:t xml:space="preserve">Warschauer, M., &amp; Healey, D. (1998). Computers and language learning: An overview. </w:t>
      </w:r>
      <w:r>
        <w:rPr>
          <w:i/>
          <w:iCs/>
        </w:rPr>
        <w:t>Language Teaching, 31</w:t>
      </w:r>
      <w:r>
        <w:t>(2), 57–71. https://doi.org/10.1017/S0261444800012970</w:t>
      </w:r>
    </w:p>
    <w:p w14:paraId="56007B3B" w14:textId="77777777" w:rsidR="007D00E5" w:rsidRDefault="007D00E5" w:rsidP="000A6312">
      <w:pPr>
        <w:suppressAutoHyphens/>
        <w:spacing w:line="480" w:lineRule="auto"/>
        <w:ind w:left="720" w:hanging="720"/>
      </w:pPr>
      <w:r>
        <w:t xml:space="preserve">Weisberg, R. W. (2015). Toward an integrated theory of insight in problem solving. </w:t>
      </w:r>
      <w:r>
        <w:rPr>
          <w:i/>
          <w:iCs/>
        </w:rPr>
        <w:t>Thinking &amp; Reasoning, 21</w:t>
      </w:r>
      <w:r>
        <w:t>(1), 5–39. https://doi.org/10.1080/13546783.2014.886625</w:t>
      </w:r>
    </w:p>
    <w:p w14:paraId="65A89628" w14:textId="4317C05C" w:rsidR="00223964" w:rsidRDefault="00223964" w:rsidP="000A6312">
      <w:pPr>
        <w:suppressAutoHyphens/>
        <w:spacing w:line="480" w:lineRule="auto"/>
        <w:ind w:left="720" w:hanging="720"/>
      </w:pPr>
      <w:r>
        <w:t xml:space="preserve">Zimmerman, B. J., &amp; Moylan, A. R. (2009). Self-regulation: Where metacognition and motivation intersect. In D. J. Hacker, J. Dunlosky, &amp; A. C. Graesser (Eds.), </w:t>
      </w:r>
      <w:r>
        <w:rPr>
          <w:i/>
          <w:iCs/>
        </w:rPr>
        <w:t>Handbook of metacognition in education</w:t>
      </w:r>
      <w:r>
        <w:t xml:space="preserve"> (pp. 299–315). Routledge.</w:t>
      </w:r>
    </w:p>
    <w:p w14:paraId="1F42AA3F" w14:textId="77777777" w:rsidR="006D597E" w:rsidRDefault="006D597E" w:rsidP="000A6312">
      <w:pPr>
        <w:rPr>
          <w:rFonts w:asciiTheme="majorBidi" w:eastAsiaTheme="minorHAnsi" w:hAnsiTheme="majorBidi" w:cstheme="majorBidi"/>
          <w:b/>
          <w:bCs/>
        </w:rPr>
      </w:pPr>
      <w:r>
        <w:rPr>
          <w:rFonts w:asciiTheme="majorBidi" w:eastAsiaTheme="minorHAnsi" w:hAnsiTheme="majorBidi" w:cstheme="majorBidi"/>
          <w:b/>
          <w:bCs/>
        </w:rPr>
        <w:br w:type="page"/>
      </w:r>
    </w:p>
    <w:p w14:paraId="340182E7" w14:textId="035998AC" w:rsidR="002C1C79" w:rsidRPr="00460A36" w:rsidRDefault="002C1C79" w:rsidP="000A6312">
      <w:pPr>
        <w:pStyle w:val="RALs-ReferencesList"/>
        <w:rPr>
          <w:rFonts w:asciiTheme="majorBidi" w:eastAsiaTheme="minorHAnsi" w:hAnsiTheme="majorBidi" w:cstheme="majorBidi"/>
          <w:b/>
          <w:bCs/>
          <w:sz w:val="24"/>
          <w:szCs w:val="24"/>
        </w:rPr>
      </w:pPr>
      <w:r>
        <w:rPr>
          <w:rFonts w:asciiTheme="majorBidi" w:eastAsiaTheme="minorHAnsi" w:hAnsiTheme="majorBidi" w:cstheme="majorBidi"/>
          <w:b/>
          <w:bCs/>
          <w:sz w:val="24"/>
          <w:szCs w:val="24"/>
        </w:rPr>
        <w:lastRenderedPageBreak/>
        <w:t>Bionote</w:t>
      </w:r>
    </w:p>
    <w:p w14:paraId="3907A6D1" w14:textId="77777777" w:rsidR="002C1C79" w:rsidRPr="00460A36" w:rsidRDefault="002C1C79" w:rsidP="000A6312">
      <w:pPr>
        <w:pStyle w:val="RALs-ReferencesList"/>
        <w:rPr>
          <w:rFonts w:asciiTheme="majorBidi" w:eastAsiaTheme="minorHAnsi" w:hAnsiTheme="majorBidi" w:cstheme="majorBidi"/>
          <w:sz w:val="24"/>
          <w:szCs w:val="24"/>
        </w:rPr>
      </w:pPr>
      <w:r>
        <w:rPr>
          <w:rFonts w:asciiTheme="majorBidi" w:eastAsiaTheme="minorHAnsi" w:hAnsiTheme="majorBidi" w:cstheme="majorBidi"/>
          <w:sz w:val="24"/>
          <w:szCs w:val="24"/>
        </w:rPr>
        <w:t>Thanh Thuy Nguyen</w:t>
      </w:r>
    </w:p>
    <w:p w14:paraId="75978407" w14:textId="67CA42DD" w:rsidR="002C1C79" w:rsidRPr="00460A36" w:rsidRDefault="001F4ED5" w:rsidP="000A6312">
      <w:pPr>
        <w:pStyle w:val="RALs-ReferencesList"/>
        <w:rPr>
          <w:rFonts w:asciiTheme="majorBidi" w:eastAsiaTheme="minorHAnsi" w:hAnsiTheme="majorBidi" w:cstheme="majorBidi"/>
          <w:sz w:val="24"/>
          <w:szCs w:val="24"/>
        </w:rPr>
      </w:pPr>
      <w:hyperlink r:id="rId8" w:history="1">
        <w:r w:rsidR="004A1F24">
          <w:rPr>
            <w:rFonts w:asciiTheme="majorBidi" w:eastAsiaTheme="minorHAnsi" w:hAnsiTheme="majorBidi" w:cstheme="majorBidi"/>
            <w:i/>
            <w:iCs/>
            <w:sz w:val="24"/>
            <w:szCs w:val="24"/>
          </w:rPr>
          <w:t>nguyenthanhthuy@hcmut.edu.vn</w:t>
        </w:r>
      </w:hyperlink>
      <w:r w:rsidR="004A1F24">
        <w:rPr>
          <w:rFonts w:asciiTheme="majorBidi" w:eastAsiaTheme="minorHAnsi" w:hAnsiTheme="majorBidi" w:cstheme="majorBidi"/>
          <w:i/>
          <w:iCs/>
          <w:sz w:val="24"/>
          <w:szCs w:val="24"/>
        </w:rPr>
        <w:t xml:space="preserve"> </w:t>
      </w:r>
      <w:r w:rsidR="004A1F24">
        <w:rPr>
          <w:rFonts w:asciiTheme="majorBidi" w:eastAsiaTheme="minorHAnsi" w:hAnsiTheme="majorBidi" w:cstheme="majorBidi"/>
          <w:sz w:val="24"/>
          <w:szCs w:val="24"/>
        </w:rPr>
        <w:t xml:space="preserve"> </w:t>
      </w:r>
    </w:p>
    <w:p w14:paraId="50B0F428" w14:textId="77777777" w:rsidR="002C1C79" w:rsidRPr="005E06C7" w:rsidRDefault="002C1C79" w:rsidP="005E06C7">
      <w:pPr>
        <w:pStyle w:val="RALs-Normal-NoIndent"/>
        <w:rPr>
          <w:rFonts w:asciiTheme="majorBidi" w:hAnsiTheme="majorBidi" w:cstheme="majorBidi"/>
          <w:sz w:val="24"/>
          <w:szCs w:val="24"/>
        </w:rPr>
      </w:pPr>
      <w:r w:rsidRPr="005E06C7">
        <w:rPr>
          <w:rFonts w:asciiTheme="majorBidi" w:hAnsiTheme="majorBidi" w:cstheme="majorBidi"/>
          <w:sz w:val="24"/>
          <w:szCs w:val="24"/>
        </w:rPr>
        <w:t xml:space="preserve">Serving as a lecturer at Ho Chi Minh University of Technology (HCMUT) since 2008, Thanh Thuy Nguyen has accumulated over 15 years of experience in English language teaching. She is committed to enhancing students’ language proficiency through engaging lessons, interactive activities, and meaningful extracurricular programs that foster holistic development. She holds a Bachelor’s degree in English Language Teaching from Ho Chi Minh City University of Pedagogy and a Master’s degree in Applied Linguistics from Curtin University, Australia. Guided by her philosophy that “teaching is a dual learning process,” she believes teachers and students grow together through continuous learning and reflection. </w:t>
      </w:r>
    </w:p>
    <w:p w14:paraId="4A18C9C6" w14:textId="77777777" w:rsidR="002C1C79" w:rsidRPr="009513DA" w:rsidRDefault="002C1C79" w:rsidP="000A6312">
      <w:pPr>
        <w:suppressAutoHyphens/>
        <w:spacing w:line="480" w:lineRule="auto"/>
        <w:ind w:left="720" w:hanging="720"/>
      </w:pPr>
    </w:p>
    <w:sectPr w:rsidR="002C1C79" w:rsidRPr="009513DA" w:rsidSect="00975258">
      <w:pgSz w:w="12240" w:h="15840"/>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461AA" w14:textId="77777777" w:rsidR="001F4ED5" w:rsidRDefault="001F4ED5" w:rsidP="00E96F0A">
      <w:r>
        <w:separator/>
      </w:r>
    </w:p>
  </w:endnote>
  <w:endnote w:type="continuationSeparator" w:id="0">
    <w:p w14:paraId="433FC7B2" w14:textId="77777777" w:rsidR="001F4ED5" w:rsidRDefault="001F4ED5" w:rsidP="00E96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B Zar">
    <w:altName w:val="Arial"/>
    <w:charset w:val="B2"/>
    <w:family w:val="auto"/>
    <w:pitch w:val="variable"/>
    <w:sig w:usb0="00002001" w:usb1="80000000" w:usb2="00000008" w:usb3="00000000" w:csb0="00000040"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CD0B5" w14:textId="77777777" w:rsidR="001F4ED5" w:rsidRDefault="001F4ED5" w:rsidP="00E96F0A">
      <w:r>
        <w:separator/>
      </w:r>
    </w:p>
  </w:footnote>
  <w:footnote w:type="continuationSeparator" w:id="0">
    <w:p w14:paraId="2A0101C6" w14:textId="77777777" w:rsidR="001F4ED5" w:rsidRDefault="001F4ED5" w:rsidP="00E96F0A">
      <w:r>
        <w:continuationSeparator/>
      </w:r>
    </w:p>
  </w:footnote>
  <w:footnote w:id="1">
    <w:p w14:paraId="40B19150" w14:textId="1726A0CB" w:rsidR="00E96F0A" w:rsidRDefault="00E96F0A" w:rsidP="00E96F0A">
      <w:pPr>
        <w:pStyle w:val="VnbanCcchu"/>
      </w:pPr>
      <w:r>
        <w:t xml:space="preserve">¹ Corresponding author, Lecturer, Foreign Language Center, Ho Chi Minh City University of Technology (HCMUT), Ho Chi Minh City, Vietnam; </w:t>
      </w:r>
      <w:r w:rsidRPr="00E96F0A">
        <w:rPr>
          <w:i/>
          <w:iCs/>
        </w:rPr>
        <w:t xml:space="preserve">Email: </w:t>
      </w:r>
      <w:hyperlink r:id="rId1" w:history="1">
        <w:r w:rsidRPr="00E96F0A">
          <w:rPr>
            <w:rStyle w:val="Siuktni"/>
            <w:i/>
            <w:iCs/>
          </w:rPr>
          <w:t>nguyenthanhthuy@hcmut.edu.vn</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62274A"/>
    <w:multiLevelType w:val="hybridMultilevel"/>
    <w:tmpl w:val="D73CD032"/>
    <w:lvl w:ilvl="0" w:tplc="9F62192E">
      <w:start w:val="1"/>
      <w:numFmt w:val="bullet"/>
      <w:lvlText w:val="●"/>
      <w:lvlJc w:val="left"/>
      <w:pPr>
        <w:ind w:left="720" w:hanging="360"/>
      </w:pPr>
    </w:lvl>
    <w:lvl w:ilvl="1" w:tplc="6D20D0BA">
      <w:start w:val="1"/>
      <w:numFmt w:val="bullet"/>
      <w:lvlText w:val="○"/>
      <w:lvlJc w:val="left"/>
      <w:pPr>
        <w:ind w:left="1440" w:hanging="360"/>
      </w:pPr>
    </w:lvl>
    <w:lvl w:ilvl="2" w:tplc="1B92F9C6">
      <w:start w:val="1"/>
      <w:numFmt w:val="bullet"/>
      <w:lvlText w:val="■"/>
      <w:lvlJc w:val="left"/>
      <w:pPr>
        <w:ind w:left="2160" w:hanging="360"/>
      </w:pPr>
    </w:lvl>
    <w:lvl w:ilvl="3" w:tplc="D7963880">
      <w:start w:val="1"/>
      <w:numFmt w:val="bullet"/>
      <w:lvlText w:val="●"/>
      <w:lvlJc w:val="left"/>
      <w:pPr>
        <w:ind w:left="2880" w:hanging="360"/>
      </w:pPr>
    </w:lvl>
    <w:lvl w:ilvl="4" w:tplc="159C836C">
      <w:start w:val="1"/>
      <w:numFmt w:val="bullet"/>
      <w:lvlText w:val="○"/>
      <w:lvlJc w:val="left"/>
      <w:pPr>
        <w:ind w:left="3600" w:hanging="360"/>
      </w:pPr>
    </w:lvl>
    <w:lvl w:ilvl="5" w:tplc="411A0F1A">
      <w:start w:val="1"/>
      <w:numFmt w:val="bullet"/>
      <w:lvlText w:val="■"/>
      <w:lvlJc w:val="left"/>
      <w:pPr>
        <w:ind w:left="4320" w:hanging="360"/>
      </w:pPr>
    </w:lvl>
    <w:lvl w:ilvl="6" w:tplc="B172F0C8">
      <w:start w:val="1"/>
      <w:numFmt w:val="bullet"/>
      <w:lvlText w:val="●"/>
      <w:lvlJc w:val="left"/>
      <w:pPr>
        <w:ind w:left="5040" w:hanging="360"/>
      </w:pPr>
    </w:lvl>
    <w:lvl w:ilvl="7" w:tplc="C6CAD13C">
      <w:start w:val="1"/>
      <w:numFmt w:val="bullet"/>
      <w:lvlText w:val="●"/>
      <w:lvlJc w:val="left"/>
      <w:pPr>
        <w:ind w:left="5760" w:hanging="360"/>
      </w:pPr>
    </w:lvl>
    <w:lvl w:ilvl="8" w:tplc="8E42F7C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D28"/>
    <w:rsid w:val="000A6312"/>
    <w:rsid w:val="000C1599"/>
    <w:rsid w:val="00145A55"/>
    <w:rsid w:val="00170D61"/>
    <w:rsid w:val="001F4ED5"/>
    <w:rsid w:val="00200189"/>
    <w:rsid w:val="00206B29"/>
    <w:rsid w:val="00223964"/>
    <w:rsid w:val="0022658D"/>
    <w:rsid w:val="0024789F"/>
    <w:rsid w:val="002C1C79"/>
    <w:rsid w:val="002E00AB"/>
    <w:rsid w:val="003057D3"/>
    <w:rsid w:val="00316495"/>
    <w:rsid w:val="003A44CA"/>
    <w:rsid w:val="003B6B9C"/>
    <w:rsid w:val="003D30E7"/>
    <w:rsid w:val="00460A36"/>
    <w:rsid w:val="00483F40"/>
    <w:rsid w:val="004857A4"/>
    <w:rsid w:val="004A1F24"/>
    <w:rsid w:val="004D70A7"/>
    <w:rsid w:val="005073AD"/>
    <w:rsid w:val="0057447E"/>
    <w:rsid w:val="005E06C7"/>
    <w:rsid w:val="005F149E"/>
    <w:rsid w:val="006670D9"/>
    <w:rsid w:val="00680D28"/>
    <w:rsid w:val="0069433D"/>
    <w:rsid w:val="006C7C57"/>
    <w:rsid w:val="006D597E"/>
    <w:rsid w:val="00715381"/>
    <w:rsid w:val="00796C37"/>
    <w:rsid w:val="007C7FDD"/>
    <w:rsid w:val="007D00E5"/>
    <w:rsid w:val="007F7811"/>
    <w:rsid w:val="008246D6"/>
    <w:rsid w:val="00830A51"/>
    <w:rsid w:val="00846537"/>
    <w:rsid w:val="00877447"/>
    <w:rsid w:val="00881444"/>
    <w:rsid w:val="008D015F"/>
    <w:rsid w:val="0092744A"/>
    <w:rsid w:val="009513DA"/>
    <w:rsid w:val="00975258"/>
    <w:rsid w:val="009D3203"/>
    <w:rsid w:val="009F14A2"/>
    <w:rsid w:val="00A27A58"/>
    <w:rsid w:val="00A40653"/>
    <w:rsid w:val="00A73141"/>
    <w:rsid w:val="00A83B72"/>
    <w:rsid w:val="00AC3693"/>
    <w:rsid w:val="00B10C3F"/>
    <w:rsid w:val="00B341B4"/>
    <w:rsid w:val="00B469E7"/>
    <w:rsid w:val="00BC73CF"/>
    <w:rsid w:val="00BF1E82"/>
    <w:rsid w:val="00D23932"/>
    <w:rsid w:val="00DA6162"/>
    <w:rsid w:val="00DB2D6B"/>
    <w:rsid w:val="00DF4F43"/>
    <w:rsid w:val="00DF76F4"/>
    <w:rsid w:val="00E96F0A"/>
    <w:rsid w:val="00F27949"/>
    <w:rsid w:val="00F36565"/>
    <w:rsid w:val="00FF3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0DF4"/>
  <w15:docId w15:val="{979F0E27-D53F-4B42-9542-447F12B9B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uiPriority w:val="9"/>
    <w:qFormat/>
    <w:pPr>
      <w:spacing w:before="280" w:after="140"/>
      <w:outlineLvl w:val="0"/>
    </w:pPr>
    <w:rPr>
      <w:b/>
      <w:bCs/>
      <w:color w:val="000000"/>
      <w:sz w:val="26"/>
      <w:szCs w:val="26"/>
    </w:rPr>
  </w:style>
  <w:style w:type="paragraph" w:styleId="u2">
    <w:name w:val="heading 2"/>
    <w:uiPriority w:val="9"/>
    <w:unhideWhenUsed/>
    <w:qFormat/>
    <w:pPr>
      <w:spacing w:before="200" w:after="100"/>
      <w:outlineLvl w:val="1"/>
    </w:pPr>
    <w:rPr>
      <w:b/>
      <w:bCs/>
      <w:color w:val="000000"/>
    </w:rPr>
  </w:style>
  <w:style w:type="paragraph" w:styleId="u3">
    <w:name w:val="heading 3"/>
    <w:uiPriority w:val="9"/>
    <w:semiHidden/>
    <w:unhideWhenUsed/>
    <w:qFormat/>
    <w:pPr>
      <w:outlineLvl w:val="2"/>
    </w:pPr>
    <w:rPr>
      <w:color w:val="1F4D78"/>
    </w:rPr>
  </w:style>
  <w:style w:type="paragraph" w:styleId="u4">
    <w:name w:val="heading 4"/>
    <w:uiPriority w:val="9"/>
    <w:semiHidden/>
    <w:unhideWhenUsed/>
    <w:qFormat/>
    <w:pPr>
      <w:outlineLvl w:val="3"/>
    </w:pPr>
    <w:rPr>
      <w:i/>
      <w:iCs/>
      <w:color w:val="2E74B5"/>
    </w:rPr>
  </w:style>
  <w:style w:type="paragraph" w:styleId="u5">
    <w:name w:val="heading 5"/>
    <w:uiPriority w:val="9"/>
    <w:semiHidden/>
    <w:unhideWhenUsed/>
    <w:qFormat/>
    <w:pPr>
      <w:outlineLvl w:val="4"/>
    </w:pPr>
    <w:rPr>
      <w:color w:val="2E74B5"/>
    </w:rPr>
  </w:style>
  <w:style w:type="paragraph" w:styleId="u6">
    <w:name w:val="heading 6"/>
    <w:uiPriority w:val="9"/>
    <w:semiHidden/>
    <w:unhideWhenUsed/>
    <w:qFormat/>
    <w:pPr>
      <w:outlineLvl w:val="5"/>
    </w:pPr>
    <w:rPr>
      <w:color w:val="1F4D7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iu">
    <w:name w:val="Title"/>
    <w:uiPriority w:val="10"/>
    <w:qFormat/>
    <w:rPr>
      <w:sz w:val="56"/>
      <w:szCs w:val="56"/>
    </w:rPr>
  </w:style>
  <w:style w:type="paragraph" w:customStyle="1" w:styleId="Manh1">
    <w:name w:val="Mạnh1"/>
    <w:qFormat/>
    <w:rPr>
      <w:b/>
      <w:bCs/>
    </w:rPr>
  </w:style>
  <w:style w:type="paragraph" w:styleId="oancuaDanhsach">
    <w:name w:val="List Paragraph"/>
    <w:qFormat/>
  </w:style>
  <w:style w:type="character" w:styleId="Siuktni">
    <w:name w:val="Hyperlink"/>
    <w:uiPriority w:val="99"/>
    <w:unhideWhenUsed/>
    <w:rPr>
      <w:color w:val="0563C1"/>
      <w:u w:val="single"/>
    </w:rPr>
  </w:style>
  <w:style w:type="character" w:styleId="ThamchiuCcchu">
    <w:name w:val="footnote reference"/>
    <w:uiPriority w:val="99"/>
    <w:semiHidden/>
    <w:unhideWhenUsed/>
    <w:rPr>
      <w:vertAlign w:val="superscript"/>
    </w:rPr>
  </w:style>
  <w:style w:type="paragraph" w:styleId="VnbanCcchu">
    <w:name w:val="footnote text"/>
    <w:link w:val="VnbanCcchuChar"/>
    <w:uiPriority w:val="99"/>
    <w:unhideWhenUsed/>
    <w:rPr>
      <w:sz w:val="20"/>
      <w:szCs w:val="20"/>
    </w:rPr>
  </w:style>
  <w:style w:type="character" w:customStyle="1" w:styleId="VnbanCcchuChar">
    <w:name w:val="Văn bản Cước chú Char"/>
    <w:link w:val="VnbanCcchu"/>
    <w:uiPriority w:val="99"/>
    <w:unhideWhenUsed/>
    <w:rPr>
      <w:sz w:val="20"/>
      <w:szCs w:val="20"/>
    </w:rPr>
  </w:style>
  <w:style w:type="character" w:styleId="ThamchiuChuthichcui">
    <w:name w:val="endnote reference"/>
    <w:uiPriority w:val="99"/>
    <w:semiHidden/>
    <w:unhideWhenUsed/>
    <w:rPr>
      <w:vertAlign w:val="superscript"/>
    </w:rPr>
  </w:style>
  <w:style w:type="paragraph" w:styleId="VnbanChuthichcui">
    <w:name w:val="endnote text"/>
    <w:link w:val="VnbanChuthichcuiChar"/>
    <w:uiPriority w:val="99"/>
    <w:semiHidden/>
    <w:unhideWhenUsed/>
    <w:rPr>
      <w:sz w:val="20"/>
      <w:szCs w:val="20"/>
    </w:rPr>
  </w:style>
  <w:style w:type="character" w:customStyle="1" w:styleId="VnbanChuthichcuiChar">
    <w:name w:val="Văn bản Chú thích cuối Char"/>
    <w:link w:val="VnbanChuthichcui"/>
    <w:uiPriority w:val="99"/>
    <w:semiHidden/>
    <w:unhideWhenUsed/>
    <w:rPr>
      <w:sz w:val="20"/>
      <w:szCs w:val="20"/>
    </w:rPr>
  </w:style>
  <w:style w:type="character" w:styleId="cpChagiiquyt">
    <w:name w:val="Unresolved Mention"/>
    <w:basedOn w:val="Phngmcinhcuaoanvn"/>
    <w:uiPriority w:val="99"/>
    <w:semiHidden/>
    <w:unhideWhenUsed/>
    <w:rsid w:val="009513DA"/>
    <w:rPr>
      <w:color w:val="605E5C"/>
      <w:shd w:val="clear" w:color="auto" w:fill="E1DFDD"/>
    </w:rPr>
  </w:style>
  <w:style w:type="character" w:styleId="Nhnmanh">
    <w:name w:val="Emphasis"/>
    <w:basedOn w:val="Phngmcinhcuaoanvn"/>
    <w:uiPriority w:val="20"/>
    <w:qFormat/>
    <w:rsid w:val="0092744A"/>
    <w:rPr>
      <w:i/>
      <w:iCs/>
    </w:rPr>
  </w:style>
  <w:style w:type="paragraph" w:customStyle="1" w:styleId="RALs-ReferencesList">
    <w:name w:val="RALs-ReferencesList"/>
    <w:basedOn w:val="Binhthng"/>
    <w:qFormat/>
    <w:rsid w:val="00460A36"/>
    <w:pPr>
      <w:spacing w:before="120" w:after="100" w:line="276" w:lineRule="auto"/>
      <w:ind w:left="426" w:hanging="426"/>
      <w:jc w:val="both"/>
    </w:pPr>
    <w:rPr>
      <w:rFonts w:cs="B Zar"/>
      <w:sz w:val="20"/>
      <w:szCs w:val="20"/>
    </w:rPr>
  </w:style>
  <w:style w:type="paragraph" w:customStyle="1" w:styleId="RALs-Normal-NoIndent">
    <w:name w:val="RALs-Normal-NoIndent"/>
    <w:basedOn w:val="Binhthng"/>
    <w:qFormat/>
    <w:rsid w:val="005E06C7"/>
    <w:pPr>
      <w:spacing w:before="120" w:after="60" w:line="276" w:lineRule="auto"/>
      <w:jc w:val="both"/>
    </w:pPr>
    <w:rPr>
      <w:rFonts w:cs="B Zar"/>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747185">
      <w:bodyDiv w:val="1"/>
      <w:marLeft w:val="0"/>
      <w:marRight w:val="0"/>
      <w:marTop w:val="0"/>
      <w:marBottom w:val="0"/>
      <w:divBdr>
        <w:top w:val="none" w:sz="0" w:space="0" w:color="auto"/>
        <w:left w:val="none" w:sz="0" w:space="0" w:color="auto"/>
        <w:bottom w:val="none" w:sz="0" w:space="0" w:color="auto"/>
        <w:right w:val="none" w:sz="0" w:space="0" w:color="auto"/>
      </w:divBdr>
    </w:div>
    <w:div w:id="618146740">
      <w:bodyDiv w:val="1"/>
      <w:marLeft w:val="0"/>
      <w:marRight w:val="0"/>
      <w:marTop w:val="0"/>
      <w:marBottom w:val="0"/>
      <w:divBdr>
        <w:top w:val="none" w:sz="0" w:space="0" w:color="auto"/>
        <w:left w:val="none" w:sz="0" w:space="0" w:color="auto"/>
        <w:bottom w:val="none" w:sz="0" w:space="0" w:color="auto"/>
        <w:right w:val="none" w:sz="0" w:space="0" w:color="auto"/>
      </w:divBdr>
    </w:div>
    <w:div w:id="995769700">
      <w:bodyDiv w:val="1"/>
      <w:marLeft w:val="0"/>
      <w:marRight w:val="0"/>
      <w:marTop w:val="0"/>
      <w:marBottom w:val="0"/>
      <w:divBdr>
        <w:top w:val="none" w:sz="0" w:space="0" w:color="auto"/>
        <w:left w:val="none" w:sz="0" w:space="0" w:color="auto"/>
        <w:bottom w:val="none" w:sz="0" w:space="0" w:color="auto"/>
        <w:right w:val="none" w:sz="0" w:space="0" w:color="auto"/>
      </w:divBdr>
    </w:div>
    <w:div w:id="1266494903">
      <w:bodyDiv w:val="1"/>
      <w:marLeft w:val="0"/>
      <w:marRight w:val="0"/>
      <w:marTop w:val="0"/>
      <w:marBottom w:val="0"/>
      <w:divBdr>
        <w:top w:val="none" w:sz="0" w:space="0" w:color="auto"/>
        <w:left w:val="none" w:sz="0" w:space="0" w:color="auto"/>
        <w:bottom w:val="none" w:sz="0" w:space="0" w:color="auto"/>
        <w:right w:val="none" w:sz="0" w:space="0" w:color="auto"/>
      </w:divBdr>
      <w:divsChild>
        <w:div w:id="2044673364">
          <w:marLeft w:val="0"/>
          <w:marRight w:val="0"/>
          <w:marTop w:val="0"/>
          <w:marBottom w:val="0"/>
          <w:divBdr>
            <w:top w:val="none" w:sz="0" w:space="0" w:color="auto"/>
            <w:left w:val="none" w:sz="0" w:space="0" w:color="auto"/>
            <w:bottom w:val="none" w:sz="0" w:space="0" w:color="auto"/>
            <w:right w:val="none" w:sz="0" w:space="0" w:color="auto"/>
          </w:divBdr>
          <w:divsChild>
            <w:div w:id="188247153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390567447">
      <w:bodyDiv w:val="1"/>
      <w:marLeft w:val="0"/>
      <w:marRight w:val="0"/>
      <w:marTop w:val="0"/>
      <w:marBottom w:val="0"/>
      <w:divBdr>
        <w:top w:val="none" w:sz="0" w:space="0" w:color="auto"/>
        <w:left w:val="none" w:sz="0" w:space="0" w:color="auto"/>
        <w:bottom w:val="none" w:sz="0" w:space="0" w:color="auto"/>
        <w:right w:val="none" w:sz="0" w:space="0" w:color="auto"/>
      </w:divBdr>
    </w:div>
    <w:div w:id="1646885874">
      <w:bodyDiv w:val="1"/>
      <w:marLeft w:val="0"/>
      <w:marRight w:val="0"/>
      <w:marTop w:val="0"/>
      <w:marBottom w:val="0"/>
      <w:divBdr>
        <w:top w:val="none" w:sz="0" w:space="0" w:color="auto"/>
        <w:left w:val="none" w:sz="0" w:space="0" w:color="auto"/>
        <w:bottom w:val="none" w:sz="0" w:space="0" w:color="auto"/>
        <w:right w:val="none" w:sz="0" w:space="0" w:color="auto"/>
      </w:divBdr>
    </w:div>
    <w:div w:id="2116558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guyenthanhthuy@hcmut.edu.v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nguyenthanhthuy@hcmut.edu.vn"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28A13-2E74-40F1-8AB4-289E26F78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32</Pages>
  <Words>8634</Words>
  <Characters>49219</Characters>
  <Application>Microsoft Office Word</Application>
  <DocSecurity>0</DocSecurity>
  <Lines>410</Lines>
  <Paragraphs>115</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36</cp:revision>
  <dcterms:created xsi:type="dcterms:W3CDTF">2026-05-16T03:39:00Z</dcterms:created>
  <dcterms:modified xsi:type="dcterms:W3CDTF">2026-07-01T12:29:00Z</dcterms:modified>
</cp:coreProperties>
</file>